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B398" w14:textId="77777777" w:rsidR="003D54FF" w:rsidRPr="006F046B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6F046B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</w:t>
      </w:r>
    </w:p>
    <w:p w14:paraId="567FC1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D8D47" w14:textId="77777777" w:rsidR="003D54FF" w:rsidRPr="006F046B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F046B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Policy Structural Equivalence &amp; Seed Reduction Criteria — Supporting Specification (V2)</w:t>
      </w:r>
    </w:p>
    <w:p w14:paraId="3491CC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270A1" w14:textId="77777777" w:rsidR="003D54FF" w:rsidRPr="006F046B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F04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Version v0.1 (Initial — Structural Equivalence and Reduction Invariants Definition)</w:t>
      </w:r>
    </w:p>
    <w:p w14:paraId="5387BE08" w14:textId="77777777" w:rsidR="003D54FF" w:rsidRPr="003D54FF" w:rsidRDefault="003D54FF" w:rsidP="003D5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99228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C16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defines the structural rules governing policy equivalence and seed reduction within the Instance–Transformation Graph Layer.</w:t>
      </w:r>
    </w:p>
    <w:p w14:paraId="2B8794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B6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Its purpose is to ensure that seed reduction is:</w:t>
      </w:r>
    </w:p>
    <w:p w14:paraId="4D31112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structurally correct (no distinct policy classes collapsed)</w:t>
      </w:r>
    </w:p>
    <w:p w14:paraId="6E6C53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(all required transformation families preserved)</w:t>
      </w:r>
    </w:p>
    <w:p w14:paraId="4CBBB9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compositionally sufficient (multi-step recovery paths retained)</w:t>
      </w:r>
    </w:p>
    <w:p w14:paraId="58B7D8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(candidate space reduced without structural loss)</w:t>
      </w:r>
    </w:p>
    <w:p w14:paraId="1FEC509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auditable (reduction decisions attributable to explicit criteria)</w:t>
      </w:r>
    </w:p>
    <w:p w14:paraId="47DCBD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A08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document governs how policy seeds are reduced, not how they are constructed or evaluated.</w:t>
      </w:r>
    </w:p>
    <w:p w14:paraId="50C6F6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AAB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is downstream of:</w:t>
      </w:r>
    </w:p>
    <w:p w14:paraId="0EEFC98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</w:t>
      </w:r>
    </w:p>
    <w:p w14:paraId="2013BBE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B6D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upstream of:</w:t>
      </w:r>
    </w:p>
    <w:p w14:paraId="273800E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(policy construction)</w:t>
      </w:r>
    </w:p>
    <w:p w14:paraId="2A88A36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completeness validation</w:t>
      </w:r>
    </w:p>
    <w:p w14:paraId="56F139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Constraints</w:t>
      </w:r>
    </w:p>
    <w:p w14:paraId="7F49EEF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5260FD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Σ</w:t>
      </w:r>
    </w:p>
    <w:p w14:paraId="6DE06EC4" w14:textId="77777777" w:rsidR="003D54FF" w:rsidRPr="003D54FF" w:rsidRDefault="003D54FF" w:rsidP="003D5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Core Principle</w:t>
      </w:r>
    </w:p>
    <w:p w14:paraId="5606525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16D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reduction is a structural preservation process, not a compression heuristic.</w:t>
      </w:r>
    </w:p>
    <w:p w14:paraId="252C6E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54E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may remove redundancy.</w:t>
      </w:r>
    </w:p>
    <w:p w14:paraId="791A62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0AF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 remove structure.</w:t>
      </w:r>
    </w:p>
    <w:p w14:paraId="408B192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074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reduced seed sets must preserve:</w:t>
      </w:r>
    </w:p>
    <w:p w14:paraId="30A3D7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 coverage</w:t>
      </w:r>
    </w:p>
    <w:p w14:paraId="187C59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recovery-relevant transformation paths</w:t>
      </w:r>
    </w:p>
    <w:p w14:paraId="7575A09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governing-domain viability pathways</w:t>
      </w:r>
    </w:p>
    <w:p w14:paraId="3C9F604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fallback-relevant structural distinctions</w:t>
      </w:r>
    </w:p>
    <w:p w14:paraId="493D7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02E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seed may be removed unless it is structurally equivalent to a retained representative.</w:t>
      </w:r>
    </w:p>
    <w:p w14:paraId="3FED77C6" w14:textId="77777777" w:rsidR="003D54FF" w:rsidRPr="003D54FF" w:rsidRDefault="003D54FF" w:rsidP="003D5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Required Order of Operations (Hard Constraint)</w:t>
      </w:r>
    </w:p>
    <w:p w14:paraId="1418B0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714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Seed reduction must follow this exact sequence:</w:t>
      </w:r>
    </w:p>
    <w:p w14:paraId="003A1AF0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Family Grouping</w:t>
      </w:r>
    </w:p>
    <w:p w14:paraId="50280A3B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Partitioning</w:t>
      </w:r>
    </w:p>
    <w:p w14:paraId="2B1D573F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 Partitioning</w:t>
      </w:r>
    </w:p>
    <w:p w14:paraId="1FA8DDA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 Partitioning</w:t>
      </w:r>
    </w:p>
    <w:p w14:paraId="2C4B703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Partitioning</w:t>
      </w:r>
    </w:p>
    <w:p w14:paraId="651C91B8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Representative Selection</w:t>
      </w:r>
    </w:p>
    <w:p w14:paraId="140F3256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Coverage Verification</w:t>
      </w:r>
    </w:p>
    <w:p w14:paraId="260AD5B3" w14:textId="77777777" w:rsidR="003D54FF" w:rsidRPr="003D54FF" w:rsidRDefault="003D54FF" w:rsidP="003D54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→ Π Handoff</w:t>
      </w:r>
    </w:p>
    <w:p w14:paraId="08B5004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986B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step may be skipped or reordered.</w:t>
      </w:r>
    </w:p>
    <w:p w14:paraId="0E1277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13C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R-006 (Invalid Reduction Procedure)</w:t>
      </w:r>
    </w:p>
    <w:p w14:paraId="5FC0AD26" w14:textId="77777777" w:rsidR="003D54FF" w:rsidRPr="003D54FF" w:rsidRDefault="003D54FF" w:rsidP="003D54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Equivalence Definition</w:t>
      </w:r>
    </w:p>
    <w:p w14:paraId="7DBF85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FE6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4.1 Requirement</w:t>
      </w:r>
    </w:p>
    <w:p w14:paraId="5AFC8F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B53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Two policies may be considered equivalent only if they are identical across all structural dimensions defined below.</w:t>
      </w:r>
    </w:p>
    <w:p w14:paraId="016458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C6C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any dimension differs:</w:t>
      </w:r>
    </w:p>
    <w:p w14:paraId="5083B0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441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policies must remain distinct</w:t>
      </w:r>
    </w:p>
    <w:p w14:paraId="295B98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2BF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4.2 Transformation Family</w:t>
      </w:r>
    </w:p>
    <w:p w14:paraId="1672C9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B60C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belong to the same transformation family:</w:t>
      </w:r>
    </w:p>
    <w:p w14:paraId="7EFD26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continuation</w:t>
      </w:r>
    </w:p>
    <w:p w14:paraId="50AFAAA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maintenance / local adjustment</w:t>
      </w:r>
    </w:p>
    <w:p w14:paraId="7E31A1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corrective / repair</w:t>
      </w:r>
    </w:p>
    <w:p w14:paraId="510223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5A05B26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/ transfer / liquidation</w:t>
      </w:r>
    </w:p>
    <w:p w14:paraId="279A1F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</w:t>
      </w:r>
    </w:p>
    <w:p w14:paraId="5EC44FB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escape / emergency</w:t>
      </w:r>
    </w:p>
    <w:p w14:paraId="2C3262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release / restructuring</w:t>
      </w:r>
    </w:p>
    <w:p w14:paraId="23FEF4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806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family differs → NOT equivalent</w:t>
      </w:r>
    </w:p>
    <w:p w14:paraId="741022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6059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4.3 Domain Impact Structure</w:t>
      </w:r>
    </w:p>
    <w:p w14:paraId="4411691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88AA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affect domains in the same structural way:</w:t>
      </w:r>
    </w:p>
    <w:p w14:paraId="5BEB8AC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preservation vs degradation vs destruction</w:t>
      </w:r>
    </w:p>
    <w:p w14:paraId="763795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direct vs indirect support</w:t>
      </w:r>
    </w:p>
    <w:p w14:paraId="4D74618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activation vs release</w:t>
      </w:r>
    </w:p>
    <w:p w14:paraId="04CE9E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0996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domain impact differs → NOT equivalent</w:t>
      </w:r>
    </w:p>
    <w:p w14:paraId="1758F2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1B3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4.4 Recovery Structure</w:t>
      </w:r>
    </w:p>
    <w:p w14:paraId="3B4DD5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544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provide equivalent recovery corridors:</w:t>
      </w:r>
    </w:p>
    <w:p w14:paraId="634544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existence of recovery path</w:t>
      </w:r>
    </w:p>
    <w:p w14:paraId="7357ECD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staging requirements</w:t>
      </w:r>
    </w:p>
    <w:p w14:paraId="0F24F6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1804031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884A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differs → NOT equivalent</w:t>
      </w:r>
    </w:p>
    <w:p w14:paraId="150573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338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4.5 Irreversibility Profile</w:t>
      </w:r>
    </w:p>
    <w:p w14:paraId="1B485A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DB4D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share:</w:t>
      </w:r>
    </w:p>
    <w:p w14:paraId="0B9F6E1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reversibility vs irreversibility</w:t>
      </w:r>
    </w:p>
    <w:p w14:paraId="7E4EC4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commitment locking behavior</w:t>
      </w:r>
    </w:p>
    <w:p w14:paraId="2EC863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path-dependent constraint effects</w:t>
      </w:r>
    </w:p>
    <w:p w14:paraId="5898B40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A1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irreversibility differs → NOT equivalent</w:t>
      </w:r>
    </w:p>
    <w:p w14:paraId="25246C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15C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4.6 Composition Structure</w:t>
      </w:r>
    </w:p>
    <w:p w14:paraId="74FF7B3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64AB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have equivalent composition:</w:t>
      </w:r>
    </w:p>
    <w:p w14:paraId="400E199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7F8830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structural ordering constraints</w:t>
      </w:r>
    </w:p>
    <w:p w14:paraId="13C7A73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D65E22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307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composition differs → NOT equivalent</w:t>
      </w:r>
    </w:p>
    <w:p w14:paraId="216A79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5D9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4.7 Collapse Ordering Impact</w:t>
      </w:r>
    </w:p>
    <w:p w14:paraId="1D448D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F69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produce equivalent effects on:</w:t>
      </w:r>
    </w:p>
    <w:p w14:paraId="068AAFE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timing</w:t>
      </w:r>
    </w:p>
    <w:p w14:paraId="118AB68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failure ordering</w:t>
      </w:r>
    </w:p>
    <w:p w14:paraId="118997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pressure propagation</w:t>
      </w:r>
    </w:p>
    <w:p w14:paraId="66864C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1DD7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collapse impact differs → NOT equivalent</w:t>
      </w:r>
    </w:p>
    <w:p w14:paraId="333A8A55" w14:textId="77777777" w:rsidR="003D54FF" w:rsidRPr="003D54FF" w:rsidRDefault="003D54FF" w:rsidP="003D54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Non-Equivalence Conditions (Hard Constraint)</w:t>
      </w:r>
    </w:p>
    <w:p w14:paraId="67D99F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3079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must not be collapsed if they differ in any of the following:</w:t>
      </w:r>
    </w:p>
    <w:p w14:paraId="14D6AF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transformation family</w:t>
      </w:r>
    </w:p>
    <w:p w14:paraId="0B2143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domain preservation vs substitution vs destruction</w:t>
      </w:r>
    </w:p>
    <w:p w14:paraId="162DFF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existence or absence of recovery path</w:t>
      </w:r>
    </w:p>
    <w:p w14:paraId="7D9E0F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staged vs non-staged recovery</w:t>
      </w:r>
    </w:p>
    <w:p w14:paraId="33C59EC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exit vs continuation vs restructuring</w:t>
      </w:r>
    </w:p>
    <w:p w14:paraId="3F692D1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substitution mechanism vs direct repair</w:t>
      </w:r>
    </w:p>
    <w:p w14:paraId="40F4457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irreversible vs reversible commitment</w:t>
      </w:r>
    </w:p>
    <w:p w14:paraId="7619CC3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avoidance vs collapse delay</w:t>
      </w:r>
    </w:p>
    <w:p w14:paraId="56BBEF4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6A7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R-001 (Structural Collapse Error)</w:t>
      </w:r>
    </w:p>
    <w:p w14:paraId="7FDCCCCC" w14:textId="77777777" w:rsidR="003D54FF" w:rsidRPr="003D54FF" w:rsidRDefault="003D54FF" w:rsidP="003D54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Invariants</w:t>
      </w:r>
    </w:p>
    <w:p w14:paraId="54A9A52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26B8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valid reduction must preserve all of the following.</w:t>
      </w:r>
    </w:p>
    <w:p w14:paraId="28537B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EE6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6.1 Family Coverage</w:t>
      </w:r>
    </w:p>
    <w:p w14:paraId="41DB593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B78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At least one seed must exist for each required transformation family.</w:t>
      </w:r>
    </w:p>
    <w:p w14:paraId="4854B7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030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6.2 Recovery Preservation</w:t>
      </w:r>
    </w:p>
    <w:p w14:paraId="092BC0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013A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a recovery path exists in the graph:</w:t>
      </w:r>
    </w:p>
    <w:p w14:paraId="284F84D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71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preserve that path</w:t>
      </w:r>
    </w:p>
    <w:p w14:paraId="12076DA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661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6.3 Multi-Step Path Availability</w:t>
      </w:r>
    </w:p>
    <w:p w14:paraId="09D86B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890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recovery requires staged transformations:</w:t>
      </w:r>
    </w:p>
    <w:p w14:paraId="4DFCEA4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399C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at least one seed must include a valid multi-step path</w:t>
      </w:r>
    </w:p>
    <w:p w14:paraId="571E484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854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6.4 Governing-Domain Viability Paths</w:t>
      </w:r>
    </w:p>
    <w:p w14:paraId="035F1BA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59FE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materially distinct ways of preserving governing domains must remain represented.</w:t>
      </w:r>
    </w:p>
    <w:p w14:paraId="3CC341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245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6.5 Fallback Structure Visibility</w:t>
      </w:r>
    </w:p>
    <w:p w14:paraId="5145439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FBD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Policies that:</w:t>
      </w:r>
    </w:p>
    <w:p w14:paraId="4D585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trigger fallback</w:t>
      </w:r>
    </w:p>
    <w:p w14:paraId="50A3BB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avoid fallback</w:t>
      </w:r>
    </w:p>
    <w:p w14:paraId="345AA26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47C9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must both remain represented when structurally distinct</w:t>
      </w:r>
    </w:p>
    <w:p w14:paraId="70FD8C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B08D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6.6 Substitution Structure Preservation</w:t>
      </w:r>
    </w:p>
    <w:p w14:paraId="3E8FB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980C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Substitution paths must not be collapsed if they differ in:</w:t>
      </w:r>
    </w:p>
    <w:p w14:paraId="298F3B1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dependency structure</w:t>
      </w:r>
    </w:p>
    <w:p w14:paraId="76DA126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viability reliability</w:t>
      </w:r>
    </w:p>
    <w:p w14:paraId="270002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profile</w:t>
      </w:r>
    </w:p>
    <w:p w14:paraId="4661858B" w14:textId="77777777" w:rsidR="003D54FF" w:rsidRPr="003D54FF" w:rsidRDefault="003D54FF" w:rsidP="003D54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Anti-Collapse Constraints</w:t>
      </w:r>
    </w:p>
    <w:p w14:paraId="264CFA9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740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not:</w:t>
      </w:r>
    </w:p>
    <w:p w14:paraId="4CA1764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merge distinct transformation families</w:t>
      </w:r>
    </w:p>
    <w:p w14:paraId="6943AB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multi-step paths into single-step representations</w:t>
      </w:r>
    </w:p>
    <w:p w14:paraId="64175DA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exit / liquidation classes</w:t>
      </w:r>
    </w:p>
    <w:p w14:paraId="6F71088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remove substitution classes</w:t>
      </w:r>
    </w:p>
    <w:p w14:paraId="5E608D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eliminate restructuring paths</w:t>
      </w:r>
    </w:p>
    <w:p w14:paraId="39311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collapse irreversible and reversible policies</w:t>
      </w:r>
    </w:p>
    <w:p w14:paraId="2BF15C4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collapse recovery-capable and non-recovery policies</w:t>
      </w:r>
    </w:p>
    <w:p w14:paraId="656CBFB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3BFB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Violations:</w:t>
      </w:r>
    </w:p>
    <w:p w14:paraId="62DEF9C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R-002 — Family Collapse</w:t>
      </w:r>
    </w:p>
    <w:p w14:paraId="1F21B59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R-003 — Path Truncation</w:t>
      </w:r>
    </w:p>
    <w:p w14:paraId="6B3F46D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R-004 — Recovery Loss</w:t>
      </w:r>
    </w:p>
    <w:p w14:paraId="758D13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R-005 — Substitution Masking</w:t>
      </w:r>
    </w:p>
    <w:p w14:paraId="404412F2" w14:textId="77777777" w:rsidR="003D54FF" w:rsidRPr="003D54FF" w:rsidRDefault="003D54FF" w:rsidP="003D54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Procedure</w:t>
      </w:r>
    </w:p>
    <w:p w14:paraId="0E979F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F37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8.1 Family Grouping</w:t>
      </w:r>
    </w:p>
    <w:p w14:paraId="4D7E406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D4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Group all policies by transformation family.</w:t>
      </w:r>
    </w:p>
    <w:p w14:paraId="26265FA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13F0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8.2 Domain Impact Partitioning</w:t>
      </w:r>
    </w:p>
    <w:p w14:paraId="614C88F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F9B9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policies within each family by domain impact structure.</w:t>
      </w:r>
    </w:p>
    <w:p w14:paraId="4D70AF3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FD0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8.3 Recovery Structure Partitioning</w:t>
      </w:r>
    </w:p>
    <w:p w14:paraId="4F0150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FA48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 recovery corridor structure.</w:t>
      </w:r>
    </w:p>
    <w:p w14:paraId="56069D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F24D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8.4 Irreversibility Partitioning</w:t>
      </w:r>
    </w:p>
    <w:p w14:paraId="49946F9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9015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Partition by reversibility and commitment structure.</w:t>
      </w:r>
    </w:p>
    <w:p w14:paraId="4906380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F7B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8.5 Composition Partitioning</w:t>
      </w:r>
    </w:p>
    <w:p w14:paraId="175CF7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1AB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Partition by:</w:t>
      </w:r>
    </w:p>
    <w:p w14:paraId="5DA764E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single-step vs multi-step</w:t>
      </w:r>
    </w:p>
    <w:p w14:paraId="79D7D9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required sequencing</w:t>
      </w:r>
    </w:p>
    <w:p w14:paraId="68BCF1B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16E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8.6 Representative Selection</w:t>
      </w:r>
    </w:p>
    <w:p w14:paraId="6D53300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5E8F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 one representative policy per partition.</w:t>
      </w:r>
    </w:p>
    <w:p w14:paraId="7FA7FC2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1B15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Selection must not:</w:t>
      </w:r>
    </w:p>
    <w:p w14:paraId="0C7C7D5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prefer outcomes</w:t>
      </w:r>
    </w:p>
    <w:p w14:paraId="1EE24C2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encode adequacy</w:t>
      </w:r>
    </w:p>
    <w:p w14:paraId="6A9129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rank desirability</w:t>
      </w:r>
    </w:p>
    <w:p w14:paraId="5DF9793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C0DD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8.7 Coverage Verification</w:t>
      </w:r>
    </w:p>
    <w:p w14:paraId="519CE42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9723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38CFEE8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all required families present</w:t>
      </w:r>
    </w:p>
    <w:p w14:paraId="1BFF0B5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recovery paths preserved</w:t>
      </w:r>
    </w:p>
    <w:p w14:paraId="2261B41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multi-step paths preserved</w:t>
      </w:r>
    </w:p>
    <w:p w14:paraId="19476A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D7D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14:paraId="432695A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875D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is invalid</w:t>
      </w:r>
    </w:p>
    <w:p w14:paraId="08DEC1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1162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8.8 Reduction → Π Handoff</w:t>
      </w:r>
    </w:p>
    <w:p w14:paraId="12DB5E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35B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Provide reduced seed set to Π.</w:t>
      </w:r>
    </w:p>
    <w:p w14:paraId="6FD8B4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07D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No structural information may be lost in this transfer.</w:t>
      </w:r>
    </w:p>
    <w:p w14:paraId="476770A6" w14:textId="77777777" w:rsidR="003D54FF" w:rsidRPr="003D54FF" w:rsidRDefault="003D54FF" w:rsidP="003D54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Detectability Requirement (Critical)</w:t>
      </w:r>
    </w:p>
    <w:p w14:paraId="6659733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5AF7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preserve the ability of Π completeness validation to detect structural omission.</w:t>
      </w:r>
    </w:p>
    <w:p w14:paraId="3F494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A1ED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A2EA58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204F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removes a required transformation family:</w:t>
      </w:r>
    </w:p>
    <w:p w14:paraId="1ED448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0092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FAIL</w:t>
      </w:r>
    </w:p>
    <w:p w14:paraId="239B5B3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7C64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collapses distinct structural classes:</w:t>
      </w:r>
    </w:p>
    <w:p w14:paraId="374E04C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9491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must detect missing structure</w:t>
      </w:r>
    </w:p>
    <w:p w14:paraId="3015BD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7BF5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this condition is not satisfied:</w:t>
      </w:r>
    </w:p>
    <w:p w14:paraId="3D4546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7BB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undetectable structural loss exists</w:t>
      </w:r>
    </w:p>
    <w:p w14:paraId="2ECE96F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system is invalid</w:t>
      </w:r>
    </w:p>
    <w:p w14:paraId="4683904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2ACE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R-007 (Undetectable Structural Loss)</w:t>
      </w:r>
    </w:p>
    <w:p w14:paraId="58EF6A0A" w14:textId="77777777" w:rsidR="003D54FF" w:rsidRPr="003D54FF" w:rsidRDefault="003D54FF" w:rsidP="003D54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→ Reduction → Π Interface Contract</w:t>
      </w:r>
    </w:p>
    <w:p w14:paraId="73C3D8D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2E72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10.1 Graph Output</w:t>
      </w:r>
    </w:p>
    <w:p w14:paraId="5C4AB9C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5F5B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The graph must provide:</w:t>
      </w:r>
    </w:p>
    <w:p w14:paraId="7A712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complete transformation family coverage</w:t>
      </w:r>
    </w:p>
    <w:p w14:paraId="616A2A8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validated reachability</w:t>
      </w:r>
    </w:p>
    <w:p w14:paraId="40ED590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composed transformation paths</w:t>
      </w:r>
    </w:p>
    <w:p w14:paraId="6C7D23E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838C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10.2 Reduction Output</w:t>
      </w:r>
    </w:p>
    <w:p w14:paraId="5D060F1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EC4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must provide:</w:t>
      </w:r>
    </w:p>
    <w:p w14:paraId="36554F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bounded seed set</w:t>
      </w:r>
    </w:p>
    <w:p w14:paraId="01C8693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structural coverage preserved</w:t>
      </w:r>
    </w:p>
    <w:p w14:paraId="00795B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no structural collapse</w:t>
      </w:r>
    </w:p>
    <w:p w14:paraId="4AC5206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9AD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10.3 Π Constraints</w:t>
      </w:r>
    </w:p>
    <w:p w14:paraId="62016E7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F7FE8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must:</w:t>
      </w:r>
    </w:p>
    <w:p w14:paraId="23EC9A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operate strictly on reduced seeds</w:t>
      </w:r>
    </w:p>
    <w:p w14:paraId="46FB537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9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must not:</w:t>
      </w:r>
    </w:p>
    <w:p w14:paraId="2E58CEF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invent new transformation families</w:t>
      </w:r>
    </w:p>
    <w:p w14:paraId="20090CF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reconstruct omitted transformation paths</w:t>
      </w:r>
    </w:p>
    <w:p w14:paraId="1642FF6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compensate for reduction errors</w:t>
      </w:r>
    </w:p>
    <w:p w14:paraId="234DCC1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A8F5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Violation → upstream failure (Graph or Reduction)</w:t>
      </w:r>
    </w:p>
    <w:p w14:paraId="167A4E1C" w14:textId="77777777" w:rsidR="003D54FF" w:rsidRPr="003D54FF" w:rsidRDefault="003D54FF" w:rsidP="003D54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Attribution Rules</w:t>
      </w:r>
    </w:p>
    <w:p w14:paraId="6D1336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20A9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A</w:t>
      </w:r>
    </w:p>
    <w:p w14:paraId="211DCFA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Missing family after reduction</w:t>
      </w:r>
    </w:p>
    <w:p w14:paraId="0FB3C80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(R-002)</w:t>
      </w:r>
    </w:p>
    <w:p w14:paraId="7F0E962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2500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B</w:t>
      </w:r>
    </w:p>
    <w:p w14:paraId="06E5B0F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contains structure, reduction removes it</w:t>
      </w:r>
    </w:p>
    <w:p w14:paraId="34C25D5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</w:t>
      </w:r>
    </w:p>
    <w:p w14:paraId="1F832D7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31E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C</w:t>
      </w:r>
    </w:p>
    <w:p w14:paraId="095DFF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preserves structure, Π fails to represent</w:t>
      </w:r>
    </w:p>
    <w:p w14:paraId="7627A22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Π failure</w:t>
      </w:r>
    </w:p>
    <w:p w14:paraId="6983FB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D542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D</w:t>
      </w:r>
    </w:p>
    <w:p w14:paraId="3CA1399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cannot detect missing structure</w:t>
      </w:r>
    </w:p>
    <w:p w14:paraId="102A901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Reduction failure (R-007)</w:t>
      </w:r>
    </w:p>
    <w:p w14:paraId="4BE6E4C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45E8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Rule E</w:t>
      </w:r>
    </w:p>
    <w:p w14:paraId="1B0AEA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Adequacy failure due to missing policy</w:t>
      </w:r>
    </w:p>
    <w:p w14:paraId="0CC6ED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Upstream failure (Graph or Reduction)</w:t>
      </w:r>
    </w:p>
    <w:p w14:paraId="46812613" w14:textId="77777777" w:rsidR="003D54FF" w:rsidRPr="003D54FF" w:rsidRDefault="003D54FF" w:rsidP="003D54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Minimal Reduction Record (Required)</w:t>
      </w:r>
    </w:p>
    <w:p w14:paraId="639E87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63E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Each reduction must produce:</w:t>
      </w:r>
    </w:p>
    <w:p w14:paraId="7763F5F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101F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Record</w:t>
      </w:r>
    </w:p>
    <w:p w14:paraId="631541C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88B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Seed ID:</w:t>
      </w:r>
    </w:p>
    <w:p w14:paraId="3513090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Represented family:</w:t>
      </w:r>
    </w:p>
    <w:p w14:paraId="364D83E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Domain impact class:</w:t>
      </w:r>
    </w:p>
    <w:p w14:paraId="56CAA1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structure:</w:t>
      </w:r>
    </w:p>
    <w:p w14:paraId="369B7D3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Irreversibility:</w:t>
      </w:r>
    </w:p>
    <w:p w14:paraId="061E6F5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Composition class:</w:t>
      </w:r>
    </w:p>
    <w:p w14:paraId="58A1E20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distinctness justification:</w:t>
      </w:r>
    </w:p>
    <w:p w14:paraId="5567F6D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54B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 Check</w:t>
      </w:r>
    </w:p>
    <w:p w14:paraId="7EE247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67EE9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All required families present?: yes / no</w:t>
      </w:r>
    </w:p>
    <w:p w14:paraId="44CF88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Recovery paths preserved?: yes / no</w:t>
      </w:r>
    </w:p>
    <w:p w14:paraId="68C70B4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Multi-step paths preserved?: yes / no</w:t>
      </w:r>
    </w:p>
    <w:p w14:paraId="37098E6C" w14:textId="77777777" w:rsidR="003D54FF" w:rsidRPr="003D54FF" w:rsidRDefault="003D54FF" w:rsidP="003D54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Graph Layer</w:t>
      </w:r>
    </w:p>
    <w:p w14:paraId="04A98BF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B6E8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defines:</w:t>
      </w:r>
    </w:p>
    <w:p w14:paraId="6F7CFFA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full transformation structure</w:t>
      </w:r>
    </w:p>
    <w:p w14:paraId="29694B4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94B3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defines:</w:t>
      </w:r>
    </w:p>
    <w:p w14:paraId="13466853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minimal structurally equivalent representation</w:t>
      </w:r>
    </w:p>
    <w:p w14:paraId="0F1D03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027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Graph completeness is necessary but not sufficient.</w:t>
      </w:r>
    </w:p>
    <w:p w14:paraId="57A2C8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ADEA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correctness is required to preserve that completeness.</w:t>
      </w:r>
    </w:p>
    <w:p w14:paraId="3F6BAA38" w14:textId="77777777" w:rsidR="003D54FF" w:rsidRPr="003D54FF" w:rsidRDefault="003D54FF" w:rsidP="003D54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Relationship to Π Completeness Validation</w:t>
      </w:r>
    </w:p>
    <w:p w14:paraId="206DF71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E0C65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Π completeness validation assumes:</w:t>
      </w:r>
    </w:p>
    <w:p w14:paraId="711E580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0B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reduction preserved structural diversity</w:t>
      </w:r>
    </w:p>
    <w:p w14:paraId="3F8F927F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3E4B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If reduction violates invariants:</w:t>
      </w:r>
    </w:p>
    <w:p w14:paraId="0499D40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846C6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→ Π completeness results are invalid</w:t>
      </w:r>
    </w:p>
    <w:p w14:paraId="676FDAD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A3B4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Reduction is therefore a critical upstream dependency.</w:t>
      </w:r>
    </w:p>
    <w:p w14:paraId="7431B55D" w14:textId="77777777" w:rsidR="003D54FF" w:rsidRPr="003D54FF" w:rsidRDefault="003D54FF" w:rsidP="003D54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Structural Implication</w:t>
      </w:r>
    </w:p>
    <w:p w14:paraId="32079A1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133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System correctness depends on:</w:t>
      </w:r>
    </w:p>
    <w:p w14:paraId="792499D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graph construction correctness</w:t>
      </w:r>
    </w:p>
    <w:p w14:paraId="0C2EE4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seed reduction correctness</w:t>
      </w:r>
    </w:p>
    <w:p w14:paraId="7DFC799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Π construction correctness</w:t>
      </w:r>
    </w:p>
    <w:p w14:paraId="59D2591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0DE7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Failure in any one invalidates downstream decisions.</w:t>
      </w:r>
    </w:p>
    <w:p w14:paraId="1D54230D" w14:textId="77777777" w:rsidR="003D54FF" w:rsidRPr="003D54FF" w:rsidRDefault="003D54FF" w:rsidP="003D54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3FD161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DB770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This specification:</w:t>
      </w:r>
    </w:p>
    <w:p w14:paraId="6393325B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defines structural equivalence rigorously</w:t>
      </w:r>
    </w:p>
    <w:p w14:paraId="20FFB1C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establishes hard non-equivalence rules</w:t>
      </w:r>
    </w:p>
    <w:p w14:paraId="0C53647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enforces reduction invariants</w:t>
      </w:r>
    </w:p>
    <w:p w14:paraId="76425F9A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prevents structural collapse</w:t>
      </w:r>
    </w:p>
    <w:p w14:paraId="6B5A9B7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preserves detectability of omissions</w:t>
      </w:r>
    </w:p>
    <w:p w14:paraId="0E0C170E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• formalizes reduction as a controlled structural layer</w:t>
      </w:r>
    </w:p>
    <w:p w14:paraId="00DD2551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D54DD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It converts seed reduction from:</w:t>
      </w:r>
    </w:p>
    <w:p w14:paraId="31DD8438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26C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an informal compression step</w:t>
      </w:r>
    </w:p>
    <w:p w14:paraId="44AB1A67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0C764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4B8E4FB2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44FFC" w14:textId="77777777" w:rsidR="003D54FF" w:rsidRPr="003D54FF" w:rsidRDefault="003D54FF" w:rsidP="003D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FF">
        <w:rPr>
          <w:rFonts w:ascii="Times New Roman" w:eastAsia="Times New Roman" w:hAnsi="Times New Roman" w:cs="Times New Roman"/>
          <w:kern w:val="0"/>
          <w14:ligatures w14:val="none"/>
        </w:rPr>
        <w:t>a formally constrained structural preservation system</w:t>
      </w:r>
    </w:p>
    <w:p w14:paraId="2DCD34BD" w14:textId="77777777" w:rsidR="003D54FF" w:rsidRPr="003D54FF" w:rsidRDefault="00AF1F20" w:rsidP="003D54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A8C1D2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039D066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BD6"/>
    <w:multiLevelType w:val="multilevel"/>
    <w:tmpl w:val="FA6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5693"/>
    <w:multiLevelType w:val="multilevel"/>
    <w:tmpl w:val="3BA825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A21"/>
    <w:multiLevelType w:val="multilevel"/>
    <w:tmpl w:val="BDE6B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B606E"/>
    <w:multiLevelType w:val="multilevel"/>
    <w:tmpl w:val="510C98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27D10"/>
    <w:multiLevelType w:val="multilevel"/>
    <w:tmpl w:val="622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E2CA0"/>
    <w:multiLevelType w:val="multilevel"/>
    <w:tmpl w:val="87B23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3BA2"/>
    <w:multiLevelType w:val="multilevel"/>
    <w:tmpl w:val="F27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7557F"/>
    <w:multiLevelType w:val="multilevel"/>
    <w:tmpl w:val="61C66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36AA6"/>
    <w:multiLevelType w:val="multilevel"/>
    <w:tmpl w:val="804AFB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52B6B"/>
    <w:multiLevelType w:val="multilevel"/>
    <w:tmpl w:val="B414E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45B2D"/>
    <w:multiLevelType w:val="multilevel"/>
    <w:tmpl w:val="522AAE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C4290"/>
    <w:multiLevelType w:val="multilevel"/>
    <w:tmpl w:val="B8645F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850BF"/>
    <w:multiLevelType w:val="multilevel"/>
    <w:tmpl w:val="043266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5015E"/>
    <w:multiLevelType w:val="multilevel"/>
    <w:tmpl w:val="4E127B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82A73"/>
    <w:multiLevelType w:val="multilevel"/>
    <w:tmpl w:val="5C407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35AB1"/>
    <w:multiLevelType w:val="multilevel"/>
    <w:tmpl w:val="23363F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E2074"/>
    <w:multiLevelType w:val="multilevel"/>
    <w:tmpl w:val="915A91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F6E08"/>
    <w:multiLevelType w:val="multilevel"/>
    <w:tmpl w:val="E6FCF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003D5"/>
    <w:multiLevelType w:val="multilevel"/>
    <w:tmpl w:val="785609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035ED"/>
    <w:multiLevelType w:val="multilevel"/>
    <w:tmpl w:val="1C486F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33413"/>
    <w:multiLevelType w:val="multilevel"/>
    <w:tmpl w:val="EEE8C5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E28AB"/>
    <w:multiLevelType w:val="multilevel"/>
    <w:tmpl w:val="B96A8C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7639D"/>
    <w:multiLevelType w:val="multilevel"/>
    <w:tmpl w:val="A04ABF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424726"/>
    <w:multiLevelType w:val="multilevel"/>
    <w:tmpl w:val="A6EEA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20D1C"/>
    <w:multiLevelType w:val="multilevel"/>
    <w:tmpl w:val="4C76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85962"/>
    <w:multiLevelType w:val="multilevel"/>
    <w:tmpl w:val="A64AD2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C7142"/>
    <w:multiLevelType w:val="multilevel"/>
    <w:tmpl w:val="6E6A35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5849E8"/>
    <w:multiLevelType w:val="multilevel"/>
    <w:tmpl w:val="21A039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AA0F36"/>
    <w:multiLevelType w:val="multilevel"/>
    <w:tmpl w:val="94A88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EE2358"/>
    <w:multiLevelType w:val="multilevel"/>
    <w:tmpl w:val="63F88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A408D"/>
    <w:multiLevelType w:val="multilevel"/>
    <w:tmpl w:val="31B68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1226B"/>
    <w:multiLevelType w:val="multilevel"/>
    <w:tmpl w:val="1918F7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34B09"/>
    <w:multiLevelType w:val="multilevel"/>
    <w:tmpl w:val="D4961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E55D8"/>
    <w:multiLevelType w:val="multilevel"/>
    <w:tmpl w:val="23E2D8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403937">
    <w:abstractNumId w:val="24"/>
  </w:num>
  <w:num w:numId="2" w16cid:durableId="1221134806">
    <w:abstractNumId w:val="20"/>
  </w:num>
  <w:num w:numId="3" w16cid:durableId="1701976209">
    <w:abstractNumId w:val="2"/>
  </w:num>
  <w:num w:numId="4" w16cid:durableId="133447798">
    <w:abstractNumId w:val="5"/>
  </w:num>
  <w:num w:numId="5" w16cid:durableId="545601350">
    <w:abstractNumId w:val="9"/>
  </w:num>
  <w:num w:numId="6" w16cid:durableId="893808045">
    <w:abstractNumId w:val="18"/>
  </w:num>
  <w:num w:numId="7" w16cid:durableId="302348475">
    <w:abstractNumId w:val="22"/>
  </w:num>
  <w:num w:numId="8" w16cid:durableId="188766594">
    <w:abstractNumId w:val="29"/>
  </w:num>
  <w:num w:numId="9" w16cid:durableId="303317438">
    <w:abstractNumId w:val="6"/>
  </w:num>
  <w:num w:numId="10" w16cid:durableId="29457018">
    <w:abstractNumId w:val="28"/>
  </w:num>
  <w:num w:numId="11" w16cid:durableId="1685355519">
    <w:abstractNumId w:val="25"/>
  </w:num>
  <w:num w:numId="12" w16cid:durableId="1777796682">
    <w:abstractNumId w:val="14"/>
  </w:num>
  <w:num w:numId="13" w16cid:durableId="1060595085">
    <w:abstractNumId w:val="27"/>
  </w:num>
  <w:num w:numId="14" w16cid:durableId="166792691">
    <w:abstractNumId w:val="3"/>
  </w:num>
  <w:num w:numId="15" w16cid:durableId="1301417618">
    <w:abstractNumId w:val="19"/>
  </w:num>
  <w:num w:numId="16" w16cid:durableId="433016858">
    <w:abstractNumId w:val="15"/>
  </w:num>
  <w:num w:numId="17" w16cid:durableId="339506761">
    <w:abstractNumId w:val="16"/>
  </w:num>
  <w:num w:numId="18" w16cid:durableId="975375496">
    <w:abstractNumId w:val="0"/>
  </w:num>
  <w:num w:numId="19" w16cid:durableId="1191915451">
    <w:abstractNumId w:val="32"/>
  </w:num>
  <w:num w:numId="20" w16cid:durableId="1978366287">
    <w:abstractNumId w:val="23"/>
  </w:num>
  <w:num w:numId="21" w16cid:durableId="512110128">
    <w:abstractNumId w:val="4"/>
  </w:num>
  <w:num w:numId="22" w16cid:durableId="180945928">
    <w:abstractNumId w:val="7"/>
  </w:num>
  <w:num w:numId="23" w16cid:durableId="653216348">
    <w:abstractNumId w:val="17"/>
  </w:num>
  <w:num w:numId="24" w16cid:durableId="148179258">
    <w:abstractNumId w:val="30"/>
  </w:num>
  <w:num w:numId="25" w16cid:durableId="1867983750">
    <w:abstractNumId w:val="10"/>
  </w:num>
  <w:num w:numId="26" w16cid:durableId="1705444969">
    <w:abstractNumId w:val="33"/>
  </w:num>
  <w:num w:numId="27" w16cid:durableId="483818242">
    <w:abstractNumId w:val="1"/>
  </w:num>
  <w:num w:numId="28" w16cid:durableId="1183400461">
    <w:abstractNumId w:val="26"/>
  </w:num>
  <w:num w:numId="29" w16cid:durableId="2110735190">
    <w:abstractNumId w:val="13"/>
  </w:num>
  <w:num w:numId="30" w16cid:durableId="1914272047">
    <w:abstractNumId w:val="31"/>
  </w:num>
  <w:num w:numId="31" w16cid:durableId="634137179">
    <w:abstractNumId w:val="21"/>
  </w:num>
  <w:num w:numId="32" w16cid:durableId="281769238">
    <w:abstractNumId w:val="8"/>
  </w:num>
  <w:num w:numId="33" w16cid:durableId="1287086190">
    <w:abstractNumId w:val="11"/>
  </w:num>
  <w:num w:numId="34" w16cid:durableId="1177110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FF"/>
    <w:rsid w:val="000406EB"/>
    <w:rsid w:val="000A6F99"/>
    <w:rsid w:val="000F1E63"/>
    <w:rsid w:val="0023658D"/>
    <w:rsid w:val="002E7675"/>
    <w:rsid w:val="003B01DD"/>
    <w:rsid w:val="003D54FF"/>
    <w:rsid w:val="004C0F0F"/>
    <w:rsid w:val="005D7EC3"/>
    <w:rsid w:val="00601B8F"/>
    <w:rsid w:val="006F046B"/>
    <w:rsid w:val="0072718F"/>
    <w:rsid w:val="00AF1F20"/>
    <w:rsid w:val="00C10D06"/>
    <w:rsid w:val="00D829CE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3B7F4"/>
  <w14:defaultImageDpi w14:val="32767"/>
  <w15:chartTrackingRefBased/>
  <w15:docId w15:val="{CB398B5F-02F8-FD49-8367-00A16184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F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54FF"/>
  </w:style>
  <w:style w:type="character" w:customStyle="1" w:styleId="s2">
    <w:name w:val="s2"/>
    <w:basedOn w:val="DefaultParagraphFont"/>
    <w:rsid w:val="003D54FF"/>
  </w:style>
  <w:style w:type="character" w:customStyle="1" w:styleId="apple-tab-span">
    <w:name w:val="apple-tab-span"/>
    <w:basedOn w:val="DefaultParagraphFont"/>
    <w:rsid w:val="003D54FF"/>
  </w:style>
  <w:style w:type="paragraph" w:customStyle="1" w:styleId="p4">
    <w:name w:val="p4"/>
    <w:basedOn w:val="Normal"/>
    <w:rsid w:val="003D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1224</Words>
  <Characters>7740</Characters>
  <Application>Microsoft Office Word</Application>
  <DocSecurity>0</DocSecurity>
  <Lines>387</Lines>
  <Paragraphs>242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2026-03-22T22:21:00Z</dcterms:created>
  <dcterms:modified xsi:type="dcterms:W3CDTF">2026-04-02T02:37:00Z</dcterms:modified>
</cp:coreProperties>
</file>