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PUBLIC BETA DOCUMENTATION</w:t>
      </w:r>
    </w:p>
    <w:p>
      <w:pPr>
        <w:pStyle w:val="Title"/>
        <w:jc w:val="center"/>
      </w:pPr>
      <w:r>
        <w:t>PV-PP Scenario and Model Architecture Guide</w:t>
      </w:r>
    </w:p>
    <w:p>
      <w:pPr>
        <w:jc w:val="center"/>
      </w:pPr>
      <w:r>
        <w:rPr>
          <w:b/>
          <w:sz w:val="36"/>
        </w:rPr>
        <w:t>Runtime Edition</w:t>
      </w:r>
    </w:p>
    <w:p>
      <w:pPr>
        <w:jc w:val="center"/>
      </w:pPr>
      <w:r>
        <w:rPr>
          <w:i/>
          <w:sz w:val="22"/>
        </w:rPr>
        <w:t>Defining scenarios, interactions, Productive Value flows, Productive Powers, domains, corridors, thresholds, adequacy, and false-success conditions before implementation</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8"/>
              </w:rPr>
              <w:t>Document</w:t>
            </w:r>
          </w:p>
        </w:tc>
        <w:tc>
          <w:tcPr>
            <w:tcW w:type="dxa" w:w="5040"/>
            <w:shd w:fill="D9EAF7"/>
            <w:vAlign w:val="center"/>
          </w:tcPr>
          <w:p>
            <w:r/>
            <w:r>
              <w:rPr>
                <w:rFonts w:ascii="Aptos" w:hAnsi="Aptos"/>
                <w:b/>
                <w:sz w:val="18"/>
              </w:rPr>
              <w:t>Status</w:t>
            </w:r>
          </w:p>
        </w:tc>
      </w:tr>
      <w:tr>
        <w:tc>
          <w:tcPr>
            <w:tcW w:type="dxa" w:w="5040"/>
            <w:vAlign w:val="top"/>
          </w:tcPr>
          <w:p>
            <w:r/>
            <w:r>
              <w:rPr>
                <w:rFonts w:ascii="Aptos" w:hAnsi="Aptos"/>
                <w:b w:val="0"/>
                <w:sz w:val="18"/>
              </w:rPr>
              <w:t>Version</w:t>
            </w:r>
          </w:p>
        </w:tc>
        <w:tc>
          <w:tcPr>
            <w:tcW w:type="dxa" w:w="5040"/>
            <w:vAlign w:val="top"/>
          </w:tcPr>
          <w:p>
            <w:r/>
            <w:r>
              <w:rPr>
                <w:rFonts w:ascii="Aptos" w:hAnsi="Aptos"/>
                <w:b w:val="0"/>
                <w:sz w:val="18"/>
              </w:rPr>
              <w:t>1.0 - Runtime Edition</w:t>
            </w:r>
          </w:p>
        </w:tc>
      </w:tr>
      <w:tr>
        <w:tc>
          <w:tcPr>
            <w:tcW w:type="dxa" w:w="5040"/>
            <w:vAlign w:val="top"/>
          </w:tcPr>
          <w:p>
            <w:r/>
            <w:r>
              <w:rPr>
                <w:rFonts w:ascii="Aptos" w:hAnsi="Aptos"/>
                <w:b w:val="0"/>
                <w:sz w:val="18"/>
              </w:rPr>
              <w:t>Release posture</w:t>
            </w:r>
          </w:p>
        </w:tc>
        <w:tc>
          <w:tcPr>
            <w:tcW w:type="dxa" w:w="5040"/>
            <w:vAlign w:val="top"/>
          </w:tcPr>
          <w:p>
            <w:r/>
            <w:r>
              <w:rPr>
                <w:rFonts w:ascii="Aptos" w:hAnsi="Aptos"/>
                <w:b w:val="0"/>
                <w:sz w:val="18"/>
              </w:rPr>
              <w:t>Public beta conceptual documentation</w:t>
            </w:r>
          </w:p>
        </w:tc>
      </w:tr>
      <w:tr>
        <w:tc>
          <w:tcPr>
            <w:tcW w:type="dxa" w:w="5040"/>
            <w:vAlign w:val="top"/>
          </w:tcPr>
          <w:p>
            <w:r/>
            <w:r>
              <w:rPr>
                <w:rFonts w:ascii="Aptos" w:hAnsi="Aptos"/>
                <w:b w:val="0"/>
                <w:sz w:val="18"/>
              </w:rPr>
              <w:t>Runtime target</w:t>
            </w:r>
          </w:p>
        </w:tc>
        <w:tc>
          <w:tcPr>
            <w:tcW w:type="dxa" w:w="5040"/>
            <w:vAlign w:val="top"/>
          </w:tcPr>
          <w:p>
            <w:r/>
            <w:r>
              <w:rPr>
                <w:rFonts w:ascii="Aptos" w:hAnsi="Aptos"/>
                <w:b w:val="0"/>
                <w:sz w:val="18"/>
              </w:rPr>
              <w:t>PV-PP Runtime v0.70 - Runtime Interface Freeze 1</w:t>
            </w:r>
          </w:p>
        </w:tc>
      </w:tr>
      <w:tr>
        <w:tc>
          <w:tcPr>
            <w:tcW w:type="dxa" w:w="5040"/>
            <w:vAlign w:val="top"/>
          </w:tcPr>
          <w:p>
            <w:r/>
            <w:r>
              <w:rPr>
                <w:rFonts w:ascii="Aptos" w:hAnsi="Aptos"/>
                <w:b w:val="0"/>
                <w:sz w:val="18"/>
              </w:rPr>
              <w:t>Relationship to API</w:t>
            </w:r>
          </w:p>
        </w:tc>
        <w:tc>
          <w:tcPr>
            <w:tcW w:type="dxa" w:w="5040"/>
            <w:vAlign w:val="top"/>
          </w:tcPr>
          <w:p>
            <w:r/>
            <w:r>
              <w:rPr>
                <w:rFonts w:ascii="Aptos" w:hAnsi="Aptos"/>
                <w:b w:val="0"/>
                <w:sz w:val="18"/>
              </w:rPr>
              <w:t>Conceptual/modeling guide; not API authority</w:t>
            </w:r>
          </w:p>
        </w:tc>
      </w:tr>
      <w:tr>
        <w:tc>
          <w:tcPr>
            <w:tcW w:type="dxa" w:w="5040"/>
            <w:vAlign w:val="top"/>
          </w:tcPr>
          <w:p>
            <w:r/>
            <w:r>
              <w:rPr>
                <w:rFonts w:ascii="Aptos" w:hAnsi="Aptos"/>
                <w:b w:val="0"/>
                <w:sz w:val="18"/>
              </w:rPr>
              <w:t>Primary source lineage</w:t>
            </w:r>
          </w:p>
        </w:tc>
        <w:tc>
          <w:tcPr>
            <w:tcW w:type="dxa" w:w="5040"/>
            <w:vAlign w:val="top"/>
          </w:tcPr>
          <w:p>
            <w:r/>
            <w:r>
              <w:rPr>
                <w:rFonts w:ascii="Aptos" w:hAnsi="Aptos"/>
                <w:b w:val="0"/>
                <w:sz w:val="18"/>
              </w:rPr>
              <w:t>PVPP Volume Two - Scenario and Model Architecture Guide v0.4</w:t>
            </w:r>
          </w:p>
        </w:tc>
      </w:tr>
    </w:tbl>
    <w:p/>
    <w:p>
      <w:pPr>
        <w:jc w:val="center"/>
      </w:pPr>
      <w:r>
        <w:rPr>
          <w:b/>
          <w:sz w:val="22"/>
        </w:rPr>
        <w:t>Amundsen Research &amp; Development LLC</w:t>
      </w:r>
    </w:p>
    <w:p>
      <w:r>
        <w:br w:type="page"/>
      </w:r>
    </w:p>
    <w:p>
      <w:pPr>
        <w:pStyle w:val="Heading1"/>
      </w:pPr>
      <w:r>
        <w:t>1. Purpose and Authority</w:t>
      </w:r>
    </w:p>
    <w:p>
      <w:r>
        <w:t>This guide explains how to define a bounded PV-PP scenario and identify the conceptual objects that must be represented before implementation begins. It is the conceptual companion to the frozen PV-PP Runtime API. It answers two connected questions: what situation is being modeled, and what PV-PP structure is needed to model it?</w:t>
      </w:r>
    </w:p>
    <w:p>
      <w:r>
        <w:t>This document is not the runtime API reference and does not override runtime behavior. PV-PP Runtime v0.70 is the implementation authority for what the public API actually accepts, produces, validates, selects, licenses, and executes. Where a conceptual object described here is not exposed as a one-to-one runtime class or field, the conceptual distinction remains useful and should not be collapsed merely for implementation convenience.</w:t>
      </w:r>
    </w:p>
    <w:p>
      <w:r>
        <w:t>The intended handoff is straightforward: use this guide to create a Scenario and Model Definition Packet; use the Runtime API Reference to map the required structure into v0.70; then validate the application with tests and traceable runtime behavior.</w:t>
      </w:r>
    </w:p>
    <w:p>
      <w:pPr>
        <w:pStyle w:val="Heading1"/>
      </w:pPr>
      <w:r>
        <w:t>2. The Modeling Workflow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8"/>
              </w:rPr>
              <w:t>Step</w:t>
            </w:r>
          </w:p>
        </w:tc>
        <w:tc>
          <w:tcPr>
            <w:tcW w:type="dxa" w:w="3360"/>
            <w:shd w:fill="D9EAF7"/>
            <w:vAlign w:val="center"/>
          </w:tcPr>
          <w:p>
            <w:r/>
            <w:r>
              <w:rPr>
                <w:rFonts w:ascii="Aptos" w:hAnsi="Aptos"/>
                <w:b/>
                <w:sz w:val="18"/>
              </w:rPr>
              <w:t>Question</w:t>
            </w:r>
          </w:p>
        </w:tc>
        <w:tc>
          <w:tcPr>
            <w:tcW w:type="dxa" w:w="3360"/>
            <w:shd w:fill="D9EAF7"/>
            <w:vAlign w:val="center"/>
          </w:tcPr>
          <w:p>
            <w:r/>
            <w:r>
              <w:rPr>
                <w:rFonts w:ascii="Aptos" w:hAnsi="Aptos"/>
                <w:b/>
                <w:sz w:val="18"/>
              </w:rPr>
              <w:t>Output</w:t>
            </w:r>
          </w:p>
        </w:tc>
      </w:tr>
      <w:tr>
        <w:tc>
          <w:tcPr>
            <w:tcW w:type="dxa" w:w="3360"/>
            <w:vAlign w:val="top"/>
          </w:tcPr>
          <w:p>
            <w:r/>
            <w:r>
              <w:rPr>
                <w:rFonts w:ascii="Aptos" w:hAnsi="Aptos"/>
                <w:b w:val="0"/>
                <w:sz w:val="18"/>
              </w:rPr>
              <w:t>Scenario boundary</w:t>
            </w:r>
          </w:p>
        </w:tc>
        <w:tc>
          <w:tcPr>
            <w:tcW w:type="dxa" w:w="3360"/>
            <w:vAlign w:val="top"/>
          </w:tcPr>
          <w:p>
            <w:r/>
            <w:r>
              <w:rPr>
                <w:rFonts w:ascii="Aptos" w:hAnsi="Aptos"/>
                <w:b w:val="0"/>
                <w:sz w:val="18"/>
              </w:rPr>
              <w:t>What situation is being modeled?</w:t>
            </w:r>
          </w:p>
        </w:tc>
        <w:tc>
          <w:tcPr>
            <w:tcW w:type="dxa" w:w="3360"/>
            <w:vAlign w:val="top"/>
          </w:tcPr>
          <w:p>
            <w:r/>
            <w:r>
              <w:rPr>
                <w:rFonts w:ascii="Aptos" w:hAnsi="Aptos"/>
                <w:b w:val="0"/>
                <w:sz w:val="18"/>
              </w:rPr>
              <w:t>Episode, transaction, workflow, or operating boundary</w:t>
            </w:r>
          </w:p>
        </w:tc>
      </w:tr>
      <w:tr>
        <w:tc>
          <w:tcPr>
            <w:tcW w:type="dxa" w:w="3360"/>
            <w:vAlign w:val="top"/>
          </w:tcPr>
          <w:p>
            <w:r/>
            <w:r>
              <w:rPr>
                <w:rFonts w:ascii="Aptos" w:hAnsi="Aptos"/>
                <w:b w:val="0"/>
                <w:sz w:val="18"/>
              </w:rPr>
              <w:t>Interaction discovery</w:t>
            </w:r>
          </w:p>
        </w:tc>
        <w:tc>
          <w:tcPr>
            <w:tcW w:type="dxa" w:w="3360"/>
            <w:vAlign w:val="top"/>
          </w:tcPr>
          <w:p>
            <w:r/>
            <w:r>
              <w:rPr>
                <w:rFonts w:ascii="Aptos" w:hAnsi="Aptos"/>
                <w:b w:val="0"/>
                <w:sz w:val="18"/>
              </w:rPr>
              <w:t>What event or operation causes Productive Value to flow?</w:t>
            </w:r>
          </w:p>
        </w:tc>
        <w:tc>
          <w:tcPr>
            <w:tcW w:type="dxa" w:w="3360"/>
            <w:vAlign w:val="top"/>
          </w:tcPr>
          <w:p>
            <w:r/>
            <w:r>
              <w:rPr>
                <w:rFonts w:ascii="Aptos" w:hAnsi="Aptos"/>
                <w:b w:val="0"/>
                <w:sz w:val="18"/>
              </w:rPr>
              <w:t>Primary interaction and relevant nested interactions</w:t>
            </w:r>
          </w:p>
        </w:tc>
      </w:tr>
      <w:tr>
        <w:tc>
          <w:tcPr>
            <w:tcW w:type="dxa" w:w="3360"/>
            <w:vAlign w:val="top"/>
          </w:tcPr>
          <w:p>
            <w:r/>
            <w:r>
              <w:rPr>
                <w:rFonts w:ascii="Aptos" w:hAnsi="Aptos"/>
                <w:b w:val="0"/>
                <w:sz w:val="18"/>
              </w:rPr>
              <w:t>Model object definition</w:t>
            </w:r>
          </w:p>
        </w:tc>
        <w:tc>
          <w:tcPr>
            <w:tcW w:type="dxa" w:w="3360"/>
            <w:vAlign w:val="top"/>
          </w:tcPr>
          <w:p>
            <w:r/>
            <w:r>
              <w:rPr>
                <w:rFonts w:ascii="Aptos" w:hAnsi="Aptos"/>
                <w:b w:val="0"/>
                <w:sz w:val="18"/>
              </w:rPr>
              <w:t>What PV-PP objects are required?</w:t>
            </w:r>
          </w:p>
        </w:tc>
        <w:tc>
          <w:tcPr>
            <w:tcW w:type="dxa" w:w="3360"/>
            <w:vAlign w:val="top"/>
          </w:tcPr>
          <w:p>
            <w:r/>
            <w:r>
              <w:rPr>
                <w:rFonts w:ascii="Aptos" w:hAnsi="Aptos"/>
                <w:b w:val="0"/>
                <w:sz w:val="18"/>
              </w:rPr>
              <w:t>Participants, PV flows, PP, PP states, domains, resources/mechanisms</w:t>
            </w:r>
          </w:p>
        </w:tc>
      </w:tr>
      <w:tr>
        <w:tc>
          <w:tcPr>
            <w:tcW w:type="dxa" w:w="3360"/>
            <w:vAlign w:val="top"/>
          </w:tcPr>
          <w:p>
            <w:r/>
            <w:r>
              <w:rPr>
                <w:rFonts w:ascii="Aptos" w:hAnsi="Aptos"/>
                <w:b w:val="0"/>
                <w:sz w:val="18"/>
              </w:rPr>
              <w:t>Viability definition</w:t>
            </w:r>
          </w:p>
        </w:tc>
        <w:tc>
          <w:tcPr>
            <w:tcW w:type="dxa" w:w="3360"/>
            <w:vAlign w:val="top"/>
          </w:tcPr>
          <w:p>
            <w:r/>
            <w:r>
              <w:rPr>
                <w:rFonts w:ascii="Aptos" w:hAnsi="Aptos"/>
                <w:b w:val="0"/>
                <w:sz w:val="18"/>
              </w:rPr>
              <w:t>What makes the result adequate or inadequate?</w:t>
            </w:r>
          </w:p>
        </w:tc>
        <w:tc>
          <w:tcPr>
            <w:tcW w:type="dxa" w:w="3360"/>
            <w:vAlign w:val="top"/>
          </w:tcPr>
          <w:p>
            <w:r/>
            <w:r>
              <w:rPr>
                <w:rFonts w:ascii="Aptos" w:hAnsi="Aptos"/>
                <w:b w:val="0"/>
                <w:sz w:val="18"/>
              </w:rPr>
              <w:t>Governing domains, thresholds, constraints, recovery conditions, false-success risks</w:t>
            </w:r>
          </w:p>
        </w:tc>
      </w:tr>
      <w:tr>
        <w:tc>
          <w:tcPr>
            <w:tcW w:type="dxa" w:w="3360"/>
            <w:vAlign w:val="top"/>
          </w:tcPr>
          <w:p>
            <w:r/>
            <w:r>
              <w:rPr>
                <w:rFonts w:ascii="Aptos" w:hAnsi="Aptos"/>
                <w:b w:val="0"/>
                <w:sz w:val="18"/>
              </w:rPr>
              <w:t>Runtime handoff</w:t>
            </w:r>
          </w:p>
        </w:tc>
        <w:tc>
          <w:tcPr>
            <w:tcW w:type="dxa" w:w="3360"/>
            <w:vAlign w:val="top"/>
          </w:tcPr>
          <w:p>
            <w:r/>
            <w:r>
              <w:rPr>
                <w:rFonts w:ascii="Aptos" w:hAnsi="Aptos"/>
                <w:b w:val="0"/>
                <w:sz w:val="18"/>
              </w:rPr>
              <w:t>What must the implementation represent?</w:t>
            </w:r>
          </w:p>
        </w:tc>
        <w:tc>
          <w:tcPr>
            <w:tcW w:type="dxa" w:w="3360"/>
            <w:vAlign w:val="top"/>
          </w:tcPr>
          <w:p>
            <w:r/>
            <w:r>
              <w:rPr>
                <w:rFonts w:ascii="Aptos" w:hAnsi="Aptos"/>
                <w:b w:val="0"/>
                <w:sz w:val="18"/>
              </w:rPr>
              <w:t>Scenario and Model Definition Packet mapped to the frozen API</w:t>
            </w:r>
          </w:p>
        </w:tc>
      </w:tr>
    </w:tbl>
    <w:p/>
    <w:p>
      <w:r>
        <w:t>Do not begin by inventing a reward function or flattening the scenario into a single score. Begin with the productive structure of the scenario and preserve typed distinctions until the model itself justifies a narrower comparison regime.</w:t>
      </w:r>
    </w:p>
    <w:p>
      <w:pPr>
        <w:pStyle w:val="Heading1"/>
      </w:pPr>
      <w:r>
        <w:t>3. Running Example: Coffee Vending</w:t>
      </w:r>
    </w:p>
    <w:p>
      <w:r>
        <w:t>The running example is one automated coffee-vending transaction. A buyer attempts to purchase coffee. The machine may accept or reject payment, dispense coffee, provide requested additions, fail to dispense, issue a refund, or record visible success while a governing condition has failed.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8"/>
              </w:rPr>
              <w:t>Element</w:t>
            </w:r>
          </w:p>
        </w:tc>
        <w:tc>
          <w:tcPr>
            <w:tcW w:type="dxa" w:w="5040"/>
            <w:shd w:fill="D9EAF7"/>
            <w:vAlign w:val="center"/>
          </w:tcPr>
          <w:p>
            <w:r/>
            <w:r>
              <w:rPr>
                <w:rFonts w:ascii="Aptos" w:hAnsi="Aptos"/>
                <w:b/>
                <w:sz w:val="18"/>
              </w:rPr>
              <w:t>Example</w:t>
            </w:r>
          </w:p>
        </w:tc>
      </w:tr>
      <w:tr>
        <w:tc>
          <w:tcPr>
            <w:tcW w:type="dxa" w:w="5040"/>
            <w:vAlign w:val="top"/>
          </w:tcPr>
          <w:p>
            <w:r/>
            <w:r>
              <w:rPr>
                <w:rFonts w:ascii="Aptos" w:hAnsi="Aptos"/>
                <w:b w:val="0"/>
                <w:sz w:val="18"/>
              </w:rPr>
              <w:t>Scenario</w:t>
            </w:r>
          </w:p>
        </w:tc>
        <w:tc>
          <w:tcPr>
            <w:tcW w:type="dxa" w:w="5040"/>
            <w:vAlign w:val="top"/>
          </w:tcPr>
          <w:p>
            <w:r/>
            <w:r>
              <w:rPr>
                <w:rFonts w:ascii="Aptos" w:hAnsi="Aptos"/>
                <w:b w:val="0"/>
                <w:sz w:val="18"/>
              </w:rPr>
              <w:t>Buyer attempts to purchase one coffee from an automated machine</w:t>
            </w:r>
          </w:p>
        </w:tc>
      </w:tr>
      <w:tr>
        <w:tc>
          <w:tcPr>
            <w:tcW w:type="dxa" w:w="5040"/>
            <w:vAlign w:val="top"/>
          </w:tcPr>
          <w:p>
            <w:r/>
            <w:r>
              <w:rPr>
                <w:rFonts w:ascii="Aptos" w:hAnsi="Aptos"/>
                <w:b w:val="0"/>
                <w:sz w:val="18"/>
              </w:rPr>
              <w:t>Primary interaction</w:t>
            </w:r>
          </w:p>
        </w:tc>
        <w:tc>
          <w:tcPr>
            <w:tcW w:type="dxa" w:w="5040"/>
            <w:vAlign w:val="top"/>
          </w:tcPr>
          <w:p>
            <w:r/>
            <w:r>
              <w:rPr>
                <w:rFonts w:ascii="Aptos" w:hAnsi="Aptos"/>
                <w:b w:val="0"/>
                <w:sz w:val="18"/>
              </w:rPr>
              <w:t>Payment and coffee-delivery transaction</w:t>
            </w:r>
          </w:p>
        </w:tc>
      </w:tr>
      <w:tr>
        <w:tc>
          <w:tcPr>
            <w:tcW w:type="dxa" w:w="5040"/>
            <w:vAlign w:val="top"/>
          </w:tcPr>
          <w:p>
            <w:r/>
            <w:r>
              <w:rPr>
                <w:rFonts w:ascii="Aptos" w:hAnsi="Aptos"/>
                <w:b w:val="0"/>
                <w:sz w:val="18"/>
              </w:rPr>
              <w:t>Participants</w:t>
            </w:r>
          </w:p>
        </w:tc>
        <w:tc>
          <w:tcPr>
            <w:tcW w:type="dxa" w:w="5040"/>
            <w:vAlign w:val="top"/>
          </w:tcPr>
          <w:p>
            <w:r/>
            <w:r>
              <w:rPr>
                <w:rFonts w:ascii="Aptos" w:hAnsi="Aptos"/>
                <w:b w:val="0"/>
                <w:sz w:val="18"/>
              </w:rPr>
              <w:t>Buyer, vending machine, payment subsystem, dispenser/heater, refund subsystem</w:t>
            </w:r>
          </w:p>
        </w:tc>
      </w:tr>
      <w:tr>
        <w:tc>
          <w:tcPr>
            <w:tcW w:type="dxa" w:w="5040"/>
            <w:vAlign w:val="top"/>
          </w:tcPr>
          <w:p>
            <w:r/>
            <w:r>
              <w:rPr>
                <w:rFonts w:ascii="Aptos" w:hAnsi="Aptos"/>
                <w:b w:val="0"/>
                <w:sz w:val="18"/>
              </w:rPr>
              <w:t>PV flows</w:t>
            </w:r>
          </w:p>
        </w:tc>
        <w:tc>
          <w:tcPr>
            <w:tcW w:type="dxa" w:w="5040"/>
            <w:vAlign w:val="top"/>
          </w:tcPr>
          <w:p>
            <w:r/>
            <w:r>
              <w:rPr>
                <w:rFonts w:ascii="Aptos" w:hAnsi="Aptos"/>
                <w:b w:val="0"/>
                <w:sz w:val="18"/>
              </w:rPr>
              <w:t>Money, coffee, and refund when actually transferred or realized</w:t>
            </w:r>
          </w:p>
        </w:tc>
      </w:tr>
      <w:tr>
        <w:tc>
          <w:tcPr>
            <w:tcW w:type="dxa" w:w="5040"/>
            <w:vAlign w:val="top"/>
          </w:tcPr>
          <w:p>
            <w:r/>
            <w:r>
              <w:rPr>
                <w:rFonts w:ascii="Aptos" w:hAnsi="Aptos"/>
                <w:b w:val="0"/>
                <w:sz w:val="18"/>
              </w:rPr>
              <w:t>Productive Powers</w:t>
            </w:r>
          </w:p>
        </w:tc>
        <w:tc>
          <w:tcPr>
            <w:tcW w:type="dxa" w:w="5040"/>
            <w:vAlign w:val="top"/>
          </w:tcPr>
          <w:p>
            <w:r/>
            <w:r>
              <w:rPr>
                <w:rFonts w:ascii="Aptos" w:hAnsi="Aptos"/>
                <w:b w:val="0"/>
                <w:sz w:val="18"/>
              </w:rPr>
              <w:t>Purchasing, payment acceptance, dispensing, refunding, temperature maintenance, sweetening, lightening</w:t>
            </w:r>
          </w:p>
        </w:tc>
      </w:tr>
      <w:tr>
        <w:tc>
          <w:tcPr>
            <w:tcW w:type="dxa" w:w="5040"/>
            <w:vAlign w:val="top"/>
          </w:tcPr>
          <w:p>
            <w:r/>
            <w:r>
              <w:rPr>
                <w:rFonts w:ascii="Aptos" w:hAnsi="Aptos"/>
                <w:b w:val="0"/>
                <w:sz w:val="18"/>
              </w:rPr>
              <w:t>Potential failures</w:t>
            </w:r>
          </w:p>
        </w:tc>
        <w:tc>
          <w:tcPr>
            <w:tcW w:type="dxa" w:w="5040"/>
            <w:vAlign w:val="top"/>
          </w:tcPr>
          <w:p>
            <w:r/>
            <w:r>
              <w:rPr>
                <w:rFonts w:ascii="Aptos" w:hAnsi="Aptos"/>
                <w:b w:val="0"/>
                <w:sz w:val="18"/>
              </w:rPr>
              <w:t>No coffee, cold coffee, failed payment, no refund, missing requested addition, false sale record</w:t>
            </w:r>
          </w:p>
        </w:tc>
      </w:tr>
      <w:tr>
        <w:tc>
          <w:tcPr>
            <w:tcW w:type="dxa" w:w="5040"/>
            <w:vAlign w:val="top"/>
          </w:tcPr>
          <w:p>
            <w:r/>
            <w:r>
              <w:rPr>
                <w:rFonts w:ascii="Aptos" w:hAnsi="Aptos"/>
                <w:b w:val="0"/>
                <w:sz w:val="18"/>
              </w:rPr>
              <w:t>Adequacy target</w:t>
            </w:r>
          </w:p>
        </w:tc>
        <w:tc>
          <w:tcPr>
            <w:tcW w:type="dxa" w:w="5040"/>
            <w:vAlign w:val="top"/>
          </w:tcPr>
          <w:p>
            <w:r/>
            <w:r>
              <w:rPr>
                <w:rFonts w:ascii="Aptos" w:hAnsi="Aptos"/>
                <w:b w:val="0"/>
                <w:sz w:val="18"/>
              </w:rPr>
              <w:t>Delivery is structurally adequate, or a failed delivery is contained by required recovery</w:t>
            </w:r>
          </w:p>
        </w:tc>
      </w:tr>
    </w:tbl>
    <w:p/>
    <w:p>
      <w:pPr>
        <w:pStyle w:val="Heading1"/>
      </w:pPr>
      <w:r>
        <w:t>Part I - Scenario Discovery</w:t>
      </w:r>
    </w:p>
    <w:p>
      <w:pPr>
        <w:pStyle w:val="Heading2"/>
      </w:pPr>
      <w:r>
        <w:t>4. Scenario Boundary and Episode Scope</w:t>
      </w:r>
    </w:p>
    <w:p>
      <w:r>
        <w:t>Every scenario needs a boundary. The boundary defines where the modeled interaction begins, where it ends, what is intentionally excluded, and how much time the model covers. A scenario may be a single transaction, an operational workflow, a benchmark episode, an agent tool-call environment, a governance gate, or a stateful runtime setting.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8"/>
              </w:rPr>
              <w:t>Boundary question</w:t>
            </w:r>
          </w:p>
        </w:tc>
        <w:tc>
          <w:tcPr>
            <w:tcW w:type="dxa" w:w="5040"/>
            <w:shd w:fill="D9EAF7"/>
            <w:vAlign w:val="center"/>
          </w:tcPr>
          <w:p>
            <w:r/>
            <w:r>
              <w:rPr>
                <w:rFonts w:ascii="Aptos" w:hAnsi="Aptos"/>
                <w:b/>
                <w:sz w:val="18"/>
              </w:rPr>
              <w:t>Purpose</w:t>
            </w:r>
          </w:p>
        </w:tc>
      </w:tr>
      <w:tr>
        <w:tc>
          <w:tcPr>
            <w:tcW w:type="dxa" w:w="5040"/>
            <w:vAlign w:val="top"/>
          </w:tcPr>
          <w:p>
            <w:r/>
            <w:r>
              <w:rPr>
                <w:rFonts w:ascii="Aptos" w:hAnsi="Aptos"/>
                <w:b w:val="0"/>
                <w:sz w:val="18"/>
              </w:rPr>
              <w:t>What is the scenario name and short description?</w:t>
            </w:r>
          </w:p>
        </w:tc>
        <w:tc>
          <w:tcPr>
            <w:tcW w:type="dxa" w:w="5040"/>
            <w:vAlign w:val="top"/>
          </w:tcPr>
          <w:p>
            <w:r/>
            <w:r>
              <w:rPr>
                <w:rFonts w:ascii="Aptos" w:hAnsi="Aptos"/>
                <w:b w:val="0"/>
                <w:sz w:val="18"/>
              </w:rPr>
              <w:t>Forces a plain-language definition before model objects are created</w:t>
            </w:r>
          </w:p>
        </w:tc>
      </w:tr>
      <w:tr>
        <w:tc>
          <w:tcPr>
            <w:tcW w:type="dxa" w:w="5040"/>
            <w:vAlign w:val="top"/>
          </w:tcPr>
          <w:p>
            <w:r/>
            <w:r>
              <w:rPr>
                <w:rFonts w:ascii="Aptos" w:hAnsi="Aptos"/>
                <w:b w:val="0"/>
                <w:sz w:val="18"/>
              </w:rPr>
              <w:t>What starts the scenario?</w:t>
            </w:r>
          </w:p>
        </w:tc>
        <w:tc>
          <w:tcPr>
            <w:tcW w:type="dxa" w:w="5040"/>
            <w:vAlign w:val="top"/>
          </w:tcPr>
          <w:p>
            <w:r/>
            <w:r>
              <w:rPr>
                <w:rFonts w:ascii="Aptos" w:hAnsi="Aptos"/>
                <w:b w:val="0"/>
                <w:sz w:val="18"/>
              </w:rPr>
              <w:t>Prevents unlimited background context</w:t>
            </w:r>
          </w:p>
        </w:tc>
      </w:tr>
      <w:tr>
        <w:tc>
          <w:tcPr>
            <w:tcW w:type="dxa" w:w="5040"/>
            <w:vAlign w:val="top"/>
          </w:tcPr>
          <w:p>
            <w:r/>
            <w:r>
              <w:rPr>
                <w:rFonts w:ascii="Aptos" w:hAnsi="Aptos"/>
                <w:b w:val="0"/>
                <w:sz w:val="18"/>
              </w:rPr>
              <w:t>What ends the scenario?</w:t>
            </w:r>
          </w:p>
        </w:tc>
        <w:tc>
          <w:tcPr>
            <w:tcW w:type="dxa" w:w="5040"/>
            <w:vAlign w:val="top"/>
          </w:tcPr>
          <w:p>
            <w:r/>
            <w:r>
              <w:rPr>
                <w:rFonts w:ascii="Aptos" w:hAnsi="Aptos"/>
                <w:b w:val="0"/>
                <w:sz w:val="18"/>
              </w:rPr>
              <w:t>Defines episode termination or handoff</w:t>
            </w:r>
          </w:p>
        </w:tc>
      </w:tr>
      <w:tr>
        <w:tc>
          <w:tcPr>
            <w:tcW w:type="dxa" w:w="5040"/>
            <w:vAlign w:val="top"/>
          </w:tcPr>
          <w:p>
            <w:r/>
            <w:r>
              <w:rPr>
                <w:rFonts w:ascii="Aptos" w:hAnsi="Aptos"/>
                <w:b w:val="0"/>
                <w:sz w:val="18"/>
              </w:rPr>
              <w:t>What is excluded?</w:t>
            </w:r>
          </w:p>
        </w:tc>
        <w:tc>
          <w:tcPr>
            <w:tcW w:type="dxa" w:w="5040"/>
            <w:vAlign w:val="top"/>
          </w:tcPr>
          <w:p>
            <w:r/>
            <w:r>
              <w:rPr>
                <w:rFonts w:ascii="Aptos" w:hAnsi="Aptos"/>
                <w:b w:val="0"/>
                <w:sz w:val="18"/>
              </w:rPr>
              <w:t>Prevents scope creep and records known omissions</w:t>
            </w:r>
          </w:p>
        </w:tc>
      </w:tr>
      <w:tr>
        <w:tc>
          <w:tcPr>
            <w:tcW w:type="dxa" w:w="5040"/>
            <w:vAlign w:val="top"/>
          </w:tcPr>
          <w:p>
            <w:r/>
            <w:r>
              <w:rPr>
                <w:rFonts w:ascii="Aptos" w:hAnsi="Aptos"/>
                <w:b w:val="0"/>
                <w:sz w:val="18"/>
              </w:rPr>
              <w:t>What is the time horizon?</w:t>
            </w:r>
          </w:p>
        </w:tc>
        <w:tc>
          <w:tcPr>
            <w:tcW w:type="dxa" w:w="5040"/>
            <w:vAlign w:val="top"/>
          </w:tcPr>
          <w:p>
            <w:r/>
            <w:r>
              <w:rPr>
                <w:rFonts w:ascii="Aptos" w:hAnsi="Aptos"/>
                <w:b w:val="0"/>
                <w:sz w:val="18"/>
              </w:rPr>
              <w:t>Distinguishes one transaction, repeated episodes, simulation horizon, or ongoing runtime</w:t>
            </w:r>
          </w:p>
        </w:tc>
      </w:tr>
    </w:tbl>
    <w:p/>
    <w:p>
      <w:pPr>
        <w:pStyle w:val="Heading2"/>
      </w:pPr>
      <w:r>
        <w:t>5. Interaction Discovery</w:t>
      </w:r>
    </w:p>
    <w:p>
      <w:r>
        <w:t>An interaction is a bounded event, transaction, exchange, operation, or workflow step in which Productive Value flows and Productive Power states may change. Identify the main interaction first. Add nested interactions only when they materially affect authority, evidence, state, recovery, adequacy, or false-success risk.</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8"/>
              </w:rPr>
              <w:t>Interaction element</w:t>
            </w:r>
          </w:p>
        </w:tc>
        <w:tc>
          <w:tcPr>
            <w:tcW w:type="dxa" w:w="5040"/>
            <w:shd w:fill="D9EAF7"/>
            <w:vAlign w:val="center"/>
          </w:tcPr>
          <w:p>
            <w:r/>
            <w:r>
              <w:rPr>
                <w:rFonts w:ascii="Aptos" w:hAnsi="Aptos"/>
                <w:b/>
                <w:sz w:val="18"/>
              </w:rPr>
              <w:t>Question</w:t>
            </w:r>
          </w:p>
        </w:tc>
      </w:tr>
      <w:tr>
        <w:tc>
          <w:tcPr>
            <w:tcW w:type="dxa" w:w="5040"/>
            <w:vAlign w:val="top"/>
          </w:tcPr>
          <w:p>
            <w:r/>
            <w:r>
              <w:rPr>
                <w:rFonts w:ascii="Aptos" w:hAnsi="Aptos"/>
                <w:b w:val="0"/>
                <w:sz w:val="18"/>
              </w:rPr>
              <w:t>Trigger</w:t>
            </w:r>
          </w:p>
        </w:tc>
        <w:tc>
          <w:tcPr>
            <w:tcW w:type="dxa" w:w="5040"/>
            <w:vAlign w:val="top"/>
          </w:tcPr>
          <w:p>
            <w:r/>
            <w:r>
              <w:rPr>
                <w:rFonts w:ascii="Aptos" w:hAnsi="Aptos"/>
                <w:b w:val="0"/>
                <w:sz w:val="18"/>
              </w:rPr>
              <w:t>What causes the interaction to start?</w:t>
            </w:r>
          </w:p>
        </w:tc>
      </w:tr>
      <w:tr>
        <w:tc>
          <w:tcPr>
            <w:tcW w:type="dxa" w:w="5040"/>
            <w:vAlign w:val="top"/>
          </w:tcPr>
          <w:p>
            <w:r/>
            <w:r>
              <w:rPr>
                <w:rFonts w:ascii="Aptos" w:hAnsi="Aptos"/>
                <w:b w:val="0"/>
                <w:sz w:val="18"/>
              </w:rPr>
              <w:t>Participants</w:t>
            </w:r>
          </w:p>
        </w:tc>
        <w:tc>
          <w:tcPr>
            <w:tcW w:type="dxa" w:w="5040"/>
            <w:vAlign w:val="top"/>
          </w:tcPr>
          <w:p>
            <w:r/>
            <w:r>
              <w:rPr>
                <w:rFonts w:ascii="Aptos" w:hAnsi="Aptos"/>
                <w:b w:val="0"/>
                <w:sz w:val="18"/>
              </w:rPr>
              <w:t>Who or what participates?</w:t>
            </w:r>
          </w:p>
        </w:tc>
      </w:tr>
      <w:tr>
        <w:tc>
          <w:tcPr>
            <w:tcW w:type="dxa" w:w="5040"/>
            <w:vAlign w:val="top"/>
          </w:tcPr>
          <w:p>
            <w:r/>
            <w:r>
              <w:rPr>
                <w:rFonts w:ascii="Aptos" w:hAnsi="Aptos"/>
                <w:b w:val="0"/>
                <w:sz w:val="18"/>
              </w:rPr>
              <w:t>PV flow</w:t>
            </w:r>
          </w:p>
        </w:tc>
        <w:tc>
          <w:tcPr>
            <w:tcW w:type="dxa" w:w="5040"/>
            <w:vAlign w:val="top"/>
          </w:tcPr>
          <w:p>
            <w:r/>
            <w:r>
              <w:rPr>
                <w:rFonts w:ascii="Aptos" w:hAnsi="Aptos"/>
                <w:b w:val="0"/>
                <w:sz w:val="18"/>
              </w:rPr>
              <w:t>What is actually transferred, delivered, realized, imposed, or conveyed?</w:t>
            </w:r>
          </w:p>
        </w:tc>
      </w:tr>
      <w:tr>
        <w:tc>
          <w:tcPr>
            <w:tcW w:type="dxa" w:w="5040"/>
            <w:vAlign w:val="top"/>
          </w:tcPr>
          <w:p>
            <w:r/>
            <w:r>
              <w:rPr>
                <w:rFonts w:ascii="Aptos" w:hAnsi="Aptos"/>
                <w:b w:val="0"/>
                <w:sz w:val="18"/>
              </w:rPr>
              <w:t>Required PP</w:t>
            </w:r>
          </w:p>
        </w:tc>
        <w:tc>
          <w:tcPr>
            <w:tcW w:type="dxa" w:w="5040"/>
            <w:vAlign w:val="top"/>
          </w:tcPr>
          <w:p>
            <w:r/>
            <w:r>
              <w:rPr>
                <w:rFonts w:ascii="Aptos" w:hAnsi="Aptos"/>
                <w:b w:val="0"/>
                <w:sz w:val="18"/>
              </w:rPr>
              <w:t>What capabilities must exist for the interaction to proceed?</w:t>
            </w:r>
          </w:p>
        </w:tc>
      </w:tr>
      <w:tr>
        <w:tc>
          <w:tcPr>
            <w:tcW w:type="dxa" w:w="5040"/>
            <w:vAlign w:val="top"/>
          </w:tcPr>
          <w:p>
            <w:r/>
            <w:r>
              <w:rPr>
                <w:rFonts w:ascii="Aptos" w:hAnsi="Aptos"/>
                <w:b w:val="0"/>
                <w:sz w:val="18"/>
              </w:rPr>
              <w:t>Thresholds</w:t>
            </w:r>
          </w:p>
        </w:tc>
        <w:tc>
          <w:tcPr>
            <w:tcW w:type="dxa" w:w="5040"/>
            <w:vAlign w:val="top"/>
          </w:tcPr>
          <w:p>
            <w:r/>
            <w:r>
              <w:rPr>
                <w:rFonts w:ascii="Aptos" w:hAnsi="Aptos"/>
                <w:b w:val="0"/>
                <w:sz w:val="18"/>
              </w:rPr>
              <w:t>What conditions can block, alter, trigger, or end the interaction?</w:t>
            </w:r>
          </w:p>
        </w:tc>
      </w:tr>
      <w:tr>
        <w:tc>
          <w:tcPr>
            <w:tcW w:type="dxa" w:w="5040"/>
            <w:vAlign w:val="top"/>
          </w:tcPr>
          <w:p>
            <w:r/>
            <w:r>
              <w:rPr>
                <w:rFonts w:ascii="Aptos" w:hAnsi="Aptos"/>
                <w:b w:val="0"/>
                <w:sz w:val="18"/>
              </w:rPr>
              <w:t>Corridor</w:t>
            </w:r>
          </w:p>
        </w:tc>
        <w:tc>
          <w:tcPr>
            <w:tcW w:type="dxa" w:w="5040"/>
            <w:vAlign w:val="top"/>
          </w:tcPr>
          <w:p>
            <w:r/>
            <w:r>
              <w:rPr>
                <w:rFonts w:ascii="Aptos" w:hAnsi="Aptos"/>
                <w:b w:val="0"/>
                <w:sz w:val="18"/>
              </w:rPr>
              <w:t>What path does the interaction enter?</w:t>
            </w:r>
          </w:p>
        </w:tc>
      </w:tr>
      <w:tr>
        <w:tc>
          <w:tcPr>
            <w:tcW w:type="dxa" w:w="5040"/>
            <w:vAlign w:val="top"/>
          </w:tcPr>
          <w:p>
            <w:r/>
            <w:r>
              <w:rPr>
                <w:rFonts w:ascii="Aptos" w:hAnsi="Aptos"/>
                <w:b w:val="0"/>
                <w:sz w:val="18"/>
              </w:rPr>
              <w:t>Result</w:t>
            </w:r>
          </w:p>
        </w:tc>
        <w:tc>
          <w:tcPr>
            <w:tcW w:type="dxa" w:w="5040"/>
            <w:vAlign w:val="top"/>
          </w:tcPr>
          <w:p>
            <w:r/>
            <w:r>
              <w:rPr>
                <w:rFonts w:ascii="Aptos" w:hAnsi="Aptos"/>
                <w:b w:val="0"/>
                <w:sz w:val="18"/>
              </w:rPr>
              <w:t>What PP states, resources, relations, or obligations change afterward?</w:t>
            </w:r>
          </w:p>
        </w:tc>
      </w:tr>
    </w:tbl>
    <w:p/>
    <w:p>
      <w:pPr>
        <w:pStyle w:val="Heading2"/>
      </w:pPr>
      <w:r>
        <w:t>6. Participants and Roles</w:t>
      </w:r>
    </w:p>
    <w:p>
      <w:r>
        <w:t>A participant is a modeled person, agent, system, tool, machine, institution, subsystem, or environment component that holds, uses, transfers, receives, constrains, or changes Productive Power or participates in Productive Value transfer or realization. Participants are important carriers of structure, but Productive Powers remain the central capability objects.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8"/>
              </w:rPr>
              <w:t>Role</w:t>
            </w:r>
          </w:p>
        </w:tc>
        <w:tc>
          <w:tcPr>
            <w:tcW w:type="dxa" w:w="5040"/>
            <w:shd w:fill="D9EAF7"/>
            <w:vAlign w:val="center"/>
          </w:tcPr>
          <w:p>
            <w:r/>
            <w:r>
              <w:rPr>
                <w:rFonts w:ascii="Aptos" w:hAnsi="Aptos"/>
                <w:b/>
                <w:sz w:val="18"/>
              </w:rPr>
              <w:t>Description</w:t>
            </w:r>
          </w:p>
        </w:tc>
      </w:tr>
      <w:tr>
        <w:tc>
          <w:tcPr>
            <w:tcW w:type="dxa" w:w="5040"/>
            <w:vAlign w:val="top"/>
          </w:tcPr>
          <w:p>
            <w:r/>
            <w:r>
              <w:rPr>
                <w:rFonts w:ascii="Aptos" w:hAnsi="Aptos"/>
                <w:b w:val="0"/>
                <w:sz w:val="18"/>
              </w:rPr>
              <w:t>Actor</w:t>
            </w:r>
          </w:p>
        </w:tc>
        <w:tc>
          <w:tcPr>
            <w:tcW w:type="dxa" w:w="5040"/>
            <w:vAlign w:val="top"/>
          </w:tcPr>
          <w:p>
            <w:r/>
            <w:r>
              <w:rPr>
                <w:rFonts w:ascii="Aptos" w:hAnsi="Aptos"/>
                <w:b w:val="0"/>
                <w:sz w:val="18"/>
              </w:rPr>
              <w:t>Initiates or performs the interaction</w:t>
            </w:r>
          </w:p>
        </w:tc>
      </w:tr>
      <w:tr>
        <w:tc>
          <w:tcPr>
            <w:tcW w:type="dxa" w:w="5040"/>
            <w:vAlign w:val="top"/>
          </w:tcPr>
          <w:p>
            <w:r/>
            <w:r>
              <w:rPr>
                <w:rFonts w:ascii="Aptos" w:hAnsi="Aptos"/>
                <w:b w:val="0"/>
                <w:sz w:val="18"/>
              </w:rPr>
              <w:t>Recipient / affected party</w:t>
            </w:r>
          </w:p>
        </w:tc>
        <w:tc>
          <w:tcPr>
            <w:tcW w:type="dxa" w:w="5040"/>
            <w:vAlign w:val="top"/>
          </w:tcPr>
          <w:p>
            <w:r/>
            <w:r>
              <w:rPr>
                <w:rFonts w:ascii="Aptos" w:hAnsi="Aptos"/>
                <w:b w:val="0"/>
                <w:sz w:val="18"/>
              </w:rPr>
              <w:t>Receives PV or bears a consequence</w:t>
            </w:r>
          </w:p>
        </w:tc>
      </w:tr>
      <w:tr>
        <w:tc>
          <w:tcPr>
            <w:tcW w:type="dxa" w:w="5040"/>
            <w:vAlign w:val="top"/>
          </w:tcPr>
          <w:p>
            <w:r/>
            <w:r>
              <w:rPr>
                <w:rFonts w:ascii="Aptos" w:hAnsi="Aptos"/>
                <w:b w:val="0"/>
                <w:sz w:val="18"/>
              </w:rPr>
              <w:t>Source</w:t>
            </w:r>
          </w:p>
        </w:tc>
        <w:tc>
          <w:tcPr>
            <w:tcW w:type="dxa" w:w="5040"/>
            <w:vAlign w:val="top"/>
          </w:tcPr>
          <w:p>
            <w:r/>
            <w:r>
              <w:rPr>
                <w:rFonts w:ascii="Aptos" w:hAnsi="Aptos"/>
                <w:b w:val="0"/>
                <w:sz w:val="18"/>
              </w:rPr>
              <w:t>Provides PV, evidence, authority, or capacity</w:t>
            </w:r>
          </w:p>
        </w:tc>
      </w:tr>
      <w:tr>
        <w:tc>
          <w:tcPr>
            <w:tcW w:type="dxa" w:w="5040"/>
            <w:vAlign w:val="top"/>
          </w:tcPr>
          <w:p>
            <w:r/>
            <w:r>
              <w:rPr>
                <w:rFonts w:ascii="Aptos" w:hAnsi="Aptos"/>
                <w:b w:val="0"/>
                <w:sz w:val="18"/>
              </w:rPr>
              <w:t>Reviewer / approver</w:t>
            </w:r>
          </w:p>
        </w:tc>
        <w:tc>
          <w:tcPr>
            <w:tcW w:type="dxa" w:w="5040"/>
            <w:vAlign w:val="top"/>
          </w:tcPr>
          <w:p>
            <w:r/>
            <w:r>
              <w:rPr>
                <w:rFonts w:ascii="Aptos" w:hAnsi="Aptos"/>
                <w:b w:val="0"/>
                <w:sz w:val="18"/>
              </w:rPr>
              <w:t>Evaluates or authorizes action</w:t>
            </w:r>
          </w:p>
        </w:tc>
      </w:tr>
      <w:tr>
        <w:tc>
          <w:tcPr>
            <w:tcW w:type="dxa" w:w="5040"/>
            <w:vAlign w:val="top"/>
          </w:tcPr>
          <w:p>
            <w:r/>
            <w:r>
              <w:rPr>
                <w:rFonts w:ascii="Aptos" w:hAnsi="Aptos"/>
                <w:b w:val="0"/>
                <w:sz w:val="18"/>
              </w:rPr>
              <w:t>Recovery actor</w:t>
            </w:r>
          </w:p>
        </w:tc>
        <w:tc>
          <w:tcPr>
            <w:tcW w:type="dxa" w:w="5040"/>
            <w:vAlign w:val="top"/>
          </w:tcPr>
          <w:p>
            <w:r/>
            <w:r>
              <w:rPr>
                <w:rFonts w:ascii="Aptos" w:hAnsi="Aptos"/>
                <w:b w:val="0"/>
                <w:sz w:val="18"/>
              </w:rPr>
              <w:t>Restores, refunds, corrects, compensates, or rolls back</w:t>
            </w:r>
          </w:p>
        </w:tc>
      </w:tr>
      <w:tr>
        <w:tc>
          <w:tcPr>
            <w:tcW w:type="dxa" w:w="5040"/>
            <w:vAlign w:val="top"/>
          </w:tcPr>
          <w:p>
            <w:r/>
            <w:r>
              <w:rPr>
                <w:rFonts w:ascii="Aptos" w:hAnsi="Aptos"/>
                <w:b w:val="0"/>
                <w:sz w:val="18"/>
              </w:rPr>
              <w:t>Governing authority</w:t>
            </w:r>
          </w:p>
        </w:tc>
        <w:tc>
          <w:tcPr>
            <w:tcW w:type="dxa" w:w="5040"/>
            <w:vAlign w:val="top"/>
          </w:tcPr>
          <w:p>
            <w:r/>
            <w:r>
              <w:rPr>
                <w:rFonts w:ascii="Aptos" w:hAnsi="Aptos"/>
                <w:b w:val="0"/>
                <w:sz w:val="18"/>
              </w:rPr>
              <w:t>Defines a constraint, policy, permission, law, or admissibility condition</w:t>
            </w:r>
          </w:p>
        </w:tc>
      </w:tr>
    </w:tbl>
    <w:p/>
    <w:p>
      <w:pPr>
        <w:pStyle w:val="Heading1"/>
      </w:pPr>
      <w:r>
        <w:t>Part II - Productive Value, Productive Power, and State</w:t>
      </w:r>
    </w:p>
    <w:p>
      <w:pPr>
        <w:pStyle w:val="Heading2"/>
      </w:pPr>
      <w:r>
        <w:t>7. Productive Value Flows</w:t>
      </w:r>
    </w:p>
    <w:p>
      <w:r>
        <w:t>Productive Value (PV) is what is transferred, delivered, realized, imposed, or otherwise conveyed through an event or interaction. PV may include money, goods, services, information, effects, or claims when they actually occupy that event-level role. PV is not limited to beneficial value.</w:t>
      </w:r>
    </w:p>
    <w:p>
      <w:r>
        <w:t>Importance, usefulness, causal relevance, or governance significance alone does not make a variable PV. Risk, trust, evidence status, authority, obligation, opportunity, safety, harm, recovery condition, inventory depletion, and similar consequences must be classified by their modeled role rather than automatically relabeled as PV.</w:t>
      </w:r>
    </w:p>
    <w:p>
      <w:pPr>
        <w:pStyle w:val="Heading2"/>
      </w:pPr>
      <w:r>
        <w:t>8. PV / PP Ontology Discipline</w:t>
      </w:r>
    </w:p>
    <w:p>
      <w:pPr>
        <w:pStyle w:val="ListBullet"/>
      </w:pPr>
      <w:r>
        <w:t>PV rule: classify an item as Productive Value only when it is transferred, delivered, realized, imposed, or otherwise conveyed through an event or interaction.</w:t>
      </w:r>
    </w:p>
    <w:p>
      <w:pPr>
        <w:pStyle w:val="ListBullet"/>
      </w:pPr>
      <w:r>
        <w:t>PP rule: classify an item as Productive Power only when it constitutes actual capability to generate, transform, coordinate, deploy, preserve, protect, recover, or otherwise produce PV under stated conditions.</w:t>
      </w:r>
    </w:p>
    <w:p>
      <w:pPr>
        <w:pStyle w:val="ListBullet"/>
      </w:pPr>
      <w:r>
        <w:t>Role separation: evidence, authority, risk, trust, obligation, opportunity, safety, and recovery requirements require explicit modeled roles; they are not automatically PV or PP.</w:t>
      </w:r>
    </w:p>
    <w:p>
      <w:pPr>
        <w:pStyle w:val="ListBullet"/>
      </w:pPr>
      <w:r>
        <w:t>Role transition: the same object may occupy different roles across time or relations. Money can be transferred as PV, retained as stored/retained value, and later contribute to purchasing PP.</w:t>
      </w:r>
    </w:p>
    <w:p>
      <w:pPr>
        <w:pStyle w:val="ListBullet"/>
      </w:pPr>
      <w:r>
        <w:t>Domain relation: a PP need not map one-to-one to a single domain, and a domain may depend on multiple PP components.</w:t>
      </w:r>
    </w:p>
    <w:p>
      <w:pPr>
        <w:pStyle w:val="Heading2"/>
      </w:pPr>
      <w:r>
        <w:t>9. Productive Power Inventory</w:t>
      </w:r>
    </w:p>
    <w:p>
      <w:r>
        <w:t>Productive Power (PP) is actual productive capability: capacity, under stated conditions, to generate, transform, coordinate, deploy, preserve, protect, recover, or otherwise produce Productive Value. Before writing code, ask what capacities make the interaction possible, who or what carries them, and what happens if a capacity is insufficient, stale, blocked, unavailable, or misperceived.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8"/>
              </w:rPr>
              <w:t>Productive Power</w:t>
            </w:r>
          </w:p>
        </w:tc>
        <w:tc>
          <w:tcPr>
            <w:tcW w:type="dxa" w:w="5040"/>
            <w:shd w:fill="D9EAF7"/>
            <w:vAlign w:val="center"/>
          </w:tcPr>
          <w:p>
            <w:r/>
            <w:r>
              <w:rPr>
                <w:rFonts w:ascii="Aptos" w:hAnsi="Aptos"/>
                <w:b/>
                <w:sz w:val="18"/>
              </w:rPr>
              <w:t>Coffee example</w:t>
            </w:r>
          </w:p>
        </w:tc>
      </w:tr>
      <w:tr>
        <w:tc>
          <w:tcPr>
            <w:tcW w:type="dxa" w:w="5040"/>
            <w:vAlign w:val="top"/>
          </w:tcPr>
          <w:p>
            <w:r/>
            <w:r>
              <w:rPr>
                <w:rFonts w:ascii="Aptos" w:hAnsi="Aptos"/>
                <w:b w:val="0"/>
                <w:sz w:val="18"/>
              </w:rPr>
              <w:t>Purchasing capacity</w:t>
            </w:r>
          </w:p>
        </w:tc>
        <w:tc>
          <w:tcPr>
            <w:tcW w:type="dxa" w:w="5040"/>
            <w:vAlign w:val="top"/>
          </w:tcPr>
          <w:p>
            <w:r/>
            <w:r>
              <w:rPr>
                <w:rFonts w:ascii="Aptos" w:hAnsi="Aptos"/>
                <w:b w:val="0"/>
                <w:sz w:val="18"/>
              </w:rPr>
              <w:t>Buyer can pay for coffee</w:t>
            </w:r>
          </w:p>
        </w:tc>
      </w:tr>
      <w:tr>
        <w:tc>
          <w:tcPr>
            <w:tcW w:type="dxa" w:w="5040"/>
            <w:vAlign w:val="top"/>
          </w:tcPr>
          <w:p>
            <w:r/>
            <w:r>
              <w:rPr>
                <w:rFonts w:ascii="Aptos" w:hAnsi="Aptos"/>
                <w:b w:val="0"/>
                <w:sz w:val="18"/>
              </w:rPr>
              <w:t>Payment acceptance capacity</w:t>
            </w:r>
          </w:p>
        </w:tc>
        <w:tc>
          <w:tcPr>
            <w:tcW w:type="dxa" w:w="5040"/>
            <w:vAlign w:val="top"/>
          </w:tcPr>
          <w:p>
            <w:r/>
            <w:r>
              <w:rPr>
                <w:rFonts w:ascii="Aptos" w:hAnsi="Aptos"/>
                <w:b w:val="0"/>
                <w:sz w:val="18"/>
              </w:rPr>
              <w:t>Payment subsystem can accept payment</w:t>
            </w:r>
          </w:p>
        </w:tc>
      </w:tr>
      <w:tr>
        <w:tc>
          <w:tcPr>
            <w:tcW w:type="dxa" w:w="5040"/>
            <w:vAlign w:val="top"/>
          </w:tcPr>
          <w:p>
            <w:r/>
            <w:r>
              <w:rPr>
                <w:rFonts w:ascii="Aptos" w:hAnsi="Aptos"/>
                <w:b w:val="0"/>
                <w:sz w:val="18"/>
              </w:rPr>
              <w:t>Coffee dispensing capacity</w:t>
            </w:r>
          </w:p>
        </w:tc>
        <w:tc>
          <w:tcPr>
            <w:tcW w:type="dxa" w:w="5040"/>
            <w:vAlign w:val="top"/>
          </w:tcPr>
          <w:p>
            <w:r/>
            <w:r>
              <w:rPr>
                <w:rFonts w:ascii="Aptos" w:hAnsi="Aptos"/>
                <w:b w:val="0"/>
                <w:sz w:val="18"/>
              </w:rPr>
              <w:t>Machine can dispense one cup</w:t>
            </w:r>
          </w:p>
        </w:tc>
      </w:tr>
      <w:tr>
        <w:tc>
          <w:tcPr>
            <w:tcW w:type="dxa" w:w="5040"/>
            <w:vAlign w:val="top"/>
          </w:tcPr>
          <w:p>
            <w:r/>
            <w:r>
              <w:rPr>
                <w:rFonts w:ascii="Aptos" w:hAnsi="Aptos"/>
                <w:b w:val="0"/>
                <w:sz w:val="18"/>
              </w:rPr>
              <w:t>Temperature maintenance capacity</w:t>
            </w:r>
          </w:p>
        </w:tc>
        <w:tc>
          <w:tcPr>
            <w:tcW w:type="dxa" w:w="5040"/>
            <w:vAlign w:val="top"/>
          </w:tcPr>
          <w:p>
            <w:r/>
            <w:r>
              <w:rPr>
                <w:rFonts w:ascii="Aptos" w:hAnsi="Aptos"/>
                <w:b w:val="0"/>
                <w:sz w:val="18"/>
              </w:rPr>
              <w:t>Machine can preserve acceptable serving condition</w:t>
            </w:r>
          </w:p>
        </w:tc>
      </w:tr>
      <w:tr>
        <w:tc>
          <w:tcPr>
            <w:tcW w:type="dxa" w:w="5040"/>
            <w:vAlign w:val="top"/>
          </w:tcPr>
          <w:p>
            <w:r/>
            <w:r>
              <w:rPr>
                <w:rFonts w:ascii="Aptos" w:hAnsi="Aptos"/>
                <w:b w:val="0"/>
                <w:sz w:val="18"/>
              </w:rPr>
              <w:t>Refund capacity</w:t>
            </w:r>
          </w:p>
        </w:tc>
        <w:tc>
          <w:tcPr>
            <w:tcW w:type="dxa" w:w="5040"/>
            <w:vAlign w:val="top"/>
          </w:tcPr>
          <w:p>
            <w:r/>
            <w:r>
              <w:rPr>
                <w:rFonts w:ascii="Aptos" w:hAnsi="Aptos"/>
                <w:b w:val="0"/>
                <w:sz w:val="18"/>
              </w:rPr>
              <w:t>System can restore buyer value after failed delivery</w:t>
            </w:r>
          </w:p>
        </w:tc>
      </w:tr>
      <w:tr>
        <w:tc>
          <w:tcPr>
            <w:tcW w:type="dxa" w:w="5040"/>
            <w:vAlign w:val="top"/>
          </w:tcPr>
          <w:p>
            <w:r/>
            <w:r>
              <w:rPr>
                <w:rFonts w:ascii="Aptos" w:hAnsi="Aptos"/>
                <w:b w:val="0"/>
                <w:sz w:val="18"/>
              </w:rPr>
              <w:t>Sweetening / lightening capacity</w:t>
            </w:r>
          </w:p>
        </w:tc>
        <w:tc>
          <w:tcPr>
            <w:tcW w:type="dxa" w:w="5040"/>
            <w:vAlign w:val="top"/>
          </w:tcPr>
          <w:p>
            <w:r/>
            <w:r>
              <w:rPr>
                <w:rFonts w:ascii="Aptos" w:hAnsi="Aptos"/>
                <w:b w:val="0"/>
                <w:sz w:val="18"/>
              </w:rPr>
              <w:t>Machine can satisfy requested additions or supported substitutions</w:t>
            </w:r>
          </w:p>
        </w:tc>
      </w:tr>
    </w:tbl>
    <w:p/>
    <w:p>
      <w:pPr>
        <w:pStyle w:val="Heading2"/>
      </w:pPr>
      <w:r>
        <w:t>10. Domains and PP States</w:t>
      </w:r>
    </w:p>
    <w:p>
      <w:r>
        <w:t>A Productive Power domain defines the modeled scope, unit, range, or typed field in which a Productive Power is expressed. A Productive Power State (PP state) is the current condition, level, availability, or usability of that capability.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8"/>
              </w:rPr>
              <w:t>PP-state aspect</w:t>
            </w:r>
          </w:p>
        </w:tc>
        <w:tc>
          <w:tcPr>
            <w:tcW w:type="dxa" w:w="5040"/>
            <w:shd w:fill="D9EAF7"/>
            <w:vAlign w:val="center"/>
          </w:tcPr>
          <w:p>
            <w:r/>
            <w:r>
              <w:rPr>
                <w:rFonts w:ascii="Aptos" w:hAnsi="Aptos"/>
                <w:b/>
                <w:sz w:val="18"/>
              </w:rPr>
              <w:t>Question</w:t>
            </w:r>
          </w:p>
        </w:tc>
      </w:tr>
      <w:tr>
        <w:tc>
          <w:tcPr>
            <w:tcW w:type="dxa" w:w="5040"/>
            <w:vAlign w:val="top"/>
          </w:tcPr>
          <w:p>
            <w:r/>
            <w:r>
              <w:rPr>
                <w:rFonts w:ascii="Aptos" w:hAnsi="Aptos"/>
                <w:b w:val="0"/>
                <w:sz w:val="18"/>
              </w:rPr>
              <w:t>Actual state</w:t>
            </w:r>
          </w:p>
        </w:tc>
        <w:tc>
          <w:tcPr>
            <w:tcW w:type="dxa" w:w="5040"/>
            <w:vAlign w:val="top"/>
          </w:tcPr>
          <w:p>
            <w:r/>
            <w:r>
              <w:rPr>
                <w:rFonts w:ascii="Aptos" w:hAnsi="Aptos"/>
                <w:b w:val="0"/>
                <w:sz w:val="18"/>
              </w:rPr>
              <w:t>What is true now?</w:t>
            </w:r>
          </w:p>
        </w:tc>
      </w:tr>
      <w:tr>
        <w:tc>
          <w:tcPr>
            <w:tcW w:type="dxa" w:w="5040"/>
            <w:vAlign w:val="top"/>
          </w:tcPr>
          <w:p>
            <w:r/>
            <w:r>
              <w:rPr>
                <w:rFonts w:ascii="Aptos" w:hAnsi="Aptos"/>
                <w:b w:val="0"/>
                <w:sz w:val="18"/>
              </w:rPr>
              <w:t>Perceived state</w:t>
            </w:r>
          </w:p>
        </w:tc>
        <w:tc>
          <w:tcPr>
            <w:tcW w:type="dxa" w:w="5040"/>
            <w:vAlign w:val="top"/>
          </w:tcPr>
          <w:p>
            <w:r/>
            <w:r>
              <w:rPr>
                <w:rFonts w:ascii="Aptos" w:hAnsi="Aptos"/>
                <w:b w:val="0"/>
                <w:sz w:val="18"/>
              </w:rPr>
              <w:t>What does the relevant participant, sensor, agent, or institution believe?</w:t>
            </w:r>
          </w:p>
        </w:tc>
      </w:tr>
      <w:tr>
        <w:tc>
          <w:tcPr>
            <w:tcW w:type="dxa" w:w="5040"/>
            <w:vAlign w:val="top"/>
          </w:tcPr>
          <w:p>
            <w:r/>
            <w:r>
              <w:rPr>
                <w:rFonts w:ascii="Aptos" w:hAnsi="Aptos"/>
                <w:b w:val="0"/>
                <w:sz w:val="18"/>
              </w:rPr>
              <w:t>Freshness</w:t>
            </w:r>
          </w:p>
        </w:tc>
        <w:tc>
          <w:tcPr>
            <w:tcW w:type="dxa" w:w="5040"/>
            <w:vAlign w:val="top"/>
          </w:tcPr>
          <w:p>
            <w:r/>
            <w:r>
              <w:rPr>
                <w:rFonts w:ascii="Aptos" w:hAnsi="Aptos"/>
                <w:b w:val="0"/>
                <w:sz w:val="18"/>
              </w:rPr>
              <w:t>Is the information current, stale, delayed, inferred, or uncertain?</w:t>
            </w:r>
          </w:p>
        </w:tc>
      </w:tr>
      <w:tr>
        <w:tc>
          <w:tcPr>
            <w:tcW w:type="dxa" w:w="5040"/>
            <w:vAlign w:val="top"/>
          </w:tcPr>
          <w:p>
            <w:r/>
            <w:r>
              <w:rPr>
                <w:rFonts w:ascii="Aptos" w:hAnsi="Aptos"/>
                <w:b w:val="0"/>
                <w:sz w:val="18"/>
              </w:rPr>
              <w:t>Source</w:t>
            </w:r>
          </w:p>
        </w:tc>
        <w:tc>
          <w:tcPr>
            <w:tcW w:type="dxa" w:w="5040"/>
            <w:vAlign w:val="top"/>
          </w:tcPr>
          <w:p>
            <w:r/>
            <w:r>
              <w:rPr>
                <w:rFonts w:ascii="Aptos" w:hAnsi="Aptos"/>
                <w:b w:val="0"/>
                <w:sz w:val="18"/>
              </w:rPr>
              <w:t>Where did the state information come from?</w:t>
            </w:r>
          </w:p>
        </w:tc>
      </w:tr>
      <w:tr>
        <w:tc>
          <w:tcPr>
            <w:tcW w:type="dxa" w:w="5040"/>
            <w:vAlign w:val="top"/>
          </w:tcPr>
          <w:p>
            <w:r/>
            <w:r>
              <w:rPr>
                <w:rFonts w:ascii="Aptos" w:hAnsi="Aptos"/>
                <w:b w:val="0"/>
                <w:sz w:val="18"/>
              </w:rPr>
              <w:t>Sufficiency</w:t>
            </w:r>
          </w:p>
        </w:tc>
        <w:tc>
          <w:tcPr>
            <w:tcW w:type="dxa" w:w="5040"/>
            <w:vAlign w:val="top"/>
          </w:tcPr>
          <w:p>
            <w:r/>
            <w:r>
              <w:rPr>
                <w:rFonts w:ascii="Aptos" w:hAnsi="Aptos"/>
                <w:b w:val="0"/>
                <w:sz w:val="18"/>
              </w:rPr>
              <w:t>Is the capability adequate for the relevant interaction or corridor?</w:t>
            </w:r>
          </w:p>
        </w:tc>
      </w:tr>
    </w:tbl>
    <w:p/>
    <w:p>
      <w:r>
        <w:t>A capacity may exist abstractly while its current PP state is insufficient, unavailable, degraded, blocked, or misperceived. Keep capability, current state, and the evidence used to infer that state conceptually distinct.</w:t>
      </w:r>
    </w:p>
    <w:p>
      <w:pPr>
        <w:pStyle w:val="Heading2"/>
      </w:pPr>
      <w:r>
        <w:t>11. PP-Enabling Resources and Mechanisms</w:t>
      </w:r>
    </w:p>
    <w:p>
      <w:r>
        <w:t>A PP-enabling resource or mechanism is a concrete thing, source, tool, route, or satisfier that supplies, enables, or realizes a broader Productive Power. It is not a separate Productive Power merely because it supports the capability.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8"/>
              </w:rPr>
              <w:t>Productive Power</w:t>
            </w:r>
          </w:p>
        </w:tc>
        <w:tc>
          <w:tcPr>
            <w:tcW w:type="dxa" w:w="5040"/>
            <w:shd w:fill="D9EAF7"/>
            <w:vAlign w:val="center"/>
          </w:tcPr>
          <w:p>
            <w:r/>
            <w:r>
              <w:rPr>
                <w:rFonts w:ascii="Aptos" w:hAnsi="Aptos"/>
                <w:b/>
                <w:sz w:val="18"/>
              </w:rPr>
              <w:t>PP-enabling resources/mechanisms</w:t>
            </w:r>
          </w:p>
        </w:tc>
      </w:tr>
      <w:tr>
        <w:tc>
          <w:tcPr>
            <w:tcW w:type="dxa" w:w="5040"/>
            <w:vAlign w:val="top"/>
          </w:tcPr>
          <w:p>
            <w:r/>
            <w:r>
              <w:rPr>
                <w:rFonts w:ascii="Aptos" w:hAnsi="Aptos"/>
                <w:b w:val="0"/>
                <w:sz w:val="18"/>
              </w:rPr>
              <w:t>Sweetening capacity</w:t>
            </w:r>
          </w:p>
        </w:tc>
        <w:tc>
          <w:tcPr>
            <w:tcW w:type="dxa" w:w="5040"/>
            <w:vAlign w:val="top"/>
          </w:tcPr>
          <w:p>
            <w:r/>
            <w:r>
              <w:rPr>
                <w:rFonts w:ascii="Aptos" w:hAnsi="Aptos"/>
                <w:b w:val="0"/>
                <w:sz w:val="18"/>
              </w:rPr>
              <w:t>Sugar, saccharin, stevia, honey</w:t>
            </w:r>
          </w:p>
        </w:tc>
      </w:tr>
      <w:tr>
        <w:tc>
          <w:tcPr>
            <w:tcW w:type="dxa" w:w="5040"/>
            <w:vAlign w:val="top"/>
          </w:tcPr>
          <w:p>
            <w:r/>
            <w:r>
              <w:rPr>
                <w:rFonts w:ascii="Aptos" w:hAnsi="Aptos"/>
                <w:b w:val="0"/>
                <w:sz w:val="18"/>
              </w:rPr>
              <w:t>Lightening capacity</w:t>
            </w:r>
          </w:p>
        </w:tc>
        <w:tc>
          <w:tcPr>
            <w:tcW w:type="dxa" w:w="5040"/>
            <w:vAlign w:val="top"/>
          </w:tcPr>
          <w:p>
            <w:r/>
            <w:r>
              <w:rPr>
                <w:rFonts w:ascii="Aptos" w:hAnsi="Aptos"/>
                <w:b w:val="0"/>
                <w:sz w:val="18"/>
              </w:rPr>
              <w:t>Cream, milk, non-dairy creamer</w:t>
            </w:r>
          </w:p>
        </w:tc>
      </w:tr>
      <w:tr>
        <w:tc>
          <w:tcPr>
            <w:tcW w:type="dxa" w:w="5040"/>
            <w:vAlign w:val="top"/>
          </w:tcPr>
          <w:p>
            <w:r/>
            <w:r>
              <w:rPr>
                <w:rFonts w:ascii="Aptos" w:hAnsi="Aptos"/>
                <w:b w:val="0"/>
                <w:sz w:val="18"/>
              </w:rPr>
              <w:t>Payment capacity</w:t>
            </w:r>
          </w:p>
        </w:tc>
        <w:tc>
          <w:tcPr>
            <w:tcW w:type="dxa" w:w="5040"/>
            <w:vAlign w:val="top"/>
          </w:tcPr>
          <w:p>
            <w:r/>
            <w:r>
              <w:rPr>
                <w:rFonts w:ascii="Aptos" w:hAnsi="Aptos"/>
                <w:b w:val="0"/>
                <w:sz w:val="18"/>
              </w:rPr>
              <w:t>Cash, card, mobile payment</w:t>
            </w:r>
          </w:p>
        </w:tc>
      </w:tr>
      <w:tr>
        <w:tc>
          <w:tcPr>
            <w:tcW w:type="dxa" w:w="5040"/>
            <w:vAlign w:val="top"/>
          </w:tcPr>
          <w:p>
            <w:r/>
            <w:r>
              <w:rPr>
                <w:rFonts w:ascii="Aptos" w:hAnsi="Aptos"/>
                <w:b w:val="0"/>
                <w:sz w:val="18"/>
              </w:rPr>
              <w:t>Evidence capacity</w:t>
            </w:r>
          </w:p>
        </w:tc>
        <w:tc>
          <w:tcPr>
            <w:tcW w:type="dxa" w:w="5040"/>
            <w:vAlign w:val="top"/>
          </w:tcPr>
          <w:p>
            <w:r/>
            <w:r>
              <w:rPr>
                <w:rFonts w:ascii="Aptos" w:hAnsi="Aptos"/>
                <w:b w:val="0"/>
                <w:sz w:val="18"/>
              </w:rPr>
              <w:t>Invoice, purchase order, receiving record, correspondence</w:t>
            </w:r>
          </w:p>
        </w:tc>
      </w:tr>
    </w:tbl>
    <w:p/>
    <w:p>
      <w:pPr>
        <w:pStyle w:val="Heading2"/>
      </w:pPr>
      <w:r>
        <w:t>12. Perceived Productive Power and the PP / PPP Gap</w:t>
      </w:r>
    </w:p>
    <w:p>
      <w:r>
        <w:t>Perceived Productive Power (PPP) is the capacity state that a participant, agent, sensor, user, institution, or workflow appears to believe is available. PPP may concern one's own capacity or another participant's capacity. Adequacy does not require PPP to equal PP, but a perception gap becomes governance-relevant when action depends on the mistaken belief.</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8"/>
              </w:rPr>
              <w:t>Pattern</w:t>
            </w:r>
          </w:p>
        </w:tc>
        <w:tc>
          <w:tcPr>
            <w:tcW w:type="dxa" w:w="5040"/>
            <w:shd w:fill="D9EAF7"/>
            <w:vAlign w:val="center"/>
          </w:tcPr>
          <w:p>
            <w:r/>
            <w:r>
              <w:rPr>
                <w:rFonts w:ascii="Aptos" w:hAnsi="Aptos"/>
                <w:b/>
                <w:sz w:val="18"/>
              </w:rPr>
              <w:t>Meaning</w:t>
            </w:r>
          </w:p>
        </w:tc>
      </w:tr>
      <w:tr>
        <w:tc>
          <w:tcPr>
            <w:tcW w:type="dxa" w:w="5040"/>
            <w:vAlign w:val="top"/>
          </w:tcPr>
          <w:p>
            <w:r/>
            <w:r>
              <w:rPr>
                <w:rFonts w:ascii="Aptos" w:hAnsi="Aptos"/>
                <w:b w:val="0"/>
                <w:sz w:val="18"/>
              </w:rPr>
              <w:t>False readiness</w:t>
            </w:r>
          </w:p>
        </w:tc>
        <w:tc>
          <w:tcPr>
            <w:tcW w:type="dxa" w:w="5040"/>
            <w:vAlign w:val="top"/>
          </w:tcPr>
          <w:p>
            <w:r/>
            <w:r>
              <w:rPr>
                <w:rFonts w:ascii="Aptos" w:hAnsi="Aptos"/>
                <w:b w:val="0"/>
                <w:sz w:val="18"/>
              </w:rPr>
              <w:t>PPP exceeds actual PP</w:t>
            </w:r>
          </w:p>
        </w:tc>
      </w:tr>
      <w:tr>
        <w:tc>
          <w:tcPr>
            <w:tcW w:type="dxa" w:w="5040"/>
            <w:vAlign w:val="top"/>
          </w:tcPr>
          <w:p>
            <w:r/>
            <w:r>
              <w:rPr>
                <w:rFonts w:ascii="Aptos" w:hAnsi="Aptos"/>
                <w:b w:val="0"/>
                <w:sz w:val="18"/>
              </w:rPr>
              <w:t>False failure</w:t>
            </w:r>
          </w:p>
        </w:tc>
        <w:tc>
          <w:tcPr>
            <w:tcW w:type="dxa" w:w="5040"/>
            <w:vAlign w:val="top"/>
          </w:tcPr>
          <w:p>
            <w:r/>
            <w:r>
              <w:rPr>
                <w:rFonts w:ascii="Aptos" w:hAnsi="Aptos"/>
                <w:b w:val="0"/>
                <w:sz w:val="18"/>
              </w:rPr>
              <w:t>Actual PP exists but PPP understates it</w:t>
            </w:r>
          </w:p>
        </w:tc>
      </w:tr>
      <w:tr>
        <w:tc>
          <w:tcPr>
            <w:tcW w:type="dxa" w:w="5040"/>
            <w:vAlign w:val="top"/>
          </w:tcPr>
          <w:p>
            <w:r/>
            <w:r>
              <w:rPr>
                <w:rFonts w:ascii="Aptos" w:hAnsi="Aptos"/>
                <w:b w:val="0"/>
                <w:sz w:val="18"/>
              </w:rPr>
              <w:t>Overtrust</w:t>
            </w:r>
          </w:p>
        </w:tc>
        <w:tc>
          <w:tcPr>
            <w:tcW w:type="dxa" w:w="5040"/>
            <w:vAlign w:val="top"/>
          </w:tcPr>
          <w:p>
            <w:r/>
            <w:r>
              <w:rPr>
                <w:rFonts w:ascii="Aptos" w:hAnsi="Aptos"/>
                <w:b w:val="0"/>
                <w:sz w:val="18"/>
              </w:rPr>
              <w:t>Users treat system output as stronger than its support warrants</w:t>
            </w:r>
          </w:p>
        </w:tc>
      </w:tr>
      <w:tr>
        <w:tc>
          <w:tcPr>
            <w:tcW w:type="dxa" w:w="5040"/>
            <w:vAlign w:val="top"/>
          </w:tcPr>
          <w:p>
            <w:r/>
            <w:r>
              <w:rPr>
                <w:rFonts w:ascii="Aptos" w:hAnsi="Aptos"/>
                <w:b w:val="0"/>
                <w:sz w:val="18"/>
              </w:rPr>
              <w:t>Undertrust</w:t>
            </w:r>
          </w:p>
        </w:tc>
        <w:tc>
          <w:tcPr>
            <w:tcW w:type="dxa" w:w="5040"/>
            <w:vAlign w:val="top"/>
          </w:tcPr>
          <w:p>
            <w:r/>
            <w:r>
              <w:rPr>
                <w:rFonts w:ascii="Aptos" w:hAnsi="Aptos"/>
                <w:b w:val="0"/>
                <w:sz w:val="18"/>
              </w:rPr>
              <w:t>Viable capacity is ignored or blocked because it is misperceived</w:t>
            </w:r>
          </w:p>
        </w:tc>
      </w:tr>
      <w:tr>
        <w:tc>
          <w:tcPr>
            <w:tcW w:type="dxa" w:w="5040"/>
            <w:vAlign w:val="top"/>
          </w:tcPr>
          <w:p>
            <w:r/>
            <w:r>
              <w:rPr>
                <w:rFonts w:ascii="Aptos" w:hAnsi="Aptos"/>
                <w:b w:val="0"/>
                <w:sz w:val="18"/>
              </w:rPr>
              <w:t>Stale state</w:t>
            </w:r>
          </w:p>
        </w:tc>
        <w:tc>
          <w:tcPr>
            <w:tcW w:type="dxa" w:w="5040"/>
            <w:vAlign w:val="top"/>
          </w:tcPr>
          <w:p>
            <w:r/>
            <w:r>
              <w:rPr>
                <w:rFonts w:ascii="Aptos" w:hAnsi="Aptos"/>
                <w:b w:val="0"/>
                <w:sz w:val="18"/>
              </w:rPr>
              <w:t>PPP reflects old information rather than current PP state</w:t>
            </w:r>
          </w:p>
        </w:tc>
      </w:tr>
    </w:tbl>
    <w:p/>
    <w:p>
      <w:pPr>
        <w:pStyle w:val="Heading1"/>
      </w:pPr>
      <w:r>
        <w:t>Part III - Corridors, Thresholds, and Viability</w:t>
      </w:r>
    </w:p>
    <w:p>
      <w:pPr>
        <w:pStyle w:val="Heading2"/>
      </w:pPr>
      <w:r>
        <w:t>13. Corridor Discovery</w:t>
      </w:r>
    </w:p>
    <w:p>
      <w:r>
        <w:t>A corridor is a path or class of paths through which an interaction proceeds and Productive Value flows. Corridor type is determined by viability and transition structure, not merely by whether a physically different route is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8"/>
              </w:rPr>
              <w:t>Corridor type</w:t>
            </w:r>
          </w:p>
        </w:tc>
        <w:tc>
          <w:tcPr>
            <w:tcW w:type="dxa" w:w="3360"/>
            <w:shd w:fill="D9EAF7"/>
            <w:vAlign w:val="center"/>
          </w:tcPr>
          <w:p>
            <w:r/>
            <w:r>
              <w:rPr>
                <w:rFonts w:ascii="Aptos" w:hAnsi="Aptos"/>
                <w:b/>
                <w:sz w:val="18"/>
              </w:rPr>
              <w:t>Description</w:t>
            </w:r>
          </w:p>
        </w:tc>
        <w:tc>
          <w:tcPr>
            <w:tcW w:type="dxa" w:w="3360"/>
            <w:shd w:fill="D9EAF7"/>
            <w:vAlign w:val="center"/>
          </w:tcPr>
          <w:p>
            <w:r/>
            <w:r>
              <w:rPr>
                <w:rFonts w:ascii="Aptos" w:hAnsi="Aptos"/>
                <w:b/>
                <w:sz w:val="18"/>
              </w:rPr>
              <w:t>Coffee example</w:t>
            </w:r>
          </w:p>
        </w:tc>
      </w:tr>
      <w:tr>
        <w:tc>
          <w:tcPr>
            <w:tcW w:type="dxa" w:w="3360"/>
            <w:vAlign w:val="top"/>
          </w:tcPr>
          <w:p>
            <w:r/>
            <w:r>
              <w:rPr>
                <w:rFonts w:ascii="Aptos" w:hAnsi="Aptos"/>
                <w:b w:val="0"/>
                <w:sz w:val="18"/>
              </w:rPr>
              <w:t>Normal</w:t>
            </w:r>
          </w:p>
        </w:tc>
        <w:tc>
          <w:tcPr>
            <w:tcW w:type="dxa" w:w="3360"/>
            <w:vAlign w:val="top"/>
          </w:tcPr>
          <w:p>
            <w:r/>
            <w:r>
              <w:rPr>
                <w:rFonts w:ascii="Aptos" w:hAnsi="Aptos"/>
                <w:b w:val="0"/>
                <w:sz w:val="18"/>
              </w:rPr>
              <w:t>Expected viable path</w:t>
            </w:r>
          </w:p>
        </w:tc>
        <w:tc>
          <w:tcPr>
            <w:tcW w:type="dxa" w:w="3360"/>
            <w:vAlign w:val="top"/>
          </w:tcPr>
          <w:p>
            <w:r/>
            <w:r>
              <w:rPr>
                <w:rFonts w:ascii="Aptos" w:hAnsi="Aptos"/>
                <w:b w:val="0"/>
                <w:sz w:val="18"/>
              </w:rPr>
              <w:t>Payment accepted; coffee delivered</w:t>
            </w:r>
          </w:p>
        </w:tc>
      </w:tr>
      <w:tr>
        <w:tc>
          <w:tcPr>
            <w:tcW w:type="dxa" w:w="3360"/>
            <w:vAlign w:val="top"/>
          </w:tcPr>
          <w:p>
            <w:r/>
            <w:r>
              <w:rPr>
                <w:rFonts w:ascii="Aptos" w:hAnsi="Aptos"/>
                <w:b w:val="0"/>
                <w:sz w:val="18"/>
              </w:rPr>
              <w:t>Degraded</w:t>
            </w:r>
          </w:p>
        </w:tc>
        <w:tc>
          <w:tcPr>
            <w:tcW w:type="dxa" w:w="3360"/>
            <w:vAlign w:val="top"/>
          </w:tcPr>
          <w:p>
            <w:r/>
            <w:r>
              <w:rPr>
                <w:rFonts w:ascii="Aptos" w:hAnsi="Aptos"/>
                <w:b w:val="0"/>
                <w:sz w:val="18"/>
              </w:rPr>
              <w:t>Path proceeds with reduced sufficiency or quality</w:t>
            </w:r>
          </w:p>
        </w:tc>
        <w:tc>
          <w:tcPr>
            <w:tcW w:type="dxa" w:w="3360"/>
            <w:vAlign w:val="top"/>
          </w:tcPr>
          <w:p>
            <w:r/>
            <w:r>
              <w:rPr>
                <w:rFonts w:ascii="Aptos" w:hAnsi="Aptos"/>
                <w:b w:val="0"/>
                <w:sz w:val="18"/>
              </w:rPr>
              <w:t>Only part of a required addition is supplied</w:t>
            </w:r>
          </w:p>
        </w:tc>
      </w:tr>
      <w:tr>
        <w:tc>
          <w:tcPr>
            <w:tcW w:type="dxa" w:w="3360"/>
            <w:vAlign w:val="top"/>
          </w:tcPr>
          <w:p>
            <w:r/>
            <w:r>
              <w:rPr>
                <w:rFonts w:ascii="Aptos" w:hAnsi="Aptos"/>
                <w:b w:val="0"/>
                <w:sz w:val="18"/>
              </w:rPr>
              <w:t>Failure</w:t>
            </w:r>
          </w:p>
        </w:tc>
        <w:tc>
          <w:tcPr>
            <w:tcW w:type="dxa" w:w="3360"/>
            <w:vAlign w:val="top"/>
          </w:tcPr>
          <w:p>
            <w:r/>
            <w:r>
              <w:rPr>
                <w:rFonts w:ascii="Aptos" w:hAnsi="Aptos"/>
                <w:b w:val="0"/>
                <w:sz w:val="18"/>
              </w:rPr>
              <w:t>Intended flow blocks or fails</w:t>
            </w:r>
          </w:p>
        </w:tc>
        <w:tc>
          <w:tcPr>
            <w:tcW w:type="dxa" w:w="3360"/>
            <w:vAlign w:val="top"/>
          </w:tcPr>
          <w:p>
            <w:r/>
            <w:r>
              <w:rPr>
                <w:rFonts w:ascii="Aptos" w:hAnsi="Aptos"/>
                <w:b w:val="0"/>
                <w:sz w:val="18"/>
              </w:rPr>
              <w:t>Payment accepted; coffee unavailable</w:t>
            </w:r>
          </w:p>
        </w:tc>
      </w:tr>
      <w:tr>
        <w:tc>
          <w:tcPr>
            <w:tcW w:type="dxa" w:w="3360"/>
            <w:vAlign w:val="top"/>
          </w:tcPr>
          <w:p>
            <w:r/>
            <w:r>
              <w:rPr>
                <w:rFonts w:ascii="Aptos" w:hAnsi="Aptos"/>
                <w:b w:val="0"/>
                <w:sz w:val="18"/>
              </w:rPr>
              <w:t>Recovery</w:t>
            </w:r>
          </w:p>
        </w:tc>
        <w:tc>
          <w:tcPr>
            <w:tcW w:type="dxa" w:w="3360"/>
            <w:vAlign w:val="top"/>
          </w:tcPr>
          <w:p>
            <w:r/>
            <w:r>
              <w:rPr>
                <w:rFonts w:ascii="Aptos" w:hAnsi="Aptos"/>
                <w:b w:val="0"/>
                <w:sz w:val="18"/>
              </w:rPr>
              <w:t>Restores, compensates, repairs, refunds, or stabilizes</w:t>
            </w:r>
          </w:p>
        </w:tc>
        <w:tc>
          <w:tcPr>
            <w:tcW w:type="dxa" w:w="3360"/>
            <w:vAlign w:val="top"/>
          </w:tcPr>
          <w:p>
            <w:r/>
            <w:r>
              <w:rPr>
                <w:rFonts w:ascii="Aptos" w:hAnsi="Aptos"/>
                <w:b w:val="0"/>
                <w:sz w:val="18"/>
              </w:rPr>
              <w:t>Refund after failed dispense</w:t>
            </w:r>
          </w:p>
        </w:tc>
      </w:tr>
      <w:tr>
        <w:tc>
          <w:tcPr>
            <w:tcW w:type="dxa" w:w="3360"/>
            <w:vAlign w:val="top"/>
          </w:tcPr>
          <w:p>
            <w:r/>
            <w:r>
              <w:rPr>
                <w:rFonts w:ascii="Aptos" w:hAnsi="Aptos"/>
                <w:b w:val="0"/>
                <w:sz w:val="18"/>
              </w:rPr>
              <w:t>Substitution / fallback</w:t>
            </w:r>
          </w:p>
        </w:tc>
        <w:tc>
          <w:tcPr>
            <w:tcW w:type="dxa" w:w="3360"/>
            <w:vAlign w:val="top"/>
          </w:tcPr>
          <w:p>
            <w:r/>
            <w:r>
              <w:rPr>
                <w:rFonts w:ascii="Aptos" w:hAnsi="Aptos"/>
                <w:b w:val="0"/>
                <w:sz w:val="18"/>
              </w:rPr>
              <w:t>Alternative mechanism preserves function</w:t>
            </w:r>
          </w:p>
        </w:tc>
        <w:tc>
          <w:tcPr>
            <w:tcW w:type="dxa" w:w="3360"/>
            <w:vAlign w:val="top"/>
          </w:tcPr>
          <w:p>
            <w:r/>
            <w:r>
              <w:rPr>
                <w:rFonts w:ascii="Aptos" w:hAnsi="Aptos"/>
                <w:b w:val="0"/>
                <w:sz w:val="18"/>
              </w:rPr>
              <w:t>Sugar unavailable; supported substitute used</w:t>
            </w:r>
          </w:p>
        </w:tc>
      </w:tr>
      <w:tr>
        <w:tc>
          <w:tcPr>
            <w:tcW w:type="dxa" w:w="3360"/>
            <w:vAlign w:val="top"/>
          </w:tcPr>
          <w:p>
            <w:r/>
            <w:r>
              <w:rPr>
                <w:rFonts w:ascii="Aptos" w:hAnsi="Aptos"/>
                <w:b w:val="0"/>
                <w:sz w:val="18"/>
              </w:rPr>
              <w:t>Negative</w:t>
            </w:r>
          </w:p>
        </w:tc>
        <w:tc>
          <w:tcPr>
            <w:tcW w:type="dxa" w:w="3360"/>
            <w:vAlign w:val="top"/>
          </w:tcPr>
          <w:p>
            <w:r/>
            <w:r>
              <w:rPr>
                <w:rFonts w:ascii="Aptos" w:hAnsi="Aptos"/>
                <w:b w:val="0"/>
                <w:sz w:val="18"/>
              </w:rPr>
              <w:t>Path moves toward unrecovered loss or degradation</w:t>
            </w:r>
          </w:p>
        </w:tc>
        <w:tc>
          <w:tcPr>
            <w:tcW w:type="dxa" w:w="3360"/>
            <w:vAlign w:val="top"/>
          </w:tcPr>
          <w:p>
            <w:r/>
            <w:r>
              <w:rPr>
                <w:rFonts w:ascii="Aptos" w:hAnsi="Aptos"/>
                <w:b w:val="0"/>
                <w:sz w:val="18"/>
              </w:rPr>
              <w:t>Payment retained with no coffee and no refund</w:t>
            </w:r>
          </w:p>
        </w:tc>
      </w:tr>
    </w:tbl>
    <w:p/>
    <w:p>
      <w:pPr>
        <w:pStyle w:val="Heading2"/>
      </w:pPr>
      <w:r>
        <w:t>14. Thresholds, Insufficiency Conditions, and Transition Points</w:t>
      </w:r>
    </w:p>
    <w:p>
      <w:r>
        <w:t>A threshold is a boundary. An insufficiency condition is the modeled state in which a PP state is no longer adequate for its role. A transition point is the point at which the model changes state, corridor, regime, action availability, or recovery behavior.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8"/>
              </w:rPr>
              <w:t>Concept</w:t>
            </w:r>
          </w:p>
        </w:tc>
        <w:tc>
          <w:tcPr>
            <w:tcW w:type="dxa" w:w="3360"/>
            <w:shd w:fill="D9EAF7"/>
            <w:vAlign w:val="center"/>
          </w:tcPr>
          <w:p>
            <w:r/>
            <w:r>
              <w:rPr>
                <w:rFonts w:ascii="Aptos" w:hAnsi="Aptos"/>
                <w:b/>
                <w:sz w:val="18"/>
              </w:rPr>
              <w:t>Coffee example</w:t>
            </w:r>
          </w:p>
        </w:tc>
        <w:tc>
          <w:tcPr>
            <w:tcW w:type="dxa" w:w="3360"/>
            <w:shd w:fill="D9EAF7"/>
            <w:vAlign w:val="center"/>
          </w:tcPr>
          <w:p>
            <w:r/>
            <w:r>
              <w:rPr>
                <w:rFonts w:ascii="Aptos" w:hAnsi="Aptos"/>
                <w:b/>
                <w:sz w:val="18"/>
              </w:rPr>
              <w:t>Effect</w:t>
            </w:r>
          </w:p>
        </w:tc>
      </w:tr>
      <w:tr>
        <w:tc>
          <w:tcPr>
            <w:tcW w:type="dxa" w:w="3360"/>
            <w:vAlign w:val="top"/>
          </w:tcPr>
          <w:p>
            <w:r/>
            <w:r>
              <w:rPr>
                <w:rFonts w:ascii="Aptos" w:hAnsi="Aptos"/>
                <w:b w:val="0"/>
                <w:sz w:val="18"/>
              </w:rPr>
              <w:t>Threshold</w:t>
            </w:r>
          </w:p>
        </w:tc>
        <w:tc>
          <w:tcPr>
            <w:tcW w:type="dxa" w:w="3360"/>
            <w:vAlign w:val="top"/>
          </w:tcPr>
          <w:p>
            <w:r/>
            <w:r>
              <w:rPr>
                <w:rFonts w:ascii="Aptos" w:hAnsi="Aptos"/>
                <w:b w:val="0"/>
                <w:sz w:val="18"/>
              </w:rPr>
              <w:t>Coffee inventory must be at least one cup</w:t>
            </w:r>
          </w:p>
        </w:tc>
        <w:tc>
          <w:tcPr>
            <w:tcW w:type="dxa" w:w="3360"/>
            <w:vAlign w:val="top"/>
          </w:tcPr>
          <w:p>
            <w:r/>
            <w:r>
              <w:rPr>
                <w:rFonts w:ascii="Aptos" w:hAnsi="Aptos"/>
                <w:b w:val="0"/>
                <w:sz w:val="18"/>
              </w:rPr>
              <w:t>Defines availability boundary</w:t>
            </w:r>
          </w:p>
        </w:tc>
      </w:tr>
      <w:tr>
        <w:tc>
          <w:tcPr>
            <w:tcW w:type="dxa" w:w="3360"/>
            <w:vAlign w:val="top"/>
          </w:tcPr>
          <w:p>
            <w:r/>
            <w:r>
              <w:rPr>
                <w:rFonts w:ascii="Aptos" w:hAnsi="Aptos"/>
                <w:b w:val="0"/>
                <w:sz w:val="18"/>
              </w:rPr>
              <w:t>Insufficiency</w:t>
            </w:r>
          </w:p>
        </w:tc>
        <w:tc>
          <w:tcPr>
            <w:tcW w:type="dxa" w:w="3360"/>
            <w:vAlign w:val="top"/>
          </w:tcPr>
          <w:p>
            <w:r/>
            <w:r>
              <w:rPr>
                <w:rFonts w:ascii="Aptos" w:hAnsi="Aptos"/>
                <w:b w:val="0"/>
                <w:sz w:val="18"/>
              </w:rPr>
              <w:t>Inventory is zero</w:t>
            </w:r>
          </w:p>
        </w:tc>
        <w:tc>
          <w:tcPr>
            <w:tcW w:type="dxa" w:w="3360"/>
            <w:vAlign w:val="top"/>
          </w:tcPr>
          <w:p>
            <w:r/>
            <w:r>
              <w:rPr>
                <w:rFonts w:ascii="Aptos" w:hAnsi="Aptos"/>
                <w:b w:val="0"/>
                <w:sz w:val="18"/>
              </w:rPr>
              <w:t>Dispensing capacity is inadequate</w:t>
            </w:r>
          </w:p>
        </w:tc>
      </w:tr>
      <w:tr>
        <w:tc>
          <w:tcPr>
            <w:tcW w:type="dxa" w:w="3360"/>
            <w:vAlign w:val="top"/>
          </w:tcPr>
          <w:p>
            <w:r/>
            <w:r>
              <w:rPr>
                <w:rFonts w:ascii="Aptos" w:hAnsi="Aptos"/>
                <w:b w:val="0"/>
                <w:sz w:val="18"/>
              </w:rPr>
              <w:t>Transition point</w:t>
            </w:r>
          </w:p>
        </w:tc>
        <w:tc>
          <w:tcPr>
            <w:tcW w:type="dxa" w:w="3360"/>
            <w:vAlign w:val="top"/>
          </w:tcPr>
          <w:p>
            <w:r/>
            <w:r>
              <w:rPr>
                <w:rFonts w:ascii="Aptos" w:hAnsi="Aptos"/>
                <w:b w:val="0"/>
                <w:sz w:val="18"/>
              </w:rPr>
              <w:t>Inventory reaches zero</w:t>
            </w:r>
          </w:p>
        </w:tc>
        <w:tc>
          <w:tcPr>
            <w:tcW w:type="dxa" w:w="3360"/>
            <w:vAlign w:val="top"/>
          </w:tcPr>
          <w:p>
            <w:r/>
            <w:r>
              <w:rPr>
                <w:rFonts w:ascii="Aptos" w:hAnsi="Aptos"/>
                <w:b w:val="0"/>
                <w:sz w:val="18"/>
              </w:rPr>
              <w:t>Delivery corridor closes; recovery or out-of-service path opens</w:t>
            </w:r>
          </w:p>
        </w:tc>
      </w:tr>
    </w:tbl>
    <w:p/>
    <w:p>
      <w:r>
        <w:t>Thresholds are structural conditions, not merely score adjustments. A threshold may trigger another interaction, close a corridor, change admissibility, or activate recovery.</w:t>
      </w:r>
    </w:p>
    <w:p>
      <w:pPr>
        <w:pStyle w:val="Heading2"/>
      </w:pPr>
      <w:r>
        <w:t>15. Governing and Non-Governing Domains</w:t>
      </w:r>
    </w:p>
    <w:p>
      <w:r>
        <w:t>A governing domain is a domain whose failure changes whether the interaction remains viable, admissible, defensible, recoverable, or structurally adequate. A non-governing domain may still matter, but it does not bind viability under the current scenario conditions.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8"/>
              </w:rPr>
              <w:t>Domain</w:t>
            </w:r>
          </w:p>
        </w:tc>
        <w:tc>
          <w:tcPr>
            <w:tcW w:type="dxa" w:w="3360"/>
            <w:shd w:fill="D9EAF7"/>
            <w:vAlign w:val="center"/>
          </w:tcPr>
          <w:p>
            <w:r/>
            <w:r>
              <w:rPr>
                <w:rFonts w:ascii="Aptos" w:hAnsi="Aptos"/>
                <w:b/>
                <w:sz w:val="18"/>
              </w:rPr>
              <w:t>Likely status in simple coffee scenario</w:t>
            </w:r>
          </w:p>
        </w:tc>
        <w:tc>
          <w:tcPr>
            <w:tcW w:type="dxa" w:w="3360"/>
            <w:shd w:fill="D9EAF7"/>
            <w:vAlign w:val="center"/>
          </w:tcPr>
          <w:p>
            <w:r/>
            <w:r>
              <w:rPr>
                <w:rFonts w:ascii="Aptos" w:hAnsi="Aptos"/>
                <w:b/>
                <w:sz w:val="18"/>
              </w:rPr>
              <w:t>Reason</w:t>
            </w:r>
          </w:p>
        </w:tc>
      </w:tr>
      <w:tr>
        <w:tc>
          <w:tcPr>
            <w:tcW w:type="dxa" w:w="3360"/>
            <w:vAlign w:val="top"/>
          </w:tcPr>
          <w:p>
            <w:r/>
            <w:r>
              <w:rPr>
                <w:rFonts w:ascii="Aptos" w:hAnsi="Aptos"/>
                <w:b w:val="0"/>
                <w:sz w:val="18"/>
              </w:rPr>
              <w:t>Payment acceptance</w:t>
            </w:r>
          </w:p>
        </w:tc>
        <w:tc>
          <w:tcPr>
            <w:tcW w:type="dxa" w:w="3360"/>
            <w:vAlign w:val="top"/>
          </w:tcPr>
          <w:p>
            <w:r/>
            <w:r>
              <w:rPr>
                <w:rFonts w:ascii="Aptos" w:hAnsi="Aptos"/>
                <w:b w:val="0"/>
                <w:sz w:val="18"/>
              </w:rPr>
              <w:t>Governing</w:t>
            </w:r>
          </w:p>
        </w:tc>
        <w:tc>
          <w:tcPr>
            <w:tcW w:type="dxa" w:w="3360"/>
            <w:vAlign w:val="top"/>
          </w:tcPr>
          <w:p>
            <w:r/>
            <w:r>
              <w:rPr>
                <w:rFonts w:ascii="Aptos" w:hAnsi="Aptos"/>
                <w:b w:val="0"/>
                <w:sz w:val="18"/>
              </w:rPr>
              <w:t>Purchase cannot proceed without valid payment handling</w:t>
            </w:r>
          </w:p>
        </w:tc>
      </w:tr>
      <w:tr>
        <w:tc>
          <w:tcPr>
            <w:tcW w:type="dxa" w:w="3360"/>
            <w:vAlign w:val="top"/>
          </w:tcPr>
          <w:p>
            <w:r/>
            <w:r>
              <w:rPr>
                <w:rFonts w:ascii="Aptos" w:hAnsi="Aptos"/>
                <w:b w:val="0"/>
                <w:sz w:val="18"/>
              </w:rPr>
              <w:t>Coffee availability</w:t>
            </w:r>
          </w:p>
        </w:tc>
        <w:tc>
          <w:tcPr>
            <w:tcW w:type="dxa" w:w="3360"/>
            <w:vAlign w:val="top"/>
          </w:tcPr>
          <w:p>
            <w:r/>
            <w:r>
              <w:rPr>
                <w:rFonts w:ascii="Aptos" w:hAnsi="Aptos"/>
                <w:b w:val="0"/>
                <w:sz w:val="18"/>
              </w:rPr>
              <w:t>Governing</w:t>
            </w:r>
          </w:p>
        </w:tc>
        <w:tc>
          <w:tcPr>
            <w:tcW w:type="dxa" w:w="3360"/>
            <w:vAlign w:val="top"/>
          </w:tcPr>
          <w:p>
            <w:r/>
            <w:r>
              <w:rPr>
                <w:rFonts w:ascii="Aptos" w:hAnsi="Aptos"/>
                <w:b w:val="0"/>
                <w:sz w:val="18"/>
              </w:rPr>
              <w:t>Delivery cannot occur without coffee</w:t>
            </w:r>
          </w:p>
        </w:tc>
      </w:tr>
      <w:tr>
        <w:tc>
          <w:tcPr>
            <w:tcW w:type="dxa" w:w="3360"/>
            <w:vAlign w:val="top"/>
          </w:tcPr>
          <w:p>
            <w:r/>
            <w:r>
              <w:rPr>
                <w:rFonts w:ascii="Aptos" w:hAnsi="Aptos"/>
                <w:b w:val="0"/>
                <w:sz w:val="18"/>
              </w:rPr>
              <w:t>Refund capacity</w:t>
            </w:r>
          </w:p>
        </w:tc>
        <w:tc>
          <w:tcPr>
            <w:tcW w:type="dxa" w:w="3360"/>
            <w:vAlign w:val="top"/>
          </w:tcPr>
          <w:p>
            <w:r/>
            <w:r>
              <w:rPr>
                <w:rFonts w:ascii="Aptos" w:hAnsi="Aptos"/>
                <w:b w:val="0"/>
                <w:sz w:val="18"/>
              </w:rPr>
              <w:t>Conditionally governing</w:t>
            </w:r>
          </w:p>
        </w:tc>
        <w:tc>
          <w:tcPr>
            <w:tcW w:type="dxa" w:w="3360"/>
            <w:vAlign w:val="top"/>
          </w:tcPr>
          <w:p>
            <w:r/>
            <w:r>
              <w:rPr>
                <w:rFonts w:ascii="Aptos" w:hAnsi="Aptos"/>
                <w:b w:val="0"/>
                <w:sz w:val="18"/>
              </w:rPr>
              <w:t>Recovery must remain open after accepted payment and failed delivery</w:t>
            </w:r>
          </w:p>
        </w:tc>
      </w:tr>
      <w:tr>
        <w:tc>
          <w:tcPr>
            <w:tcW w:type="dxa" w:w="3360"/>
            <w:vAlign w:val="top"/>
          </w:tcPr>
          <w:p>
            <w:r/>
            <w:r>
              <w:rPr>
                <w:rFonts w:ascii="Aptos" w:hAnsi="Aptos"/>
                <w:b w:val="0"/>
                <w:sz w:val="18"/>
              </w:rPr>
              <w:t>Sugar availability</w:t>
            </w:r>
          </w:p>
        </w:tc>
        <w:tc>
          <w:tcPr>
            <w:tcW w:type="dxa" w:w="3360"/>
            <w:vAlign w:val="top"/>
          </w:tcPr>
          <w:p>
            <w:r/>
            <w:r>
              <w:rPr>
                <w:rFonts w:ascii="Aptos" w:hAnsi="Aptos"/>
                <w:b w:val="0"/>
                <w:sz w:val="18"/>
              </w:rPr>
              <w:t>Non-governing by default</w:t>
            </w:r>
          </w:p>
        </w:tc>
        <w:tc>
          <w:tcPr>
            <w:tcW w:type="dxa" w:w="3360"/>
            <w:vAlign w:val="top"/>
          </w:tcPr>
          <w:p>
            <w:r/>
            <w:r>
              <w:rPr>
                <w:rFonts w:ascii="Aptos" w:hAnsi="Aptos"/>
                <w:b w:val="0"/>
                <w:sz w:val="18"/>
              </w:rPr>
              <w:t>May become governing if the order requires sweetening</w:t>
            </w:r>
          </w:p>
        </w:tc>
      </w:tr>
      <w:tr>
        <w:tc>
          <w:tcPr>
            <w:tcW w:type="dxa" w:w="3360"/>
            <w:vAlign w:val="top"/>
          </w:tcPr>
          <w:p>
            <w:r/>
            <w:r>
              <w:rPr>
                <w:rFonts w:ascii="Aptos" w:hAnsi="Aptos"/>
                <w:b w:val="0"/>
                <w:sz w:val="18"/>
              </w:rPr>
              <w:t>Temperature</w:t>
            </w:r>
          </w:p>
        </w:tc>
        <w:tc>
          <w:tcPr>
            <w:tcW w:type="dxa" w:w="3360"/>
            <w:vAlign w:val="top"/>
          </w:tcPr>
          <w:p>
            <w:r/>
            <w:r>
              <w:rPr>
                <w:rFonts w:ascii="Aptos" w:hAnsi="Aptos"/>
                <w:b w:val="0"/>
                <w:sz w:val="18"/>
              </w:rPr>
              <w:t>Governing if part of adequacy</w:t>
            </w:r>
          </w:p>
        </w:tc>
        <w:tc>
          <w:tcPr>
            <w:tcW w:type="dxa" w:w="3360"/>
            <w:vAlign w:val="top"/>
          </w:tcPr>
          <w:p>
            <w:r/>
            <w:r>
              <w:rPr>
                <w:rFonts w:ascii="Aptos" w:hAnsi="Aptos"/>
                <w:b w:val="0"/>
                <w:sz w:val="18"/>
              </w:rPr>
              <w:t>Visible delivery may still be inadequate if serving condition fails</w:t>
            </w:r>
          </w:p>
        </w:tc>
      </w:tr>
    </w:tbl>
    <w:p/>
    <w:p>
      <w:pPr>
        <w:pStyle w:val="Heading2"/>
      </w:pPr>
      <w:r>
        <w:t>16. Constraints and Admissible Actions</w:t>
      </w:r>
    </w:p>
    <w:p>
      <w:r>
        <w:t>Constraints define which actions are allowed, possible, blocked, or conditionally available. An admissible action can proceed without violating relevant constraints, authority boundaries, governing thresholds, or required corridor conditions.</w:t>
      </w:r>
    </w:p>
    <w:p>
      <w:r>
        <w:t>Hard constraints should not be represented merely as small negative contributions to a score. If an action is inadmissible, the model should preserve that fact explicitly.</w:t>
      </w:r>
    </w:p>
    <w:p>
      <w:pPr>
        <w:pStyle w:val="Heading2"/>
      </w:pPr>
      <w:r>
        <w:t>17. Adequacy Conditions</w:t>
      </w:r>
    </w:p>
    <w:p>
      <w:r>
        <w:t>Adequacy defines what must be true for an interaction outcome to count as structurally viable. Adequacy is not the same as visible completion, speed, throughput, revenue, or local task success.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8"/>
              </w:rPr>
              <w:t>Case</w:t>
            </w:r>
          </w:p>
        </w:tc>
        <w:tc>
          <w:tcPr>
            <w:tcW w:type="dxa" w:w="3360"/>
            <w:shd w:fill="D9EAF7"/>
            <w:vAlign w:val="center"/>
          </w:tcPr>
          <w:p>
            <w:r/>
            <w:r>
              <w:rPr>
                <w:rFonts w:ascii="Aptos" w:hAnsi="Aptos"/>
                <w:b/>
                <w:sz w:val="18"/>
              </w:rPr>
              <w:t>Visible result</w:t>
            </w:r>
          </w:p>
        </w:tc>
        <w:tc>
          <w:tcPr>
            <w:tcW w:type="dxa" w:w="3360"/>
            <w:shd w:fill="D9EAF7"/>
            <w:vAlign w:val="center"/>
          </w:tcPr>
          <w:p>
            <w:r/>
            <w:r>
              <w:rPr>
                <w:rFonts w:ascii="Aptos" w:hAnsi="Aptos"/>
                <w:b/>
                <w:sz w:val="18"/>
              </w:rPr>
              <w:t>Adequacy interpretation</w:t>
            </w:r>
          </w:p>
        </w:tc>
      </w:tr>
      <w:tr>
        <w:tc>
          <w:tcPr>
            <w:tcW w:type="dxa" w:w="3360"/>
            <w:vAlign w:val="top"/>
          </w:tcPr>
          <w:p>
            <w:r/>
            <w:r>
              <w:rPr>
                <w:rFonts w:ascii="Aptos" w:hAnsi="Aptos"/>
                <w:b w:val="0"/>
                <w:sz w:val="18"/>
              </w:rPr>
              <w:t>Normal sale</w:t>
            </w:r>
          </w:p>
        </w:tc>
        <w:tc>
          <w:tcPr>
            <w:tcW w:type="dxa" w:w="3360"/>
            <w:vAlign w:val="top"/>
          </w:tcPr>
          <w:p>
            <w:r/>
            <w:r>
              <w:rPr>
                <w:rFonts w:ascii="Aptos" w:hAnsi="Aptos"/>
                <w:b w:val="0"/>
                <w:sz w:val="18"/>
              </w:rPr>
              <w:t>Sale recorded and coffee delivered</w:t>
            </w:r>
          </w:p>
        </w:tc>
        <w:tc>
          <w:tcPr>
            <w:tcW w:type="dxa" w:w="3360"/>
            <w:vAlign w:val="top"/>
          </w:tcPr>
          <w:p>
            <w:r/>
            <w:r>
              <w:rPr>
                <w:rFonts w:ascii="Aptos" w:hAnsi="Aptos"/>
                <w:b w:val="0"/>
                <w:sz w:val="18"/>
              </w:rPr>
              <w:t>Adequate if governing payment, delivery, and required conditions are satisfied</w:t>
            </w:r>
          </w:p>
        </w:tc>
      </w:tr>
      <w:tr>
        <w:tc>
          <w:tcPr>
            <w:tcW w:type="dxa" w:w="3360"/>
            <w:vAlign w:val="top"/>
          </w:tcPr>
          <w:p>
            <w:r/>
            <w:r>
              <w:rPr>
                <w:rFonts w:ascii="Aptos" w:hAnsi="Aptos"/>
                <w:b w:val="0"/>
                <w:sz w:val="18"/>
              </w:rPr>
              <w:t>Delivery failure with refund</w:t>
            </w:r>
          </w:p>
        </w:tc>
        <w:tc>
          <w:tcPr>
            <w:tcW w:type="dxa" w:w="3360"/>
            <w:vAlign w:val="top"/>
          </w:tcPr>
          <w:p>
            <w:r/>
            <w:r>
              <w:rPr>
                <w:rFonts w:ascii="Aptos" w:hAnsi="Aptos"/>
                <w:b w:val="0"/>
                <w:sz w:val="18"/>
              </w:rPr>
              <w:t>No coffee; refund issued</w:t>
            </w:r>
          </w:p>
        </w:tc>
        <w:tc>
          <w:tcPr>
            <w:tcW w:type="dxa" w:w="3360"/>
            <w:vAlign w:val="top"/>
          </w:tcPr>
          <w:p>
            <w:r/>
            <w:r>
              <w:rPr>
                <w:rFonts w:ascii="Aptos" w:hAnsi="Aptos"/>
                <w:b w:val="0"/>
                <w:sz w:val="18"/>
              </w:rPr>
              <w:t>May be adequate as contained failure/recovery</w:t>
            </w:r>
          </w:p>
        </w:tc>
      </w:tr>
      <w:tr>
        <w:tc>
          <w:tcPr>
            <w:tcW w:type="dxa" w:w="3360"/>
            <w:vAlign w:val="top"/>
          </w:tcPr>
          <w:p>
            <w:r/>
            <w:r>
              <w:rPr>
                <w:rFonts w:ascii="Aptos" w:hAnsi="Aptos"/>
                <w:b w:val="0"/>
                <w:sz w:val="18"/>
              </w:rPr>
              <w:t>No coffee and no refund</w:t>
            </w:r>
          </w:p>
        </w:tc>
        <w:tc>
          <w:tcPr>
            <w:tcW w:type="dxa" w:w="3360"/>
            <w:vAlign w:val="top"/>
          </w:tcPr>
          <w:p>
            <w:r/>
            <w:r>
              <w:rPr>
                <w:rFonts w:ascii="Aptos" w:hAnsi="Aptos"/>
                <w:b w:val="0"/>
                <w:sz w:val="18"/>
              </w:rPr>
              <w:t>Sale recorded</w:t>
            </w:r>
          </w:p>
        </w:tc>
        <w:tc>
          <w:tcPr>
            <w:tcW w:type="dxa" w:w="3360"/>
            <w:vAlign w:val="top"/>
          </w:tcPr>
          <w:p>
            <w:r/>
            <w:r>
              <w:rPr>
                <w:rFonts w:ascii="Aptos" w:hAnsi="Aptos"/>
                <w:b w:val="0"/>
                <w:sz w:val="18"/>
              </w:rPr>
              <w:t>Inadequate</w:t>
            </w:r>
          </w:p>
        </w:tc>
      </w:tr>
      <w:tr>
        <w:tc>
          <w:tcPr>
            <w:tcW w:type="dxa" w:w="3360"/>
            <w:vAlign w:val="top"/>
          </w:tcPr>
          <w:p>
            <w:r/>
            <w:r>
              <w:rPr>
                <w:rFonts w:ascii="Aptos" w:hAnsi="Aptos"/>
                <w:b w:val="0"/>
                <w:sz w:val="18"/>
              </w:rPr>
              <w:t>Cold coffee dispensed</w:t>
            </w:r>
          </w:p>
        </w:tc>
        <w:tc>
          <w:tcPr>
            <w:tcW w:type="dxa" w:w="3360"/>
            <w:vAlign w:val="top"/>
          </w:tcPr>
          <w:p>
            <w:r/>
            <w:r>
              <w:rPr>
                <w:rFonts w:ascii="Aptos" w:hAnsi="Aptos"/>
                <w:b w:val="0"/>
                <w:sz w:val="18"/>
              </w:rPr>
              <w:t>Coffee delivered</w:t>
            </w:r>
          </w:p>
        </w:tc>
        <w:tc>
          <w:tcPr>
            <w:tcW w:type="dxa" w:w="3360"/>
            <w:vAlign w:val="top"/>
          </w:tcPr>
          <w:p>
            <w:r/>
            <w:r>
              <w:rPr>
                <w:rFonts w:ascii="Aptos" w:hAnsi="Aptos"/>
                <w:b w:val="0"/>
                <w:sz w:val="18"/>
              </w:rPr>
              <w:t>Inadequate if temperature is governing</w:t>
            </w:r>
          </w:p>
        </w:tc>
      </w:tr>
    </w:tbl>
    <w:p/>
    <w:p>
      <w:pPr>
        <w:pStyle w:val="Heading2"/>
      </w:pPr>
      <w:r>
        <w:t>18. False Success</w:t>
      </w:r>
    </w:p>
    <w:p>
      <w:r>
        <w:t>False success occurs when visible completion or local success is recorded while a governing domain, corridor, or PP state has failed or degraded.</w:t>
      </w:r>
    </w:p>
    <w:p>
      <w:pPr>
        <w:jc w:val="center"/>
      </w:pPr>
      <w:r>
        <w:rPr>
          <w:rFonts w:ascii="Consolas" w:hAnsi="Consolas"/>
          <w:b/>
          <w:sz w:val="21"/>
        </w:rPr>
        <w:t>visible_success = true  AND  governing_viability = degraded_or_failed</w:t>
      </w:r>
    </w:p>
    <w:p>
      <w:r>
        <w:t>Examples include a machine recording a sale without delivering coffee, an agent marking a case resolved while required evidence is incomplete, or a workflow improving throughput while an unrecovered obligation accumulates.</w:t>
      </w:r>
    </w:p>
    <w:p>
      <w:pPr>
        <w:pStyle w:val="Heading2"/>
      </w:pPr>
      <w:r>
        <w:t>19. Metrics and Observables</w:t>
      </w:r>
    </w:p>
    <w:p>
      <w:r>
        <w:t>Distinguish ordinary metrics from viability metrics. Ordinary metrics remain useful, but they can conceal structural failure when used alone.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8"/>
              </w:rPr>
              <w:t>Ordinary metric</w:t>
            </w:r>
          </w:p>
        </w:tc>
        <w:tc>
          <w:tcPr>
            <w:tcW w:type="dxa" w:w="5040"/>
            <w:shd w:fill="D9EAF7"/>
            <w:vAlign w:val="center"/>
          </w:tcPr>
          <w:p>
            <w:r/>
            <w:r>
              <w:rPr>
                <w:rFonts w:ascii="Aptos" w:hAnsi="Aptos"/>
                <w:b/>
                <w:sz w:val="18"/>
              </w:rPr>
              <w:t>PV-PP viability question</w:t>
            </w:r>
          </w:p>
        </w:tc>
      </w:tr>
      <w:tr>
        <w:tc>
          <w:tcPr>
            <w:tcW w:type="dxa" w:w="5040"/>
            <w:vAlign w:val="top"/>
          </w:tcPr>
          <w:p>
            <w:r/>
            <w:r>
              <w:rPr>
                <w:rFonts w:ascii="Aptos" w:hAnsi="Aptos"/>
                <w:b w:val="0"/>
                <w:sz w:val="18"/>
              </w:rPr>
              <w:t>Transaction completed</w:t>
            </w:r>
          </w:p>
        </w:tc>
        <w:tc>
          <w:tcPr>
            <w:tcW w:type="dxa" w:w="5040"/>
            <w:vAlign w:val="top"/>
          </w:tcPr>
          <w:p>
            <w:r/>
            <w:r>
              <w:rPr>
                <w:rFonts w:ascii="Aptos" w:hAnsi="Aptos"/>
                <w:b w:val="0"/>
                <w:sz w:val="18"/>
              </w:rPr>
              <w:t>Was the interaction adequate?</w:t>
            </w:r>
          </w:p>
        </w:tc>
      </w:tr>
      <w:tr>
        <w:tc>
          <w:tcPr>
            <w:tcW w:type="dxa" w:w="5040"/>
            <w:vAlign w:val="top"/>
          </w:tcPr>
          <w:p>
            <w:r/>
            <w:r>
              <w:rPr>
                <w:rFonts w:ascii="Aptos" w:hAnsi="Aptos"/>
                <w:b w:val="0"/>
                <w:sz w:val="18"/>
              </w:rPr>
              <w:t>Revenue earned</w:t>
            </w:r>
          </w:p>
        </w:tc>
        <w:tc>
          <w:tcPr>
            <w:tcW w:type="dxa" w:w="5040"/>
            <w:vAlign w:val="top"/>
          </w:tcPr>
          <w:p>
            <w:r/>
            <w:r>
              <w:rPr>
                <w:rFonts w:ascii="Aptos" w:hAnsi="Aptos"/>
                <w:b w:val="0"/>
                <w:sz w:val="18"/>
              </w:rPr>
              <w:t>Was PV transferred without unrecovered governing failure?</w:t>
            </w:r>
          </w:p>
        </w:tc>
      </w:tr>
      <w:tr>
        <w:tc>
          <w:tcPr>
            <w:tcW w:type="dxa" w:w="5040"/>
            <w:vAlign w:val="top"/>
          </w:tcPr>
          <w:p>
            <w:r/>
            <w:r>
              <w:rPr>
                <w:rFonts w:ascii="Aptos" w:hAnsi="Aptos"/>
                <w:b w:val="0"/>
                <w:sz w:val="18"/>
              </w:rPr>
              <w:t>Coffee dispensed</w:t>
            </w:r>
          </w:p>
        </w:tc>
        <w:tc>
          <w:tcPr>
            <w:tcW w:type="dxa" w:w="5040"/>
            <w:vAlign w:val="top"/>
          </w:tcPr>
          <w:p>
            <w:r/>
            <w:r>
              <w:rPr>
                <w:rFonts w:ascii="Aptos" w:hAnsi="Aptos"/>
                <w:b w:val="0"/>
                <w:sz w:val="18"/>
              </w:rPr>
              <w:t>Were governing state and recovery conditions preserved?</w:t>
            </w:r>
          </w:p>
        </w:tc>
      </w:tr>
      <w:tr>
        <w:tc>
          <w:tcPr>
            <w:tcW w:type="dxa" w:w="5040"/>
            <w:vAlign w:val="top"/>
          </w:tcPr>
          <w:p>
            <w:r/>
            <w:r>
              <w:rPr>
                <w:rFonts w:ascii="Aptos" w:hAnsi="Aptos"/>
                <w:b w:val="0"/>
                <w:sz w:val="18"/>
              </w:rPr>
              <w:t>Queue cleared</w:t>
            </w:r>
          </w:p>
        </w:tc>
        <w:tc>
          <w:tcPr>
            <w:tcW w:type="dxa" w:w="5040"/>
            <w:vAlign w:val="top"/>
          </w:tcPr>
          <w:p>
            <w:r/>
            <w:r>
              <w:rPr>
                <w:rFonts w:ascii="Aptos" w:hAnsi="Aptos"/>
                <w:b w:val="0"/>
                <w:sz w:val="18"/>
              </w:rPr>
              <w:t>Was evidence sufficient and correction/recovery available?</w:t>
            </w:r>
          </w:p>
        </w:tc>
      </w:tr>
      <w:tr>
        <w:tc>
          <w:tcPr>
            <w:tcW w:type="dxa" w:w="5040"/>
            <w:vAlign w:val="top"/>
          </w:tcPr>
          <w:p>
            <w:r/>
            <w:r>
              <w:rPr>
                <w:rFonts w:ascii="Aptos" w:hAnsi="Aptos"/>
                <w:b w:val="0"/>
                <w:sz w:val="18"/>
              </w:rPr>
              <w:t>Processing speed</w:t>
            </w:r>
          </w:p>
        </w:tc>
        <w:tc>
          <w:tcPr>
            <w:tcW w:type="dxa" w:w="5040"/>
            <w:vAlign w:val="top"/>
          </w:tcPr>
          <w:p>
            <w:r/>
            <w:r>
              <w:rPr>
                <w:rFonts w:ascii="Aptos" w:hAnsi="Aptos"/>
                <w:b w:val="0"/>
                <w:sz w:val="18"/>
              </w:rPr>
              <w:t>Were governing thresholds and required corridors preserved?</w:t>
            </w:r>
          </w:p>
        </w:tc>
      </w:tr>
    </w:tbl>
    <w:p/>
    <w:p>
      <w:pPr>
        <w:pStyle w:val="Heading2"/>
      </w:pPr>
      <w:r>
        <w:t>20. Memory, History, and Evidence Placement</w:t>
      </w:r>
    </w:p>
    <w:p>
      <w:r>
        <w:t>Memory is cross-cutting rather than mandatory in every minimal scenario. It becomes necessary where decisions depend on history, prior outcomes, unresolved obligations, trust, stale state, repeated interaction, learning, or expectation update.</w:t>
      </w:r>
    </w:p>
    <w:p>
      <w:r>
        <w:t>The scenario packet should state whether memory, history, evidence provenance, or expectation-state is required. Do not silently treat historical information as current actual state.</w:t>
      </w:r>
    </w:p>
    <w:p>
      <w:pPr>
        <w:pStyle w:val="Heading1"/>
      </w:pPr>
      <w:r>
        <w:t>Part IV - Scenario and Model Definition Packet</w:t>
      </w:r>
    </w:p>
    <w:p>
      <w:pPr>
        <w:pStyle w:val="Heading2"/>
      </w:pPr>
      <w:r>
        <w:t>21. Packet Purpose</w:t>
      </w:r>
    </w:p>
    <w:p>
      <w:r>
        <w:t>The Scenario and Model Definition Packet is the handoff from conceptual modeling to implementation. It should be complete enough that a developer can determine what must be represented before mapping the scenario to the Runtime API.</w:t>
      </w:r>
    </w:p>
    <w:p>
      <w:pPr>
        <w:pStyle w:val="Heading2"/>
      </w:pPr>
      <w:r>
        <w:t>22. Required Packet Sections</w:t>
      </w:r>
    </w:p>
    <w:p>
      <w:pPr>
        <w:pStyle w:val="ListBullet"/>
      </w:pPr>
      <w:r>
        <w:t>Scenario name and short description.</w:t>
      </w:r>
    </w:p>
    <w:p>
      <w:pPr>
        <w:pStyle w:val="ListBullet"/>
      </w:pPr>
      <w:r>
        <w:t>Scenario boundary, start condition, end condition, exclusions, and time horizon.</w:t>
      </w:r>
    </w:p>
    <w:p>
      <w:pPr>
        <w:pStyle w:val="ListBullet"/>
      </w:pPr>
      <w:r>
        <w:t>Main interaction and any relevant nested interactions.</w:t>
      </w:r>
    </w:p>
    <w:p>
      <w:pPr>
        <w:pStyle w:val="ListBullet"/>
      </w:pPr>
      <w:r>
        <w:t>Participants and roles, including formal and practical authority where relevant.</w:t>
      </w:r>
    </w:p>
    <w:p>
      <w:pPr>
        <w:pStyle w:val="ListBullet"/>
      </w:pPr>
      <w:r>
        <w:t>Productive Value flows and separately typed consequential changes.</w:t>
      </w:r>
    </w:p>
    <w:p>
      <w:pPr>
        <w:pStyle w:val="ListBullet"/>
      </w:pPr>
      <w:r>
        <w:t>Productive Powers, holders, users, dependencies, and missing powers.</w:t>
      </w:r>
    </w:p>
    <w:p>
      <w:pPr>
        <w:pStyle w:val="ListBullet"/>
      </w:pPr>
      <w:r>
        <w:t>Productive Power domains, units, ranges, categories, and scope.</w:t>
      </w:r>
    </w:p>
    <w:p>
      <w:pPr>
        <w:pStyle w:val="ListBullet"/>
      </w:pPr>
      <w:r>
        <w:t>PP states, freshness, source, uncertainty, and sufficiency.</w:t>
      </w:r>
    </w:p>
    <w:p>
      <w:pPr>
        <w:pStyle w:val="ListBullet"/>
      </w:pPr>
      <w:r>
        <w:t>PP-enabling resources/mechanisms and fallback/substitution relations.</w:t>
      </w:r>
    </w:p>
    <w:p>
      <w:pPr>
        <w:pStyle w:val="ListBullet"/>
      </w:pPr>
      <w:r>
        <w:t>Perceived Productive Power and material PP / PPP gaps.</w:t>
      </w:r>
    </w:p>
    <w:p>
      <w:pPr>
        <w:pStyle w:val="ListBullet"/>
      </w:pPr>
      <w:r>
        <w:t>Corridors: normal, degraded, failure, recovery, substitution/fallback, and negative.</w:t>
      </w:r>
    </w:p>
    <w:p>
      <w:pPr>
        <w:pStyle w:val="ListBullet"/>
      </w:pPr>
      <w:r>
        <w:t>Thresholds, insufficiency conditions, and transition points.</w:t>
      </w:r>
    </w:p>
    <w:p>
      <w:pPr>
        <w:pStyle w:val="ListBullet"/>
      </w:pPr>
      <w:r>
        <w:t>Governing and non-governing domains.</w:t>
      </w:r>
    </w:p>
    <w:p>
      <w:pPr>
        <w:pStyle w:val="ListBullet"/>
      </w:pPr>
      <w:r>
        <w:t>Constraints and admissible actions.</w:t>
      </w:r>
    </w:p>
    <w:p>
      <w:pPr>
        <w:pStyle w:val="ListBullet"/>
      </w:pPr>
      <w:r>
        <w:t>Adequacy conditions and false-success conditions.</w:t>
      </w:r>
    </w:p>
    <w:p>
      <w:pPr>
        <w:pStyle w:val="ListBullet"/>
      </w:pPr>
      <w:r>
        <w:t>Ordinary metrics and PV-PP viability metrics.</w:t>
      </w:r>
    </w:p>
    <w:p>
      <w:pPr>
        <w:pStyle w:val="ListBullet"/>
      </w:pPr>
      <w:r>
        <w:t>Memory, history, evidence, and state-risk requirements where relevant.</w:t>
      </w:r>
    </w:p>
    <w:p>
      <w:pPr>
        <w:pStyle w:val="ListBullet"/>
      </w:pPr>
      <w:r>
        <w:t>Open assumptions and unresolved design questions.</w:t>
      </w:r>
    </w:p>
    <w:p>
      <w:pPr>
        <w:pStyle w:val="Heading2"/>
      </w:pPr>
      <w:r>
        <w:t>23. Runtime Handoff</w:t>
      </w:r>
    </w:p>
    <w:p>
      <w:r>
        <w:t>The packet describes the scenario at the conceptual level. The frozen runtime then supplies the implementation interface and canonical decision-cycle machinery. Do not infer a one-to-one correspondence between every conceptual noun in this guide and a Python class in v0.70.</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8"/>
              </w:rPr>
              <w:t>Conceptual responsibility</w:t>
            </w:r>
          </w:p>
        </w:tc>
        <w:tc>
          <w:tcPr>
            <w:tcW w:type="dxa" w:w="5040"/>
            <w:shd w:fill="D9EAF7"/>
            <w:vAlign w:val="center"/>
          </w:tcPr>
          <w:p>
            <w:r/>
            <w:r>
              <w:rPr>
                <w:rFonts w:ascii="Aptos" w:hAnsi="Aptos"/>
                <w:b/>
                <w:sz w:val="18"/>
              </w:rPr>
              <w:t>Runtime responsibility</w:t>
            </w:r>
          </w:p>
        </w:tc>
      </w:tr>
      <w:tr>
        <w:tc>
          <w:tcPr>
            <w:tcW w:type="dxa" w:w="5040"/>
            <w:vAlign w:val="top"/>
          </w:tcPr>
          <w:p>
            <w:r/>
            <w:r>
              <w:rPr>
                <w:rFonts w:ascii="Aptos" w:hAnsi="Aptos"/>
                <w:b w:val="0"/>
                <w:sz w:val="18"/>
              </w:rPr>
              <w:t>Define scenario boundary and modeled interaction</w:t>
            </w:r>
          </w:p>
        </w:tc>
        <w:tc>
          <w:tcPr>
            <w:tcW w:type="dxa" w:w="5040"/>
            <w:vAlign w:val="top"/>
          </w:tcPr>
          <w:p>
            <w:r/>
            <w:r>
              <w:rPr>
                <w:rFonts w:ascii="Aptos" w:hAnsi="Aptos"/>
                <w:b w:val="0"/>
                <w:sz w:val="18"/>
              </w:rPr>
              <w:t>Execute against host-provided scenario state and services</w:t>
            </w:r>
          </w:p>
        </w:tc>
      </w:tr>
      <w:tr>
        <w:tc>
          <w:tcPr>
            <w:tcW w:type="dxa" w:w="5040"/>
            <w:vAlign w:val="top"/>
          </w:tcPr>
          <w:p>
            <w:r/>
            <w:r>
              <w:rPr>
                <w:rFonts w:ascii="Aptos" w:hAnsi="Aptos"/>
                <w:b w:val="0"/>
                <w:sz w:val="18"/>
              </w:rPr>
              <w:t>Identify PP, domains, governing conditions, constraints, and recovery structure</w:t>
            </w:r>
          </w:p>
        </w:tc>
        <w:tc>
          <w:tcPr>
            <w:tcW w:type="dxa" w:w="5040"/>
            <w:vAlign w:val="top"/>
          </w:tcPr>
          <w:p>
            <w:r/>
            <w:r>
              <w:rPr>
                <w:rFonts w:ascii="Aptos" w:hAnsi="Aptos"/>
                <w:b w:val="0"/>
                <w:sz w:val="18"/>
              </w:rPr>
              <w:t>Represent registered domains/actions and evaluate the canonical runtime pipeline</w:t>
            </w:r>
          </w:p>
        </w:tc>
      </w:tr>
      <w:tr>
        <w:tc>
          <w:tcPr>
            <w:tcW w:type="dxa" w:w="5040"/>
            <w:vAlign w:val="top"/>
          </w:tcPr>
          <w:p>
            <w:r/>
            <w:r>
              <w:rPr>
                <w:rFonts w:ascii="Aptos" w:hAnsi="Aptos"/>
                <w:b w:val="0"/>
                <w:sz w:val="18"/>
              </w:rPr>
              <w:t>Identify actual/perceived state distinctions</w:t>
            </w:r>
          </w:p>
        </w:tc>
        <w:tc>
          <w:tcPr>
            <w:tcW w:type="dxa" w:w="5040"/>
            <w:vAlign w:val="top"/>
          </w:tcPr>
          <w:p>
            <w:r/>
            <w:r>
              <w:rPr>
                <w:rFonts w:ascii="Aptos" w:hAnsi="Aptos"/>
                <w:b w:val="0"/>
                <w:sz w:val="18"/>
              </w:rPr>
              <w:t>Consume the typed decision-state structures required by the API</w:t>
            </w:r>
          </w:p>
        </w:tc>
      </w:tr>
      <w:tr>
        <w:tc>
          <w:tcPr>
            <w:tcW w:type="dxa" w:w="5040"/>
            <w:vAlign w:val="top"/>
          </w:tcPr>
          <w:p>
            <w:r/>
            <w:r>
              <w:rPr>
                <w:rFonts w:ascii="Aptos" w:hAnsi="Aptos"/>
                <w:b w:val="0"/>
                <w:sz w:val="18"/>
              </w:rPr>
              <w:t>Define candidate/recovery meaning for the application</w:t>
            </w:r>
          </w:p>
        </w:tc>
        <w:tc>
          <w:tcPr>
            <w:tcW w:type="dxa" w:w="5040"/>
            <w:vAlign w:val="top"/>
          </w:tcPr>
          <w:p>
            <w:r/>
            <w:r>
              <w:rPr>
                <w:rFonts w:ascii="Aptos" w:hAnsi="Aptos"/>
                <w:b w:val="0"/>
                <w:sz w:val="18"/>
              </w:rPr>
              <w:t>Apply graph/policy, completeness, constraint, adequacy, selection, licensing, and execution machinery exposed by v0.70</w:t>
            </w:r>
          </w:p>
        </w:tc>
      </w:tr>
      <w:tr>
        <w:tc>
          <w:tcPr>
            <w:tcW w:type="dxa" w:w="5040"/>
            <w:vAlign w:val="top"/>
          </w:tcPr>
          <w:p>
            <w:r/>
            <w:r>
              <w:rPr>
                <w:rFonts w:ascii="Aptos" w:hAnsi="Aptos"/>
                <w:b w:val="0"/>
                <w:sz w:val="18"/>
              </w:rPr>
              <w:t>Define Layer-1 state transition semantics</w:t>
            </w:r>
          </w:p>
        </w:tc>
        <w:tc>
          <w:tcPr>
            <w:tcW w:type="dxa" w:w="5040"/>
            <w:vAlign w:val="top"/>
          </w:tcPr>
          <w:p>
            <w:r/>
            <w:r>
              <w:rPr>
                <w:rFonts w:ascii="Aptos" w:hAnsi="Aptos"/>
                <w:b w:val="0"/>
                <w:sz w:val="18"/>
              </w:rPr>
              <w:t>Validate and record execution/transition provenance through the supported interface</w:t>
            </w:r>
          </w:p>
        </w:tc>
      </w:tr>
    </w:tbl>
    <w:p/>
    <w:p>
      <w:r>
        <w:t>The Runtime API Reference is authoritative for exact constructor requirements, registered identifiers, service interfaces, return objects, evaluation order, and execution semantics. In particular, public applications must satisfy the runtime's actual registry and decision-cycle contracts rather than reproducing older hand-built implementation patterns.</w:t>
      </w:r>
    </w:p>
    <w:p>
      <w:pPr>
        <w:pStyle w:val="Heading2"/>
      </w:pPr>
      <w:r>
        <w:t>24. Minimal Coffee Packet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ptos" w:hAnsi="Aptos"/>
                <w:b/>
                <w:sz w:val="18"/>
              </w:rPr>
              <w:t>Packet field</w:t>
            </w:r>
          </w:p>
        </w:tc>
        <w:tc>
          <w:tcPr>
            <w:tcW w:type="dxa" w:w="5040"/>
            <w:shd w:fill="D9EAF7"/>
            <w:vAlign w:val="center"/>
          </w:tcPr>
          <w:p>
            <w:r/>
            <w:r>
              <w:rPr>
                <w:rFonts w:ascii="Aptos" w:hAnsi="Aptos"/>
                <w:b/>
                <w:sz w:val="18"/>
              </w:rPr>
              <w:t>Minimal example</w:t>
            </w:r>
          </w:p>
        </w:tc>
      </w:tr>
      <w:tr>
        <w:tc>
          <w:tcPr>
            <w:tcW w:type="dxa" w:w="5040"/>
            <w:vAlign w:val="top"/>
          </w:tcPr>
          <w:p>
            <w:r/>
            <w:r>
              <w:rPr>
                <w:rFonts w:ascii="Aptos" w:hAnsi="Aptos"/>
                <w:b w:val="0"/>
                <w:sz w:val="18"/>
              </w:rPr>
              <w:t>Boundary</w:t>
            </w:r>
          </w:p>
        </w:tc>
        <w:tc>
          <w:tcPr>
            <w:tcW w:type="dxa" w:w="5040"/>
            <w:vAlign w:val="top"/>
          </w:tcPr>
          <w:p>
            <w:r/>
            <w:r>
              <w:rPr>
                <w:rFonts w:ascii="Aptos" w:hAnsi="Aptos"/>
                <w:b w:val="0"/>
                <w:sz w:val="18"/>
              </w:rPr>
              <w:t>One buyer-machine purchase transaction</w:t>
            </w:r>
          </w:p>
        </w:tc>
      </w:tr>
      <w:tr>
        <w:tc>
          <w:tcPr>
            <w:tcW w:type="dxa" w:w="5040"/>
            <w:vAlign w:val="top"/>
          </w:tcPr>
          <w:p>
            <w:r/>
            <w:r>
              <w:rPr>
                <w:rFonts w:ascii="Aptos" w:hAnsi="Aptos"/>
                <w:b w:val="0"/>
                <w:sz w:val="18"/>
              </w:rPr>
              <w:t>Interaction</w:t>
            </w:r>
          </w:p>
        </w:tc>
        <w:tc>
          <w:tcPr>
            <w:tcW w:type="dxa" w:w="5040"/>
            <w:vAlign w:val="top"/>
          </w:tcPr>
          <w:p>
            <w:r/>
            <w:r>
              <w:rPr>
                <w:rFonts w:ascii="Aptos" w:hAnsi="Aptos"/>
                <w:b w:val="0"/>
                <w:sz w:val="18"/>
              </w:rPr>
              <w:t>Payment, dispense, and recovery/substitution if required</w:t>
            </w:r>
          </w:p>
        </w:tc>
      </w:tr>
      <w:tr>
        <w:tc>
          <w:tcPr>
            <w:tcW w:type="dxa" w:w="5040"/>
            <w:vAlign w:val="top"/>
          </w:tcPr>
          <w:p>
            <w:r/>
            <w:r>
              <w:rPr>
                <w:rFonts w:ascii="Aptos" w:hAnsi="Aptos"/>
                <w:b w:val="0"/>
                <w:sz w:val="18"/>
              </w:rPr>
              <w:t>Participants</w:t>
            </w:r>
          </w:p>
        </w:tc>
        <w:tc>
          <w:tcPr>
            <w:tcW w:type="dxa" w:w="5040"/>
            <w:vAlign w:val="top"/>
          </w:tcPr>
          <w:p>
            <w:r/>
            <w:r>
              <w:rPr>
                <w:rFonts w:ascii="Aptos" w:hAnsi="Aptos"/>
                <w:b w:val="0"/>
                <w:sz w:val="18"/>
              </w:rPr>
              <w:t>Buyer, machine, payment subsystem, refund subsystem</w:t>
            </w:r>
          </w:p>
        </w:tc>
      </w:tr>
      <w:tr>
        <w:tc>
          <w:tcPr>
            <w:tcW w:type="dxa" w:w="5040"/>
            <w:vAlign w:val="top"/>
          </w:tcPr>
          <w:p>
            <w:r/>
            <w:r>
              <w:rPr>
                <w:rFonts w:ascii="Aptos" w:hAnsi="Aptos"/>
                <w:b w:val="0"/>
                <w:sz w:val="18"/>
              </w:rPr>
              <w:t>PV flows</w:t>
            </w:r>
          </w:p>
        </w:tc>
        <w:tc>
          <w:tcPr>
            <w:tcW w:type="dxa" w:w="5040"/>
            <w:vAlign w:val="top"/>
          </w:tcPr>
          <w:p>
            <w:r/>
            <w:r>
              <w:rPr>
                <w:rFonts w:ascii="Aptos" w:hAnsi="Aptos"/>
                <w:b w:val="0"/>
                <w:sz w:val="18"/>
              </w:rPr>
              <w:t>Money, coffee, refund when transferred/realized</w:t>
            </w:r>
          </w:p>
        </w:tc>
      </w:tr>
      <w:tr>
        <w:tc>
          <w:tcPr>
            <w:tcW w:type="dxa" w:w="5040"/>
            <w:vAlign w:val="top"/>
          </w:tcPr>
          <w:p>
            <w:r/>
            <w:r>
              <w:rPr>
                <w:rFonts w:ascii="Aptos" w:hAnsi="Aptos"/>
                <w:b w:val="0"/>
                <w:sz w:val="18"/>
              </w:rPr>
              <w:t>PP</w:t>
            </w:r>
          </w:p>
        </w:tc>
        <w:tc>
          <w:tcPr>
            <w:tcW w:type="dxa" w:w="5040"/>
            <w:vAlign w:val="top"/>
          </w:tcPr>
          <w:p>
            <w:r/>
            <w:r>
              <w:rPr>
                <w:rFonts w:ascii="Aptos" w:hAnsi="Aptos"/>
                <w:b w:val="0"/>
                <w:sz w:val="18"/>
              </w:rPr>
              <w:t>Purchasing, payment acceptance, dispensing, refund, temperature maintenance, requested-option capacities</w:t>
            </w:r>
          </w:p>
        </w:tc>
      </w:tr>
      <w:tr>
        <w:tc>
          <w:tcPr>
            <w:tcW w:type="dxa" w:w="5040"/>
            <w:vAlign w:val="top"/>
          </w:tcPr>
          <w:p>
            <w:r/>
            <w:r>
              <w:rPr>
                <w:rFonts w:ascii="Aptos" w:hAnsi="Aptos"/>
                <w:b w:val="0"/>
                <w:sz w:val="18"/>
              </w:rPr>
              <w:t>States/domains</w:t>
            </w:r>
          </w:p>
        </w:tc>
        <w:tc>
          <w:tcPr>
            <w:tcW w:type="dxa" w:w="5040"/>
            <w:vAlign w:val="top"/>
          </w:tcPr>
          <w:p>
            <w:r/>
            <w:r>
              <w:rPr>
                <w:rFonts w:ascii="Aptos" w:hAnsi="Aptos"/>
                <w:b w:val="0"/>
                <w:sz w:val="18"/>
              </w:rPr>
              <w:t>Available funds, payment status, inventory, temperature, refund availability, option availability</w:t>
            </w:r>
          </w:p>
        </w:tc>
      </w:tr>
      <w:tr>
        <w:tc>
          <w:tcPr>
            <w:tcW w:type="dxa" w:w="5040"/>
            <w:vAlign w:val="top"/>
          </w:tcPr>
          <w:p>
            <w:r/>
            <w:r>
              <w:rPr>
                <w:rFonts w:ascii="Aptos" w:hAnsi="Aptos"/>
                <w:b w:val="0"/>
                <w:sz w:val="18"/>
              </w:rPr>
              <w:t>Corridors</w:t>
            </w:r>
          </w:p>
        </w:tc>
        <w:tc>
          <w:tcPr>
            <w:tcW w:type="dxa" w:w="5040"/>
            <w:vAlign w:val="top"/>
          </w:tcPr>
          <w:p>
            <w:r/>
            <w:r>
              <w:rPr>
                <w:rFonts w:ascii="Aptos" w:hAnsi="Aptos"/>
                <w:b w:val="0"/>
                <w:sz w:val="18"/>
              </w:rPr>
              <w:t>Normal, delivery failure, refund recovery, substitution, degraded delivery</w:t>
            </w:r>
          </w:p>
        </w:tc>
      </w:tr>
      <w:tr>
        <w:tc>
          <w:tcPr>
            <w:tcW w:type="dxa" w:w="5040"/>
            <w:vAlign w:val="top"/>
          </w:tcPr>
          <w:p>
            <w:r/>
            <w:r>
              <w:rPr>
                <w:rFonts w:ascii="Aptos" w:hAnsi="Aptos"/>
                <w:b w:val="0"/>
                <w:sz w:val="18"/>
              </w:rPr>
              <w:t>Thresholds</w:t>
            </w:r>
          </w:p>
        </w:tc>
        <w:tc>
          <w:tcPr>
            <w:tcW w:type="dxa" w:w="5040"/>
            <w:vAlign w:val="top"/>
          </w:tcPr>
          <w:p>
            <w:r/>
            <w:r>
              <w:rPr>
                <w:rFonts w:ascii="Aptos" w:hAnsi="Aptos"/>
                <w:b w:val="0"/>
                <w:sz w:val="18"/>
              </w:rPr>
              <w:t>Funds sufficient; payment available; coffee available; serving condition adequate; recovery available when required</w:t>
            </w:r>
          </w:p>
        </w:tc>
      </w:tr>
      <w:tr>
        <w:tc>
          <w:tcPr>
            <w:tcW w:type="dxa" w:w="5040"/>
            <w:vAlign w:val="top"/>
          </w:tcPr>
          <w:p>
            <w:r/>
            <w:r>
              <w:rPr>
                <w:rFonts w:ascii="Aptos" w:hAnsi="Aptos"/>
                <w:b w:val="0"/>
                <w:sz w:val="18"/>
              </w:rPr>
              <w:t>Adequacy</w:t>
            </w:r>
          </w:p>
        </w:tc>
        <w:tc>
          <w:tcPr>
            <w:tcW w:type="dxa" w:w="5040"/>
            <w:vAlign w:val="top"/>
          </w:tcPr>
          <w:p>
            <w:r/>
            <w:r>
              <w:rPr>
                <w:rFonts w:ascii="Aptos" w:hAnsi="Aptos"/>
                <w:b w:val="0"/>
                <w:sz w:val="18"/>
              </w:rPr>
              <w:t>Required delivery conditions satisfied, or failed delivery contained by required recovery</w:t>
            </w:r>
          </w:p>
        </w:tc>
      </w:tr>
      <w:tr>
        <w:tc>
          <w:tcPr>
            <w:tcW w:type="dxa" w:w="5040"/>
            <w:vAlign w:val="top"/>
          </w:tcPr>
          <w:p>
            <w:r/>
            <w:r>
              <w:rPr>
                <w:rFonts w:ascii="Aptos" w:hAnsi="Aptos"/>
                <w:b w:val="0"/>
                <w:sz w:val="18"/>
              </w:rPr>
              <w:t>False success</w:t>
            </w:r>
          </w:p>
        </w:tc>
        <w:tc>
          <w:tcPr>
            <w:tcW w:type="dxa" w:w="5040"/>
            <w:vAlign w:val="top"/>
          </w:tcPr>
          <w:p>
            <w:r/>
            <w:r>
              <w:rPr>
                <w:rFonts w:ascii="Aptos" w:hAnsi="Aptos"/>
                <w:b w:val="0"/>
                <w:sz w:val="18"/>
              </w:rPr>
              <w:t>Visible sale recorded while governing delivery/recovery condition fails</w:t>
            </w:r>
          </w:p>
        </w:tc>
      </w:tr>
    </w:tbl>
    <w:p/>
    <w:p>
      <w:pPr>
        <w:pStyle w:val="Heading1"/>
      </w:pPr>
      <w:r>
        <w:t>25. Review Checklist</w:t>
      </w:r>
    </w:p>
    <w:p>
      <w:pPr>
        <w:pStyle w:val="ListBullet"/>
      </w:pPr>
      <w:r>
        <w:t>Is the scenario boundary explicit and bounded?</w:t>
      </w:r>
    </w:p>
    <w:p>
      <w:pPr>
        <w:pStyle w:val="ListBullet"/>
      </w:pPr>
      <w:r>
        <w:t>Is the main interaction explicit?</w:t>
      </w:r>
    </w:p>
    <w:p>
      <w:pPr>
        <w:pStyle w:val="ListBullet"/>
      </w:pPr>
      <w:r>
        <w:t>Are participants identified with relevant roles?</w:t>
      </w:r>
    </w:p>
    <w:p>
      <w:pPr>
        <w:pStyle w:val="ListBullet"/>
      </w:pPr>
      <w:r>
        <w:t>Are Productive Value flows distinguished from state changes and consequences?</w:t>
      </w:r>
    </w:p>
    <w:p>
      <w:pPr>
        <w:pStyle w:val="ListBullet"/>
      </w:pPr>
      <w:r>
        <w:t>Are Productive Powers separated from PP states, domains, and enabling resources?</w:t>
      </w:r>
    </w:p>
    <w:p>
      <w:pPr>
        <w:pStyle w:val="ListBullet"/>
      </w:pPr>
      <w:r>
        <w:t>Are actual and perceived states separated where the scenario depends on belief or stale information?</w:t>
      </w:r>
    </w:p>
    <w:p>
      <w:pPr>
        <w:pStyle w:val="ListBullet"/>
      </w:pPr>
      <w:r>
        <w:t>Are thresholds, insufficiency conditions, and transition points executable in principle?</w:t>
      </w:r>
    </w:p>
    <w:p>
      <w:pPr>
        <w:pStyle w:val="ListBullet"/>
      </w:pPr>
      <w:r>
        <w:t>Are governing and non-governing domains distinguished without premature scalar weighting?</w:t>
      </w:r>
    </w:p>
    <w:p>
      <w:pPr>
        <w:pStyle w:val="ListBullet"/>
      </w:pPr>
      <w:r>
        <w:t>Are normal, degraded, failure, recovery, fallback, and negative corridors considered where relevant?</w:t>
      </w:r>
    </w:p>
    <w:p>
      <w:pPr>
        <w:pStyle w:val="ListBullet"/>
      </w:pPr>
      <w:r>
        <w:t>Are hard constraints and admissibility conditions explicit?</w:t>
      </w:r>
    </w:p>
    <w:p>
      <w:pPr>
        <w:pStyle w:val="ListBullet"/>
      </w:pPr>
      <w:r>
        <w:t>Are adequacy and false-success conditions defined?</w:t>
      </w:r>
    </w:p>
    <w:p>
      <w:pPr>
        <w:pStyle w:val="ListBullet"/>
      </w:pPr>
      <w:r>
        <w:t>Are ordinary metrics separated from viability metrics?</w:t>
      </w:r>
    </w:p>
    <w:p>
      <w:pPr>
        <w:pStyle w:val="ListBullet"/>
      </w:pPr>
      <w:r>
        <w:t>Are memory/history/evidence requirements identified where needed?</w:t>
      </w:r>
    </w:p>
    <w:p>
      <w:pPr>
        <w:pStyle w:val="ListBullet"/>
      </w:pPr>
      <w:r>
        <w:t>Are open assumptions listed before implementation?</w:t>
      </w:r>
    </w:p>
    <w:p>
      <w:pPr>
        <w:pStyle w:val="Heading1"/>
      </w:pPr>
      <w:r>
        <w:t>26. What This Guide Does Not Do</w:t>
      </w:r>
    </w:p>
    <w:p>
      <w:pPr>
        <w:pStyle w:val="ListBullet"/>
      </w:pPr>
      <w:r>
        <w:t>It does not define or modify the frozen PV-PP Runtime v0.70 API.</w:t>
      </w:r>
    </w:p>
    <w:p>
      <w:pPr>
        <w:pStyle w:val="ListBullet"/>
      </w:pPr>
      <w:r>
        <w:t>It does not replace the Runtime API Reference.</w:t>
      </w:r>
    </w:p>
    <w:p>
      <w:pPr>
        <w:pStyle w:val="ListBullet"/>
      </w:pPr>
      <w:r>
        <w:t>It does not reproduce the obsolete pre-common-API implementation logic or hand-built coffee reference program.</w:t>
      </w:r>
    </w:p>
    <w:p>
      <w:pPr>
        <w:pStyle w:val="ListBullet"/>
      </w:pPr>
      <w:r>
        <w:t>It does not provide a complete treatment of the canonical operator stack; the runtime documentation governs implementation use of that machinery.</w:t>
      </w:r>
    </w:p>
    <w:p>
      <w:pPr>
        <w:pStyle w:val="ListBullet"/>
      </w:pPr>
      <w:r>
        <w:t>It does not prove scalar-reduction claims.</w:t>
      </w:r>
    </w:p>
    <w:p>
      <w:pPr>
        <w:pStyle w:val="ListBullet"/>
      </w:pPr>
      <w:r>
        <w:t>It does not certify an application as safe, compliant, adequate, or complete.</w:t>
      </w:r>
    </w:p>
    <w:p>
      <w:pPr>
        <w:pStyle w:val="ListBullet"/>
      </w:pPr>
      <w:r>
        <w:t>It does not require every scenario to use every conceptual object described here.</w:t>
      </w:r>
    </w:p>
    <w:p>
      <w:pPr>
        <w:pStyle w:val="Heading1"/>
      </w:pPr>
      <w:r>
        <w:t>27. Version 1.0 Disposition</w:t>
      </w:r>
    </w:p>
    <w:p>
      <w:r>
        <w:t>Version 1.0 is the public Runtime Edition of the scenario/model architecture guide. It preserves the central conceptual doctrine of the earlier Volume Two v0.4 - including scenario boundaries, interaction discovery, PV/PP ontology discipline, PP states and domains, PP-enabling resources/mechanisms, PPP gaps, corridors, thresholds, governing domains, constraints, adequacy, false success, metrics, and the Scenario and Model Definition Packet - while removing the obsolete nine-volume implementation-kit dependency and prospective statements made before a shared runtime existed.</w:t>
      </w:r>
    </w:p>
    <w:p>
      <w:r>
        <w:t>This edition deliberately leaves the frozen runtime unchanged. Conceptual modeling and API implementation are linked by a handoff, not by rewriting the theory to mirror Python object names. Runtime behavior remains controlled by PV-PP Runtime v0.70 and its API reference.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PV-PP Scenario and Model Architecture Guide v1.0 - Runtime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