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235835"/>
            <wp:effectExtent l="0" t="0" r="5080" b="1206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评定偏差曲线：</w:t>
      </w:r>
      <w:r>
        <w:rPr>
          <w:rFonts w:hint="eastAsia"/>
          <w:sz w:val="24"/>
          <w:szCs w:val="24"/>
          <w:lang w:val="en-US" w:eastAsia="zh-CN"/>
        </w:rPr>
        <w:t>DCE = 实际曲线 - 理论曲线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FK：0°~28°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V：理论驼峰曲线谷底的点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B：理论驼峰曲线第二个峰值点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最大误差值：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2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，FK范围内最大值和最小值之间的距离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曲线拟合标准差：FK范围内DCE上取得所有点的平方和，和的平方根除以样本数减一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V点和B点距离：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2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，在DCE上，V点和B点在y轴上相差的距离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压力角误差：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27" o:spt="75" type="#_x0000_t75" style="height:31pt;width:2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，在DCE上，V点和B点在y轴上相差的距离除以在x轴上相差的距离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驼峰曲线计算结果单位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8" o:spt="75" type="#_x0000_t75" style="height:13pt;width:19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横坐标从-10°开始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清除按钮：清除所有数据和曲线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关闭按钮：关闭程序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42CEE"/>
    <w:rsid w:val="55B42CEE"/>
    <w:rsid w:val="5D914F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2019-04-12T10:46:00Z</dcterms:created>
  <dc:creator>白白白白白❀泽°</dc:creator>
  <cp:lastModifiedBy>白白白白白❀泽°</cp:lastModifiedBy>
  <dcterms:modified xsi:type="dcterms:W3CDTF">2019-04-12T11:12:49Z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