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50" w:rsidRPr="00BA721D" w:rsidRDefault="00214D50" w:rsidP="00481659">
      <w:pPr>
        <w:pStyle w:val="1"/>
        <w:rPr>
          <w:sz w:val="48"/>
        </w:rPr>
      </w:pPr>
      <w:r w:rsidRPr="00BA721D">
        <w:rPr>
          <w:rFonts w:hint="eastAsia"/>
          <w:sz w:val="48"/>
        </w:rPr>
        <w:t xml:space="preserve"> CS</w:t>
      </w:r>
      <w:r w:rsidRPr="00BA721D">
        <w:rPr>
          <w:sz w:val="48"/>
        </w:rPr>
        <w:t xml:space="preserve"> 246 F</w:t>
      </w:r>
      <w:r w:rsidRPr="00BA721D">
        <w:rPr>
          <w:rFonts w:hint="eastAsia"/>
          <w:sz w:val="48"/>
        </w:rPr>
        <w:t>inal</w:t>
      </w:r>
      <w:r w:rsidRPr="00BA721D">
        <w:rPr>
          <w:sz w:val="48"/>
        </w:rPr>
        <w:t xml:space="preserve"> Project Plan</w:t>
      </w:r>
    </w:p>
    <w:p w:rsidR="00214D50" w:rsidRDefault="00214D50" w:rsidP="00214D50">
      <w:pPr>
        <w:rPr>
          <w:rStyle w:val="af"/>
        </w:rPr>
      </w:pPr>
      <w:r w:rsidRPr="00481659">
        <w:rPr>
          <w:rStyle w:val="af"/>
        </w:rPr>
        <w:t>Project chosen: BB7K</w:t>
      </w:r>
    </w:p>
    <w:p w:rsidR="00214D50" w:rsidRPr="00ED750A" w:rsidRDefault="00481659" w:rsidP="00214D50">
      <w:pPr>
        <w:rPr>
          <w:b/>
          <w:bCs/>
        </w:rPr>
      </w:pPr>
      <w:r>
        <w:rPr>
          <w:rStyle w:val="af"/>
        </w:rPr>
        <w:t xml:space="preserve">Worked by </w:t>
      </w:r>
      <w:proofErr w:type="spellStart"/>
      <w:r>
        <w:rPr>
          <w:rStyle w:val="af"/>
        </w:rPr>
        <w:t>Chenran</w:t>
      </w:r>
      <w:proofErr w:type="spellEnd"/>
      <w:r>
        <w:rPr>
          <w:rStyle w:val="af"/>
        </w:rPr>
        <w:t xml:space="preserve"> Xing and </w:t>
      </w:r>
      <w:proofErr w:type="spellStart"/>
      <w:r>
        <w:rPr>
          <w:rStyle w:val="af"/>
        </w:rPr>
        <w:t>Zefang</w:t>
      </w:r>
      <w:proofErr w:type="spellEnd"/>
      <w:r>
        <w:rPr>
          <w:rStyle w:val="af"/>
        </w:rPr>
        <w:t xml:space="preserve"> Zhu</w:t>
      </w:r>
    </w:p>
    <w:p w:rsidR="00214D50" w:rsidRPr="00481659" w:rsidRDefault="00214D50" w:rsidP="00214D5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481659">
        <w:rPr>
          <w:rFonts w:hint="eastAsia"/>
          <w:sz w:val="32"/>
          <w:szCs w:val="32"/>
        </w:rPr>
        <w:t>UML</w:t>
      </w:r>
    </w:p>
    <w:p w:rsidR="00481659" w:rsidRPr="00ED750A" w:rsidRDefault="007A452F" w:rsidP="00481659">
      <w:pPr>
        <w:rPr>
          <w:sz w:val="24"/>
          <w:szCs w:val="24"/>
        </w:rPr>
      </w:pPr>
      <w:r w:rsidRPr="00ED750A">
        <w:rPr>
          <w:sz w:val="24"/>
          <w:szCs w:val="24"/>
        </w:rPr>
        <w:t>UML is submitted separately.</w:t>
      </w:r>
    </w:p>
    <w:p w:rsidR="00214D50" w:rsidRPr="00481659" w:rsidRDefault="00214D50" w:rsidP="00214D5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481659">
        <w:rPr>
          <w:sz w:val="32"/>
          <w:szCs w:val="32"/>
        </w:rPr>
        <w:t>Breakdown</w:t>
      </w:r>
    </w:p>
    <w:p w:rsidR="00481659" w:rsidRPr="00ED750A" w:rsidRDefault="00481659" w:rsidP="0043567B">
      <w:pPr>
        <w:rPr>
          <w:sz w:val="24"/>
          <w:szCs w:val="24"/>
        </w:rPr>
      </w:pPr>
      <w:r w:rsidRPr="00ED750A">
        <w:rPr>
          <w:rFonts w:hint="eastAsia"/>
          <w:sz w:val="24"/>
          <w:szCs w:val="24"/>
        </w:rPr>
        <w:t xml:space="preserve">We break our work into 2 demos before the </w:t>
      </w:r>
      <w:r w:rsidR="00B115D8" w:rsidRPr="00ED750A">
        <w:rPr>
          <w:sz w:val="24"/>
          <w:szCs w:val="24"/>
        </w:rPr>
        <w:t>final</w:t>
      </w:r>
      <w:r w:rsidRPr="00ED750A">
        <w:rPr>
          <w:rFonts w:hint="eastAsia"/>
          <w:sz w:val="24"/>
          <w:szCs w:val="24"/>
        </w:rPr>
        <w:t xml:space="preserve"> game. </w:t>
      </w:r>
      <w:r w:rsidR="00B115D8" w:rsidRPr="00ED750A">
        <w:rPr>
          <w:sz w:val="24"/>
          <w:szCs w:val="24"/>
        </w:rPr>
        <w:t>We will work on main.cc</w:t>
      </w:r>
      <w:r w:rsidRPr="00ED750A">
        <w:rPr>
          <w:sz w:val="24"/>
          <w:szCs w:val="24"/>
        </w:rPr>
        <w:t xml:space="preserve"> together until the final copy.</w:t>
      </w:r>
      <w:r w:rsidRPr="00ED750A">
        <w:rPr>
          <w:rFonts w:hint="eastAsia"/>
          <w:sz w:val="24"/>
          <w:szCs w:val="24"/>
        </w:rPr>
        <w:t xml:space="preserve"> </w:t>
      </w:r>
      <w:r w:rsidRPr="00ED750A">
        <w:rPr>
          <w:sz w:val="24"/>
          <w:szCs w:val="24"/>
        </w:rPr>
        <w:t>The other part will be work by one of us or together as following:</w:t>
      </w:r>
    </w:p>
    <w:p w:rsidR="00ED750A" w:rsidRPr="00ED750A" w:rsidRDefault="00ED750A" w:rsidP="0043567B">
      <w:pPr>
        <w:rPr>
          <w:sz w:val="10"/>
          <w:szCs w:val="10"/>
        </w:rPr>
      </w:pPr>
    </w:p>
    <w:tbl>
      <w:tblPr>
        <w:tblStyle w:val="4-5"/>
        <w:tblW w:w="8647" w:type="dxa"/>
        <w:tblInd w:w="-147" w:type="dxa"/>
        <w:tblLook w:val="04A0" w:firstRow="1" w:lastRow="0" w:firstColumn="1" w:lastColumn="0" w:noHBand="0" w:noVBand="1"/>
      </w:tblPr>
      <w:tblGrid>
        <w:gridCol w:w="3403"/>
        <w:gridCol w:w="3402"/>
        <w:gridCol w:w="1842"/>
      </w:tblGrid>
      <w:tr w:rsidR="0043567B" w:rsidTr="006C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43567B" w:rsidP="0043567B">
            <w:r>
              <w:rPr>
                <w:rFonts w:hint="eastAsia"/>
              </w:rPr>
              <w:t>Subject</w:t>
            </w:r>
          </w:p>
        </w:tc>
        <w:tc>
          <w:tcPr>
            <w:tcW w:w="3402" w:type="dxa"/>
          </w:tcPr>
          <w:p w:rsidR="0043567B" w:rsidRDefault="0043567B" w:rsidP="0043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842" w:type="dxa"/>
          </w:tcPr>
          <w:p w:rsidR="0043567B" w:rsidRDefault="009F7930" w:rsidP="0043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D750A">
              <w:t>erson in C</w:t>
            </w:r>
            <w:r w:rsidR="0043567B" w:rsidRPr="0043567B">
              <w:t>harge</w:t>
            </w:r>
          </w:p>
        </w:tc>
      </w:tr>
      <w:tr w:rsidR="0043567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EA62DD" w:rsidP="0043567B">
            <w:proofErr w:type="spellStart"/>
            <w:r>
              <w:t>Text</w:t>
            </w:r>
            <w:r w:rsidR="0043567B">
              <w:rPr>
                <w:rFonts w:hint="eastAsia"/>
              </w:rPr>
              <w:t>Display</w:t>
            </w:r>
            <w:proofErr w:type="spellEnd"/>
            <w:r w:rsidR="0043567B">
              <w:t xml:space="preserve"> Class</w:t>
            </w:r>
          </w:p>
        </w:tc>
        <w:tc>
          <w:tcPr>
            <w:tcW w:w="3402" w:type="dxa"/>
          </w:tcPr>
          <w:p w:rsidR="0043567B" w:rsidRDefault="00242E45" w:rsidP="00E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July 15</w:t>
            </w:r>
            <w:r w:rsidRPr="00242E45">
              <w:rPr>
                <w:rFonts w:hint="eastAsia"/>
                <w:vertAlign w:val="superscript"/>
              </w:rPr>
              <w:t>th</w:t>
            </w:r>
            <w:r w:rsidR="00EA62DD">
              <w:rPr>
                <w:rFonts w:hint="eastAsia"/>
              </w:rPr>
              <w:t xml:space="preserve"> -</w:t>
            </w:r>
            <w:r>
              <w:t xml:space="preserve"> 1</w:t>
            </w:r>
            <w:r w:rsidR="00EA62DD">
              <w:t>7</w:t>
            </w:r>
            <w:r w:rsidRPr="00242E45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F908FE" w:rsidP="0043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Chenran</w:t>
            </w:r>
            <w:proofErr w:type="spellEnd"/>
            <w:r>
              <w:rPr>
                <w:rFonts w:hint="eastAsia"/>
              </w:rPr>
              <w:t xml:space="preserve"> Xing</w:t>
            </w:r>
          </w:p>
        </w:tc>
      </w:tr>
      <w:tr w:rsidR="0043567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43567B" w:rsidP="0043567B">
            <w:proofErr w:type="spellStart"/>
            <w:r>
              <w:t>GameBoard</w:t>
            </w:r>
            <w:proofErr w:type="spellEnd"/>
            <w:r>
              <w:t xml:space="preserve"> Class</w:t>
            </w:r>
          </w:p>
        </w:tc>
        <w:tc>
          <w:tcPr>
            <w:tcW w:w="3402" w:type="dxa"/>
          </w:tcPr>
          <w:p w:rsidR="00242E45" w:rsidRDefault="00242E45" w:rsidP="0043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July 15</w:t>
            </w:r>
            <w:r w:rsidRPr="00242E45">
              <w:rPr>
                <w:rFonts w:hint="eastAsia"/>
                <w:vertAlign w:val="superscript"/>
              </w:rPr>
              <w:t>th</w:t>
            </w:r>
            <w:r w:rsidR="00EA62DD">
              <w:t xml:space="preserve"> - </w:t>
            </w:r>
            <w:r>
              <w:t>1</w:t>
            </w:r>
            <w:r w:rsidR="00EA62DD">
              <w:t>6</w:t>
            </w:r>
            <w:r w:rsidRPr="00242E45">
              <w:rPr>
                <w:vertAlign w:val="superscript"/>
              </w:rPr>
              <w:t>th</w:t>
            </w:r>
            <w:r>
              <w:rPr>
                <w:rFonts w:hint="eastAsia"/>
              </w:rPr>
              <w:t xml:space="preserve"> (basic)</w:t>
            </w:r>
          </w:p>
          <w:p w:rsidR="00242E45" w:rsidRPr="00EA62DD" w:rsidRDefault="00EA62DD" w:rsidP="00E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By </w:t>
            </w:r>
            <w:r>
              <w:t>July 24</w:t>
            </w:r>
            <w:r w:rsidRPr="00EA62DD">
              <w:rPr>
                <w:vertAlign w:val="superscript"/>
              </w:rPr>
              <w:t>st</w:t>
            </w:r>
            <w:r>
              <w:t xml:space="preserve"> (Fully Developed)</w:t>
            </w:r>
          </w:p>
        </w:tc>
        <w:tc>
          <w:tcPr>
            <w:tcW w:w="1842" w:type="dxa"/>
          </w:tcPr>
          <w:p w:rsidR="0043567B" w:rsidRDefault="00F908FE" w:rsidP="0043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Chenran</w:t>
            </w:r>
            <w:proofErr w:type="spellEnd"/>
            <w:r>
              <w:rPr>
                <w:rFonts w:hint="eastAsia"/>
              </w:rPr>
              <w:t xml:space="preserve"> Xing</w:t>
            </w:r>
          </w:p>
        </w:tc>
      </w:tr>
      <w:tr w:rsidR="00F908FE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908FE" w:rsidRDefault="00F908FE" w:rsidP="0043567B">
            <w:r>
              <w:rPr>
                <w:rFonts w:hint="eastAsia"/>
              </w:rPr>
              <w:t>Command Line</w:t>
            </w:r>
          </w:p>
        </w:tc>
        <w:tc>
          <w:tcPr>
            <w:tcW w:w="3402" w:type="dxa"/>
          </w:tcPr>
          <w:p w:rsidR="00EA62DD" w:rsidRPr="00EA62DD" w:rsidRDefault="00242E45" w:rsidP="00E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rFonts w:hint="eastAsia"/>
              </w:rPr>
              <w:t xml:space="preserve">July </w:t>
            </w:r>
            <w:r w:rsidR="00EA62DD">
              <w:t>18</w:t>
            </w:r>
            <w:r w:rsidR="00EA62DD" w:rsidRPr="00EA62DD">
              <w:rPr>
                <w:vertAlign w:val="superscript"/>
              </w:rPr>
              <w:t>th</w:t>
            </w:r>
            <w:r w:rsidR="00EA62DD">
              <w:t xml:space="preserve"> - 19</w:t>
            </w:r>
            <w:r w:rsidR="00EA62DD" w:rsidRPr="00EA62DD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F908FE" w:rsidRDefault="00F908FE" w:rsidP="0043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Together</w:t>
            </w:r>
          </w:p>
        </w:tc>
      </w:tr>
      <w:tr w:rsidR="0043567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43567B" w:rsidP="0043567B">
            <w:r>
              <w:rPr>
                <w:rFonts w:hint="eastAsia"/>
              </w:rPr>
              <w:t>Testing Mode</w:t>
            </w:r>
          </w:p>
        </w:tc>
        <w:tc>
          <w:tcPr>
            <w:tcW w:w="3402" w:type="dxa"/>
          </w:tcPr>
          <w:p w:rsidR="0043567B" w:rsidRDefault="00242E45" w:rsidP="0043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July 17</w:t>
            </w:r>
            <w:r w:rsidRPr="00242E45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</w:t>
            </w:r>
            <w:r>
              <w:t>&amp; 18</w:t>
            </w:r>
            <w:r w:rsidRPr="00242E45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F908FE" w:rsidP="0043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Chenran</w:t>
            </w:r>
            <w:proofErr w:type="spellEnd"/>
            <w:r>
              <w:rPr>
                <w:rFonts w:hint="eastAsia"/>
              </w:rPr>
              <w:t xml:space="preserve"> Xing</w:t>
            </w:r>
          </w:p>
        </w:tc>
      </w:tr>
      <w:tr w:rsidR="0043567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43567B">
            <w:r>
              <w:t xml:space="preserve">(Human) </w:t>
            </w:r>
            <w:r w:rsidR="0043567B">
              <w:rPr>
                <w:rFonts w:hint="eastAsia"/>
              </w:rPr>
              <w:t>Player Class</w:t>
            </w:r>
          </w:p>
        </w:tc>
        <w:tc>
          <w:tcPr>
            <w:tcW w:w="3402" w:type="dxa"/>
          </w:tcPr>
          <w:p w:rsidR="009F7930" w:rsidRDefault="00242E45" w:rsidP="00E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July 15</w:t>
            </w:r>
            <w:r w:rsidRPr="00242E45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</w:t>
            </w:r>
            <w:r w:rsidR="00EA62DD">
              <w:t xml:space="preserve">- </w:t>
            </w:r>
            <w:r>
              <w:rPr>
                <w:rFonts w:hint="eastAsia"/>
              </w:rPr>
              <w:t>17</w:t>
            </w:r>
            <w:r w:rsidRPr="00242E45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43567B" w:rsidRDefault="00F908FE" w:rsidP="0043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Zefang</w:t>
            </w:r>
            <w:proofErr w:type="spellEnd"/>
            <w:r>
              <w:t xml:space="preserve"> Zhu</w:t>
            </w:r>
          </w:p>
        </w:tc>
      </w:tr>
      <w:tr w:rsidR="0043567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7A452F" w:rsidP="0043567B">
            <w:r>
              <w:t>Square</w:t>
            </w:r>
            <w:r w:rsidR="0043567B">
              <w:rPr>
                <w:rFonts w:hint="eastAsia"/>
              </w:rPr>
              <w:t xml:space="preserve"> Class</w:t>
            </w:r>
          </w:p>
        </w:tc>
        <w:tc>
          <w:tcPr>
            <w:tcW w:w="3402" w:type="dxa"/>
          </w:tcPr>
          <w:p w:rsidR="0043567B" w:rsidRDefault="00EA62DD" w:rsidP="00E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July </w:t>
            </w:r>
            <w:r>
              <w:t>16</w:t>
            </w:r>
            <w:r w:rsidRPr="00EA62DD">
              <w:rPr>
                <w:vertAlign w:val="superscript"/>
              </w:rPr>
              <w:t>th</w:t>
            </w:r>
            <w:r>
              <w:t xml:space="preserve"> - 17</w:t>
            </w:r>
            <w:r w:rsidRPr="00EA62DD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F908FE" w:rsidP="0043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Zefang</w:t>
            </w:r>
            <w:proofErr w:type="spellEnd"/>
            <w:r>
              <w:rPr>
                <w:rFonts w:hint="eastAsia"/>
              </w:rPr>
              <w:t xml:space="preserve"> Zhu</w:t>
            </w:r>
          </w:p>
        </w:tc>
      </w:tr>
      <w:tr w:rsidR="0043567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43567B">
            <w:r>
              <w:t>1</w:t>
            </w:r>
            <w:r w:rsidRPr="009F7930">
              <w:rPr>
                <w:vertAlign w:val="superscript"/>
              </w:rPr>
              <w:t>st</w:t>
            </w:r>
            <w:r>
              <w:t xml:space="preserve"> </w:t>
            </w:r>
            <w:r w:rsidR="0043567B">
              <w:rPr>
                <w:rFonts w:hint="eastAsia"/>
              </w:rPr>
              <w:t>DEMO</w:t>
            </w:r>
            <w:r w:rsidR="0043567B">
              <w:rPr>
                <w:rStyle w:val="ae"/>
              </w:rPr>
              <w:footnoteReference w:id="1"/>
            </w:r>
          </w:p>
        </w:tc>
        <w:tc>
          <w:tcPr>
            <w:tcW w:w="3402" w:type="dxa"/>
          </w:tcPr>
          <w:p w:rsidR="0043567B" w:rsidRDefault="00242E45" w:rsidP="002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By July </w:t>
            </w:r>
            <w:r>
              <w:t>19</w:t>
            </w:r>
            <w:r w:rsidRPr="00242E45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F908FE" w:rsidP="0043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Together</w:t>
            </w:r>
          </w:p>
        </w:tc>
      </w:tr>
      <w:tr w:rsidR="0043567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F908FE" w:rsidP="0043567B">
            <w:r>
              <w:rPr>
                <w:rFonts w:hint="eastAsia"/>
              </w:rPr>
              <w:t>Building</w:t>
            </w:r>
            <w:r>
              <w:t xml:space="preserve"> Squares</w:t>
            </w:r>
          </w:p>
        </w:tc>
        <w:tc>
          <w:tcPr>
            <w:tcW w:w="3402" w:type="dxa"/>
          </w:tcPr>
          <w:p w:rsidR="00EA62DD" w:rsidRDefault="00EA62DD" w:rsidP="00E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July 17</w:t>
            </w:r>
            <w:r w:rsidRPr="00EA62DD">
              <w:rPr>
                <w:rFonts w:hint="eastAsia"/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- 20</w:t>
            </w:r>
            <w:r w:rsidRPr="00EA62DD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9F7930" w:rsidP="0043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Zefang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Zhu</w:t>
            </w:r>
          </w:p>
        </w:tc>
      </w:tr>
      <w:tr w:rsidR="0043567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F908FE" w:rsidP="00481659">
            <w:r>
              <w:rPr>
                <w:rFonts w:hint="eastAsia"/>
              </w:rPr>
              <w:t>No</w:t>
            </w:r>
            <w:r>
              <w:t>n</w:t>
            </w:r>
            <w:r>
              <w:rPr>
                <w:rFonts w:hint="eastAsia"/>
              </w:rPr>
              <w:t>-property Squares</w:t>
            </w:r>
            <w:r w:rsidR="009F7930">
              <w:t xml:space="preserve"> and C</w:t>
            </w:r>
            <w:r w:rsidR="00481659">
              <w:t>ar</w:t>
            </w:r>
            <w:r w:rsidR="009F7930">
              <w:t>ds</w:t>
            </w:r>
          </w:p>
        </w:tc>
        <w:tc>
          <w:tcPr>
            <w:tcW w:w="3402" w:type="dxa"/>
          </w:tcPr>
          <w:p w:rsidR="0043567B" w:rsidRDefault="00EA62DD" w:rsidP="00E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July 18</w:t>
            </w:r>
            <w:r w:rsidRPr="00EA62DD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</w:t>
            </w:r>
            <w:r>
              <w:t>- 20</w:t>
            </w:r>
            <w:r w:rsidRPr="00EA62DD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9F7930" w:rsidP="0043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Chenran</w:t>
            </w:r>
            <w:proofErr w:type="spellEnd"/>
            <w:r>
              <w:rPr>
                <w:rFonts w:hint="eastAsia"/>
              </w:rPr>
              <w:t xml:space="preserve"> Xing</w:t>
            </w:r>
          </w:p>
        </w:tc>
      </w:tr>
      <w:tr w:rsidR="0043567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9F7930">
            <w:r>
              <w:rPr>
                <w:rFonts w:hint="eastAsia"/>
              </w:rPr>
              <w:t>Player</w:t>
            </w:r>
            <w:r>
              <w:t xml:space="preserve"> –</w:t>
            </w:r>
            <w:r>
              <w:rPr>
                <w:rFonts w:hint="eastAsia"/>
              </w:rPr>
              <w:t xml:space="preserve"> </w:t>
            </w:r>
            <w:r>
              <w:t>Bankruptcy</w:t>
            </w:r>
            <w:r w:rsidR="00EA62DD">
              <w:t xml:space="preserve"> &amp; G</w:t>
            </w:r>
            <w:r w:rsidR="00EA62DD">
              <w:rPr>
                <w:rFonts w:hint="eastAsia"/>
              </w:rPr>
              <w:t>ame Ending</w:t>
            </w:r>
          </w:p>
        </w:tc>
        <w:tc>
          <w:tcPr>
            <w:tcW w:w="3402" w:type="dxa"/>
          </w:tcPr>
          <w:p w:rsidR="0043567B" w:rsidRPr="00EA62DD" w:rsidRDefault="00EA62DD" w:rsidP="00E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July </w:t>
            </w:r>
            <w:r>
              <w:t>20</w:t>
            </w:r>
            <w:r w:rsidRPr="00EA62DD">
              <w:rPr>
                <w:vertAlign w:val="superscript"/>
              </w:rPr>
              <w:t>th</w:t>
            </w:r>
            <w:r>
              <w:t xml:space="preserve"> - 21</w:t>
            </w:r>
            <w:r w:rsidRPr="00EA62DD">
              <w:rPr>
                <w:vertAlign w:val="superscript"/>
              </w:rPr>
              <w:t>st</w:t>
            </w:r>
          </w:p>
        </w:tc>
        <w:tc>
          <w:tcPr>
            <w:tcW w:w="1842" w:type="dxa"/>
          </w:tcPr>
          <w:p w:rsidR="0043567B" w:rsidRDefault="00EA62DD" w:rsidP="0043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Together</w:t>
            </w:r>
          </w:p>
        </w:tc>
      </w:tr>
      <w:tr w:rsidR="0043567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9F7930">
            <w:r>
              <w:t>2</w:t>
            </w:r>
            <w:r w:rsidRPr="009F7930">
              <w:rPr>
                <w:vertAlign w:val="superscript"/>
              </w:rPr>
              <w:t>nd</w:t>
            </w:r>
            <w:r>
              <w:t xml:space="preserve"> </w:t>
            </w:r>
            <w:r>
              <w:rPr>
                <w:rFonts w:hint="eastAsia"/>
              </w:rPr>
              <w:t>DEMO</w:t>
            </w:r>
            <w:r w:rsidR="00F62353">
              <w:rPr>
                <w:rStyle w:val="ae"/>
              </w:rPr>
              <w:footnoteReference w:id="2"/>
            </w:r>
          </w:p>
        </w:tc>
        <w:tc>
          <w:tcPr>
            <w:tcW w:w="3402" w:type="dxa"/>
          </w:tcPr>
          <w:p w:rsidR="0043567B" w:rsidRDefault="00242E45" w:rsidP="002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By July </w:t>
            </w:r>
            <w:r>
              <w:t>21</w:t>
            </w:r>
            <w:r w:rsidRPr="00242E45">
              <w:rPr>
                <w:vertAlign w:val="superscript"/>
              </w:rPr>
              <w:t>st</w:t>
            </w:r>
          </w:p>
        </w:tc>
        <w:tc>
          <w:tcPr>
            <w:tcW w:w="1842" w:type="dxa"/>
          </w:tcPr>
          <w:p w:rsidR="0043567B" w:rsidRDefault="009F7930" w:rsidP="0043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Together</w:t>
            </w:r>
          </w:p>
        </w:tc>
      </w:tr>
      <w:tr w:rsidR="006C7C1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9F7930">
            <w:r>
              <w:rPr>
                <w:rFonts w:hint="eastAsia"/>
              </w:rPr>
              <w:t xml:space="preserve">Building - </w:t>
            </w:r>
            <w:r>
              <w:t>improvements</w:t>
            </w:r>
          </w:p>
        </w:tc>
        <w:tc>
          <w:tcPr>
            <w:tcW w:w="3402" w:type="dxa"/>
          </w:tcPr>
          <w:p w:rsidR="0043567B" w:rsidRDefault="00EA62DD" w:rsidP="00F6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July 21</w:t>
            </w:r>
            <w:r w:rsidRPr="00EA62DD">
              <w:rPr>
                <w:rFonts w:hint="eastAsia"/>
                <w:vertAlign w:val="superscript"/>
              </w:rPr>
              <w:t>st</w:t>
            </w:r>
          </w:p>
        </w:tc>
        <w:tc>
          <w:tcPr>
            <w:tcW w:w="1842" w:type="dxa"/>
          </w:tcPr>
          <w:p w:rsidR="0043567B" w:rsidRDefault="009F7930" w:rsidP="000F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Zefang</w:t>
            </w:r>
            <w:proofErr w:type="spellEnd"/>
            <w:r>
              <w:rPr>
                <w:rFonts w:hint="eastAsia"/>
              </w:rPr>
              <w:t xml:space="preserve"> Zhu</w:t>
            </w:r>
          </w:p>
        </w:tc>
      </w:tr>
      <w:tr w:rsidR="006C7C1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9F7930">
            <w:r>
              <w:rPr>
                <w:rFonts w:hint="eastAsia"/>
              </w:rPr>
              <w:t xml:space="preserve">Player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Auctions</w:t>
            </w:r>
          </w:p>
        </w:tc>
        <w:tc>
          <w:tcPr>
            <w:tcW w:w="3402" w:type="dxa"/>
          </w:tcPr>
          <w:p w:rsidR="0043567B" w:rsidRDefault="00F62353" w:rsidP="00F6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</w:t>
            </w:r>
            <w:r w:rsidRPr="00F62353">
              <w:rPr>
                <w:vertAlign w:val="superscript"/>
              </w:rPr>
              <w:t>nd</w:t>
            </w:r>
            <w:r>
              <w:t xml:space="preserve"> &amp; </w:t>
            </w:r>
            <w:r>
              <w:rPr>
                <w:rFonts w:hint="eastAsia"/>
              </w:rPr>
              <w:t>23</w:t>
            </w:r>
            <w:r w:rsidRPr="00F62353">
              <w:rPr>
                <w:rFonts w:hint="eastAsia"/>
                <w:vertAlign w:val="superscript"/>
              </w:rPr>
              <w:t>rd</w:t>
            </w:r>
          </w:p>
        </w:tc>
        <w:tc>
          <w:tcPr>
            <w:tcW w:w="1842" w:type="dxa"/>
          </w:tcPr>
          <w:p w:rsidR="0043567B" w:rsidRDefault="009F7930" w:rsidP="000F1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Zefang</w:t>
            </w:r>
            <w:proofErr w:type="spellEnd"/>
            <w:r>
              <w:rPr>
                <w:rFonts w:hint="eastAsia"/>
              </w:rPr>
              <w:t xml:space="preserve"> Zhu</w:t>
            </w:r>
          </w:p>
        </w:tc>
      </w:tr>
      <w:tr w:rsidR="006C7C1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9F7930">
            <w:r w:rsidRPr="009F7930">
              <w:t>Mortgages</w:t>
            </w:r>
            <w:r>
              <w:t xml:space="preserve"> Function</w:t>
            </w:r>
          </w:p>
        </w:tc>
        <w:tc>
          <w:tcPr>
            <w:tcW w:w="3402" w:type="dxa"/>
          </w:tcPr>
          <w:p w:rsidR="0043567B" w:rsidRDefault="00F62353" w:rsidP="000F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July </w:t>
            </w:r>
            <w:r>
              <w:t>21</w:t>
            </w:r>
            <w:r w:rsidRPr="00F62353">
              <w:rPr>
                <w:vertAlign w:val="superscript"/>
              </w:rPr>
              <w:t>st</w:t>
            </w:r>
            <w:r>
              <w:t xml:space="preserve"> &amp; 22</w:t>
            </w:r>
            <w:r w:rsidRPr="00F62353">
              <w:rPr>
                <w:vertAlign w:val="superscript"/>
              </w:rPr>
              <w:t>nd</w:t>
            </w:r>
          </w:p>
        </w:tc>
        <w:tc>
          <w:tcPr>
            <w:tcW w:w="1842" w:type="dxa"/>
          </w:tcPr>
          <w:p w:rsidR="0043567B" w:rsidRDefault="009F7930" w:rsidP="000F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Chenran</w:t>
            </w:r>
            <w:proofErr w:type="spellEnd"/>
            <w:r>
              <w:rPr>
                <w:rFonts w:hint="eastAsia"/>
              </w:rPr>
              <w:t xml:space="preserve"> Xing</w:t>
            </w:r>
          </w:p>
        </w:tc>
      </w:tr>
      <w:tr w:rsidR="006C7C1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0F1C9E">
            <w:r>
              <w:rPr>
                <w:rFonts w:hint="eastAsia"/>
              </w:rPr>
              <w:t>Saving &amp; Load</w:t>
            </w:r>
            <w:r>
              <w:t>ing</w:t>
            </w:r>
            <w:r w:rsidR="00F62353">
              <w:t xml:space="preserve"> Function</w:t>
            </w:r>
          </w:p>
        </w:tc>
        <w:tc>
          <w:tcPr>
            <w:tcW w:w="3402" w:type="dxa"/>
          </w:tcPr>
          <w:p w:rsidR="0043567B" w:rsidRDefault="00EA62DD" w:rsidP="00E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23</w:t>
            </w:r>
            <w:r w:rsidRPr="00EA62DD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9F7930" w:rsidP="000F1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Chenran</w:t>
            </w:r>
            <w:proofErr w:type="spellEnd"/>
            <w:r>
              <w:rPr>
                <w:rFonts w:hint="eastAsia"/>
              </w:rPr>
              <w:t xml:space="preserve"> Xing</w:t>
            </w:r>
          </w:p>
        </w:tc>
      </w:tr>
      <w:tr w:rsidR="00F62353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62353" w:rsidRDefault="00F62353" w:rsidP="000F1C9E">
            <w:r>
              <w:rPr>
                <w:rFonts w:hint="eastAsia"/>
              </w:rPr>
              <w:t>Testing &amp; Debugging</w:t>
            </w:r>
          </w:p>
        </w:tc>
        <w:tc>
          <w:tcPr>
            <w:tcW w:w="3402" w:type="dxa"/>
          </w:tcPr>
          <w:p w:rsidR="00F62353" w:rsidRDefault="00F62353" w:rsidP="00F6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July</w:t>
            </w:r>
            <w:r>
              <w:t xml:space="preserve"> 24</w:t>
            </w:r>
            <w:r w:rsidRPr="00F62353">
              <w:rPr>
                <w:vertAlign w:val="superscript"/>
              </w:rPr>
              <w:t>th</w:t>
            </w:r>
            <w:r>
              <w:t xml:space="preserve"> </w:t>
            </w:r>
            <w:r>
              <w:rPr>
                <w:rFonts w:hint="eastAsia"/>
              </w:rPr>
              <w:t>&amp; 25</w:t>
            </w:r>
            <w:r w:rsidRPr="00F62353">
              <w:rPr>
                <w:rFonts w:hint="eastAsia"/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F62353" w:rsidRDefault="00F62353" w:rsidP="000F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Together</w:t>
            </w:r>
          </w:p>
        </w:tc>
      </w:tr>
      <w:tr w:rsidR="006C7C1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0F1C9E">
            <w:r>
              <w:t>Basic Game</w:t>
            </w:r>
          </w:p>
        </w:tc>
        <w:tc>
          <w:tcPr>
            <w:tcW w:w="3402" w:type="dxa"/>
          </w:tcPr>
          <w:p w:rsidR="0043567B" w:rsidRDefault="00242E45" w:rsidP="007A4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By July 2</w:t>
            </w:r>
            <w:r w:rsidR="007A452F">
              <w:t>4</w:t>
            </w:r>
            <w:r w:rsidR="007A452F" w:rsidRPr="007A452F">
              <w:rPr>
                <w:vertAlign w:val="superscript"/>
              </w:rPr>
              <w:t>th</w:t>
            </w:r>
            <w:r w:rsidR="007A452F">
              <w:t xml:space="preserve"> (</w:t>
            </w:r>
            <w:r w:rsidR="006C7C1B">
              <w:t>before testing</w:t>
            </w:r>
            <w:r w:rsidR="007A452F">
              <w:t>)</w:t>
            </w:r>
          </w:p>
          <w:p w:rsidR="007A452F" w:rsidRDefault="007A452F" w:rsidP="006C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July 25</w:t>
            </w:r>
            <w:r w:rsidRPr="007A452F">
              <w:rPr>
                <w:vertAlign w:val="superscript"/>
              </w:rPr>
              <w:t>th</w:t>
            </w:r>
            <w:r>
              <w:t xml:space="preserve"> (</w:t>
            </w:r>
            <w:r w:rsidR="006C7C1B">
              <w:t>ready-to-submit version</w:t>
            </w:r>
            <w:r>
              <w:t>)</w:t>
            </w:r>
          </w:p>
        </w:tc>
        <w:tc>
          <w:tcPr>
            <w:tcW w:w="1842" w:type="dxa"/>
          </w:tcPr>
          <w:p w:rsidR="0043567B" w:rsidRDefault="009F7930" w:rsidP="000F1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Tog</w:t>
            </w:r>
            <w:r>
              <w:t>e</w:t>
            </w:r>
            <w:r>
              <w:rPr>
                <w:rFonts w:hint="eastAsia"/>
              </w:rPr>
              <w:t>ther</w:t>
            </w:r>
          </w:p>
        </w:tc>
      </w:tr>
      <w:tr w:rsidR="006C7C1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0F1C9E">
            <w:r>
              <w:rPr>
                <w:rFonts w:hint="eastAsia"/>
              </w:rPr>
              <w:t xml:space="preserve">DLC </w:t>
            </w:r>
            <w:r>
              <w:t>–</w:t>
            </w:r>
            <w:r>
              <w:rPr>
                <w:rFonts w:hint="eastAsia"/>
              </w:rPr>
              <w:t xml:space="preserve"> A</w:t>
            </w:r>
            <w:r>
              <w:t>.</w:t>
            </w:r>
            <w:r>
              <w:rPr>
                <w:rFonts w:hint="eastAsia"/>
              </w:rPr>
              <w:t>I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player</w:t>
            </w:r>
            <w:r w:rsidR="00B115D8">
              <w:rPr>
                <w:rStyle w:val="ae"/>
              </w:rPr>
              <w:footnoteReference w:id="3"/>
            </w:r>
          </w:p>
        </w:tc>
        <w:tc>
          <w:tcPr>
            <w:tcW w:w="3402" w:type="dxa"/>
          </w:tcPr>
          <w:p w:rsidR="0043567B" w:rsidRDefault="00242E45" w:rsidP="002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July 2</w:t>
            </w:r>
            <w:r>
              <w:t>5</w:t>
            </w:r>
            <w:r w:rsidRPr="00242E45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July </w:t>
            </w:r>
            <w:r>
              <w:t>27</w:t>
            </w:r>
            <w:r w:rsidRPr="00242E45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242E45" w:rsidP="000F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Undecided</w:t>
            </w:r>
          </w:p>
        </w:tc>
      </w:tr>
      <w:tr w:rsidR="006C7C1B" w:rsidTr="006C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9F7930" w:rsidP="000F1C9E">
            <w:r>
              <w:rPr>
                <w:rFonts w:hint="eastAsia"/>
              </w:rPr>
              <w:t xml:space="preserve">DLC - </w:t>
            </w:r>
            <w:r>
              <w:t>House rules</w:t>
            </w:r>
          </w:p>
        </w:tc>
        <w:tc>
          <w:tcPr>
            <w:tcW w:w="3402" w:type="dxa"/>
          </w:tcPr>
          <w:p w:rsidR="0043567B" w:rsidRDefault="00242E45" w:rsidP="002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July 2</w:t>
            </w:r>
            <w:r>
              <w:t>5</w:t>
            </w:r>
            <w:r w:rsidRPr="00242E45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July </w:t>
            </w:r>
            <w:r>
              <w:t>27</w:t>
            </w:r>
            <w:r w:rsidRPr="00242E45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7A452F" w:rsidP="000F1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Chenran</w:t>
            </w:r>
            <w:proofErr w:type="spellEnd"/>
            <w:r>
              <w:t xml:space="preserve"> Xing</w:t>
            </w:r>
          </w:p>
        </w:tc>
      </w:tr>
      <w:tr w:rsidR="006C7C1B" w:rsidTr="006C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3567B" w:rsidRDefault="00242E45" w:rsidP="000F1C9E">
            <w:r>
              <w:t>Final Game</w:t>
            </w:r>
          </w:p>
        </w:tc>
        <w:tc>
          <w:tcPr>
            <w:tcW w:w="3402" w:type="dxa"/>
          </w:tcPr>
          <w:p w:rsidR="0043567B" w:rsidRDefault="00242E45" w:rsidP="000F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</w:t>
            </w:r>
            <w:r>
              <w:t xml:space="preserve"> July 27</w:t>
            </w:r>
            <w:r w:rsidRPr="00242E45">
              <w:rPr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43567B" w:rsidRDefault="00242E45" w:rsidP="000F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Together</w:t>
            </w:r>
          </w:p>
        </w:tc>
      </w:tr>
    </w:tbl>
    <w:p w:rsidR="00214D50" w:rsidRPr="00F42483" w:rsidRDefault="00214D50" w:rsidP="00214D5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42483">
        <w:rPr>
          <w:sz w:val="32"/>
          <w:szCs w:val="32"/>
        </w:rPr>
        <w:lastRenderedPageBreak/>
        <w:t>Answers</w:t>
      </w:r>
      <w:r w:rsidR="00B115D8" w:rsidRPr="00F42483">
        <w:rPr>
          <w:sz w:val="32"/>
          <w:szCs w:val="32"/>
        </w:rPr>
        <w:t xml:space="preserve"> to Provided Question</w:t>
      </w:r>
    </w:p>
    <w:p w:rsidR="007A452F" w:rsidRDefault="007A452F" w:rsidP="007A452F"/>
    <w:p w:rsidR="006C7C1B" w:rsidRPr="00F42483" w:rsidRDefault="00447036" w:rsidP="007A452F">
      <w:pPr>
        <w:rPr>
          <w:rStyle w:val="af0"/>
          <w:sz w:val="24"/>
          <w:szCs w:val="24"/>
        </w:rPr>
      </w:pPr>
      <w:r w:rsidRPr="00F42483">
        <w:rPr>
          <w:rStyle w:val="af0"/>
          <w:b/>
          <w:sz w:val="24"/>
          <w:szCs w:val="24"/>
        </w:rPr>
        <w:t>Question.</w:t>
      </w:r>
      <w:r w:rsidRPr="00F42483">
        <w:rPr>
          <w:rStyle w:val="af0"/>
          <w:sz w:val="24"/>
          <w:szCs w:val="24"/>
        </w:rPr>
        <w:t xml:space="preserve"> After reading this subsection, would the Observer Pattern be a good pattern to use when implementing a </w:t>
      </w:r>
      <w:proofErr w:type="spellStart"/>
      <w:r w:rsidRPr="00F42483">
        <w:rPr>
          <w:rStyle w:val="af0"/>
          <w:sz w:val="24"/>
          <w:szCs w:val="24"/>
        </w:rPr>
        <w:t>gameboard</w:t>
      </w:r>
      <w:proofErr w:type="spellEnd"/>
      <w:r w:rsidRPr="00F42483">
        <w:rPr>
          <w:rStyle w:val="af0"/>
          <w:sz w:val="24"/>
          <w:szCs w:val="24"/>
        </w:rPr>
        <w:t>? Why or why not?</w:t>
      </w:r>
    </w:p>
    <w:p w:rsidR="00447036" w:rsidRPr="00F42483" w:rsidRDefault="00447036" w:rsidP="007A452F">
      <w:pPr>
        <w:rPr>
          <w:sz w:val="24"/>
          <w:szCs w:val="24"/>
        </w:rPr>
      </w:pPr>
    </w:p>
    <w:p w:rsidR="00447036" w:rsidRPr="00F42483" w:rsidRDefault="00447036" w:rsidP="007A452F">
      <w:pPr>
        <w:rPr>
          <w:sz w:val="24"/>
          <w:szCs w:val="24"/>
        </w:rPr>
      </w:pPr>
      <w:r w:rsidRPr="00F42483">
        <w:rPr>
          <w:rFonts w:hint="eastAsia"/>
          <w:sz w:val="24"/>
          <w:szCs w:val="24"/>
        </w:rPr>
        <w:t>Yes</w:t>
      </w:r>
      <w:r w:rsidR="004A0364" w:rsidRPr="00F42483">
        <w:rPr>
          <w:sz w:val="24"/>
          <w:szCs w:val="24"/>
        </w:rPr>
        <w:t xml:space="preserve">, it is a good choice for the </w:t>
      </w:r>
      <w:proofErr w:type="spellStart"/>
      <w:r w:rsidR="004A0364" w:rsidRPr="00F42483">
        <w:rPr>
          <w:sz w:val="24"/>
          <w:szCs w:val="24"/>
        </w:rPr>
        <w:t>gameboard</w:t>
      </w:r>
      <w:proofErr w:type="spellEnd"/>
      <w:r w:rsidRPr="00F42483">
        <w:rPr>
          <w:rFonts w:hint="eastAsia"/>
          <w:sz w:val="24"/>
          <w:szCs w:val="24"/>
        </w:rPr>
        <w:t xml:space="preserve">. </w:t>
      </w:r>
      <w:r w:rsidRPr="00F42483">
        <w:rPr>
          <w:sz w:val="24"/>
          <w:szCs w:val="24"/>
        </w:rPr>
        <w:t xml:space="preserve">The </w:t>
      </w:r>
      <w:proofErr w:type="spellStart"/>
      <w:r w:rsidRPr="00F42483">
        <w:rPr>
          <w:sz w:val="24"/>
          <w:szCs w:val="24"/>
        </w:rPr>
        <w:t>gameboard</w:t>
      </w:r>
      <w:proofErr w:type="spellEnd"/>
      <w:r w:rsidRPr="00F42483">
        <w:rPr>
          <w:sz w:val="24"/>
          <w:szCs w:val="24"/>
        </w:rPr>
        <w:t xml:space="preserve"> will be the subject that collect and modify data</w:t>
      </w:r>
      <w:r w:rsidR="00F42483">
        <w:rPr>
          <w:sz w:val="24"/>
          <w:szCs w:val="24"/>
        </w:rPr>
        <w:t>, a</w:t>
      </w:r>
      <w:r w:rsidRPr="00F42483">
        <w:rPr>
          <w:sz w:val="24"/>
          <w:szCs w:val="24"/>
        </w:rPr>
        <w:t xml:space="preserve">nd all player will be the observers. </w:t>
      </w:r>
      <w:r w:rsidR="00F42483">
        <w:rPr>
          <w:sz w:val="24"/>
          <w:szCs w:val="24"/>
        </w:rPr>
        <w:t>Player</w:t>
      </w:r>
      <w:r w:rsidRPr="00F42483">
        <w:rPr>
          <w:sz w:val="24"/>
          <w:szCs w:val="24"/>
        </w:rPr>
        <w:t xml:space="preserve"> will be notified of the result/changes </w:t>
      </w:r>
      <w:r w:rsidR="00CA6FBA" w:rsidRPr="00F42483">
        <w:rPr>
          <w:sz w:val="24"/>
          <w:szCs w:val="24"/>
        </w:rPr>
        <w:t xml:space="preserve">to the board </w:t>
      </w:r>
      <w:r w:rsidRPr="00F42483">
        <w:rPr>
          <w:sz w:val="24"/>
          <w:szCs w:val="24"/>
        </w:rPr>
        <w:t>each time a player moves</w:t>
      </w:r>
      <w:r w:rsidR="009A1190" w:rsidRPr="00F42483">
        <w:rPr>
          <w:sz w:val="24"/>
          <w:szCs w:val="24"/>
        </w:rPr>
        <w:t xml:space="preserve">, so </w:t>
      </w:r>
      <w:r w:rsidR="00F42483">
        <w:rPr>
          <w:sz w:val="24"/>
          <w:szCs w:val="24"/>
        </w:rPr>
        <w:t>it would</w:t>
      </w:r>
      <w:r w:rsidR="009A1190" w:rsidRPr="00F42483">
        <w:rPr>
          <w:sz w:val="24"/>
          <w:szCs w:val="24"/>
        </w:rPr>
        <w:t xml:space="preserve"> always have the newest data</w:t>
      </w:r>
      <w:r w:rsidR="00CA7C77">
        <w:rPr>
          <w:sz w:val="24"/>
          <w:szCs w:val="24"/>
        </w:rPr>
        <w:t xml:space="preserve"> ready</w:t>
      </w:r>
      <w:r w:rsidR="009A1190" w:rsidRPr="00F42483">
        <w:rPr>
          <w:sz w:val="24"/>
          <w:szCs w:val="24"/>
        </w:rPr>
        <w:t>.</w:t>
      </w:r>
      <w:r w:rsidR="0013413C">
        <w:rPr>
          <w:sz w:val="24"/>
          <w:szCs w:val="24"/>
        </w:rPr>
        <w:t xml:space="preserve"> (</w:t>
      </w:r>
      <w:r w:rsidR="0013413C">
        <w:rPr>
          <w:rFonts w:hint="eastAsia"/>
          <w:sz w:val="24"/>
          <w:szCs w:val="24"/>
        </w:rPr>
        <w:t>Or</w:t>
      </w:r>
      <w:r w:rsidR="0013413C">
        <w:rPr>
          <w:sz w:val="24"/>
          <w:szCs w:val="24"/>
        </w:rPr>
        <w:t xml:space="preserve"> let squares be observers </w:t>
      </w:r>
      <w:r w:rsidR="001973E5">
        <w:rPr>
          <w:sz w:val="24"/>
          <w:szCs w:val="24"/>
        </w:rPr>
        <w:t xml:space="preserve">if </w:t>
      </w:r>
      <w:r w:rsidR="0013413C">
        <w:rPr>
          <w:sz w:val="24"/>
          <w:szCs w:val="24"/>
        </w:rPr>
        <w:t xml:space="preserve">the player position info </w:t>
      </w:r>
      <w:r w:rsidR="001973E5">
        <w:rPr>
          <w:sz w:val="24"/>
          <w:szCs w:val="24"/>
        </w:rPr>
        <w:t xml:space="preserve">is stored </w:t>
      </w:r>
      <w:r w:rsidR="0013413C">
        <w:rPr>
          <w:sz w:val="24"/>
          <w:szCs w:val="24"/>
        </w:rPr>
        <w:t xml:space="preserve">in squares, and notify </w:t>
      </w:r>
      <w:r w:rsidR="004A4AD9">
        <w:rPr>
          <w:sz w:val="24"/>
          <w:szCs w:val="24"/>
        </w:rPr>
        <w:t xml:space="preserve">the </w:t>
      </w:r>
      <w:proofErr w:type="spellStart"/>
      <w:r w:rsidR="004A4AD9">
        <w:rPr>
          <w:sz w:val="24"/>
          <w:szCs w:val="24"/>
        </w:rPr>
        <w:t>gameboard</w:t>
      </w:r>
      <w:proofErr w:type="spellEnd"/>
      <w:r w:rsidR="004A4AD9">
        <w:rPr>
          <w:sz w:val="24"/>
          <w:szCs w:val="24"/>
        </w:rPr>
        <w:t xml:space="preserve"> </w:t>
      </w:r>
      <w:r w:rsidR="0013413C">
        <w:rPr>
          <w:sz w:val="24"/>
          <w:szCs w:val="24"/>
        </w:rPr>
        <w:t xml:space="preserve">every update when </w:t>
      </w:r>
      <w:proofErr w:type="spellStart"/>
      <w:r w:rsidR="0013413C">
        <w:rPr>
          <w:sz w:val="24"/>
          <w:szCs w:val="24"/>
        </w:rPr>
        <w:t>fileds</w:t>
      </w:r>
      <w:proofErr w:type="spellEnd"/>
      <w:r w:rsidR="0013413C">
        <w:rPr>
          <w:sz w:val="24"/>
          <w:szCs w:val="24"/>
        </w:rPr>
        <w:t xml:space="preserve"> in square is changed.</w:t>
      </w:r>
      <w:r w:rsidR="00890237">
        <w:rPr>
          <w:sz w:val="24"/>
          <w:szCs w:val="24"/>
        </w:rPr>
        <w:t xml:space="preserve"> Both choices are good</w:t>
      </w:r>
      <w:bookmarkStart w:id="0" w:name="_GoBack"/>
      <w:bookmarkEnd w:id="0"/>
      <w:r w:rsidR="0013413C">
        <w:rPr>
          <w:sz w:val="24"/>
          <w:szCs w:val="24"/>
        </w:rPr>
        <w:t>.)</w:t>
      </w:r>
    </w:p>
    <w:p w:rsidR="006C7C1B" w:rsidRPr="00F42483" w:rsidRDefault="006C7C1B" w:rsidP="006C7C1B">
      <w:pPr>
        <w:rPr>
          <w:sz w:val="24"/>
          <w:szCs w:val="24"/>
        </w:rPr>
      </w:pPr>
    </w:p>
    <w:p w:rsidR="00CA6FBA" w:rsidRPr="00F42483" w:rsidRDefault="00144BB4" w:rsidP="00144BB4">
      <w:pPr>
        <w:rPr>
          <w:rStyle w:val="af0"/>
          <w:sz w:val="24"/>
          <w:szCs w:val="24"/>
        </w:rPr>
      </w:pPr>
      <w:r w:rsidRPr="00F42483">
        <w:rPr>
          <w:rStyle w:val="af0"/>
          <w:b/>
          <w:sz w:val="24"/>
          <w:szCs w:val="24"/>
        </w:rPr>
        <w:t>Question.</w:t>
      </w:r>
      <w:r w:rsidRPr="00F42483">
        <w:rPr>
          <w:rStyle w:val="af0"/>
          <w:sz w:val="24"/>
          <w:szCs w:val="24"/>
        </w:rPr>
        <w:t xml:space="preserve"> Suppose that we wanted to model SLC and Needles Hall more closely to Chance and Community Chest cards. Is there a suitable design pattern you could use? How would you use it?</w:t>
      </w:r>
    </w:p>
    <w:p w:rsidR="00144BB4" w:rsidRPr="00F42483" w:rsidRDefault="00144BB4" w:rsidP="00144BB4">
      <w:pPr>
        <w:rPr>
          <w:sz w:val="24"/>
          <w:szCs w:val="24"/>
        </w:rPr>
      </w:pPr>
    </w:p>
    <w:p w:rsidR="00ED750A" w:rsidRPr="00ED750A" w:rsidRDefault="004A4AD9" w:rsidP="00ED750A">
      <w:pPr>
        <w:rPr>
          <w:sz w:val="24"/>
          <w:szCs w:val="24"/>
        </w:rPr>
      </w:pPr>
      <w:r>
        <w:rPr>
          <w:sz w:val="24"/>
          <w:szCs w:val="24"/>
        </w:rPr>
        <w:t xml:space="preserve">I would choose </w:t>
      </w:r>
      <w:r w:rsidR="00D86C26">
        <w:rPr>
          <w:sz w:val="24"/>
          <w:szCs w:val="24"/>
        </w:rPr>
        <w:t>Singleton Patterns</w:t>
      </w:r>
      <w:r>
        <w:rPr>
          <w:sz w:val="24"/>
          <w:szCs w:val="24"/>
        </w:rPr>
        <w:t xml:space="preserve"> for this </w:t>
      </w:r>
      <w:r w:rsidRPr="004A4AD9">
        <w:rPr>
          <w:sz w:val="24"/>
          <w:szCs w:val="24"/>
        </w:rPr>
        <w:t>scenario</w:t>
      </w:r>
      <w:r w:rsidR="00CA6FBA" w:rsidRPr="00F42483">
        <w:rPr>
          <w:sz w:val="24"/>
          <w:szCs w:val="24"/>
        </w:rPr>
        <w:t xml:space="preserve">. </w:t>
      </w:r>
      <w:r w:rsidR="00D86C26">
        <w:rPr>
          <w:sz w:val="24"/>
          <w:szCs w:val="24"/>
        </w:rPr>
        <w:t>S</w:t>
      </w:r>
      <w:r w:rsidR="00ED750A">
        <w:rPr>
          <w:sz w:val="24"/>
          <w:szCs w:val="24"/>
        </w:rPr>
        <w:t>ince Chance and Community Chest cards each has exactly one pile</w:t>
      </w:r>
      <w:r w:rsidR="00F16CAD">
        <w:rPr>
          <w:sz w:val="24"/>
          <w:szCs w:val="24"/>
        </w:rPr>
        <w:t xml:space="preserve"> shared by all players</w:t>
      </w:r>
      <w:r w:rsidR="00ED750A">
        <w:rPr>
          <w:sz w:val="24"/>
          <w:szCs w:val="24"/>
        </w:rPr>
        <w:t xml:space="preserve">, and the used card </w:t>
      </w:r>
      <w:r w:rsidR="00D86C26">
        <w:rPr>
          <w:sz w:val="24"/>
          <w:szCs w:val="24"/>
        </w:rPr>
        <w:t xml:space="preserve">from top </w:t>
      </w:r>
      <w:r w:rsidR="00ED750A">
        <w:rPr>
          <w:sz w:val="24"/>
          <w:szCs w:val="24"/>
        </w:rPr>
        <w:t>will be put on the bottom. I would cho</w:t>
      </w:r>
      <w:r w:rsidR="00F16CAD">
        <w:rPr>
          <w:sz w:val="24"/>
          <w:szCs w:val="24"/>
        </w:rPr>
        <w:t>o</w:t>
      </w:r>
      <w:r w:rsidR="00ED750A">
        <w:rPr>
          <w:sz w:val="24"/>
          <w:szCs w:val="24"/>
        </w:rPr>
        <w:t xml:space="preserve">se to make </w:t>
      </w:r>
      <w:r w:rsidR="00D86C26">
        <w:rPr>
          <w:sz w:val="24"/>
          <w:szCs w:val="24"/>
        </w:rPr>
        <w:t xml:space="preserve">each of SLC and Needles Hall singleton, and provide a method to </w:t>
      </w:r>
      <w:r w:rsidR="00F16CAD">
        <w:rPr>
          <w:sz w:val="24"/>
          <w:szCs w:val="24"/>
        </w:rPr>
        <w:t>“</w:t>
      </w:r>
      <w:r w:rsidR="00D86C26">
        <w:rPr>
          <w:sz w:val="24"/>
          <w:szCs w:val="24"/>
        </w:rPr>
        <w:t>draw</w:t>
      </w:r>
      <w:r w:rsidR="00F16CAD">
        <w:rPr>
          <w:sz w:val="24"/>
          <w:szCs w:val="24"/>
        </w:rPr>
        <w:t xml:space="preserve">” </w:t>
      </w:r>
      <w:r w:rsidR="00D86C26">
        <w:rPr>
          <w:sz w:val="24"/>
          <w:szCs w:val="24"/>
        </w:rPr>
        <w:t xml:space="preserve">an outcome from a shuffled </w:t>
      </w:r>
      <w:r w:rsidR="00D86C26" w:rsidRPr="00D86C26">
        <w:rPr>
          <w:sz w:val="24"/>
          <w:szCs w:val="24"/>
        </w:rPr>
        <w:t>queue</w:t>
      </w:r>
      <w:r w:rsidR="00D86C26">
        <w:rPr>
          <w:sz w:val="24"/>
          <w:szCs w:val="24"/>
        </w:rPr>
        <w:t xml:space="preserve">. </w:t>
      </w:r>
      <w:r w:rsidR="00F16CAD">
        <w:rPr>
          <w:sz w:val="24"/>
          <w:szCs w:val="24"/>
        </w:rPr>
        <w:t>All player that arrive in SLC and Needle’s will call this method, and the selected outcome will be executed, then</w:t>
      </w:r>
      <w:r w:rsidR="00D86C26">
        <w:rPr>
          <w:sz w:val="24"/>
          <w:szCs w:val="24"/>
        </w:rPr>
        <w:t xml:space="preserve"> </w:t>
      </w:r>
      <w:r w:rsidR="00F16CAD">
        <w:rPr>
          <w:sz w:val="24"/>
          <w:szCs w:val="24"/>
        </w:rPr>
        <w:t>this event</w:t>
      </w:r>
      <w:r w:rsidR="00D86C26">
        <w:rPr>
          <w:sz w:val="24"/>
          <w:szCs w:val="24"/>
        </w:rPr>
        <w:t xml:space="preserve"> will be pushed to the bottom of </w:t>
      </w:r>
      <w:r w:rsidR="00F16CAD">
        <w:rPr>
          <w:sz w:val="24"/>
          <w:szCs w:val="24"/>
        </w:rPr>
        <w:t>queue.</w:t>
      </w:r>
    </w:p>
    <w:p w:rsidR="006C7C1B" w:rsidRPr="00D86C26" w:rsidRDefault="006C7C1B" w:rsidP="006C7C1B">
      <w:pPr>
        <w:rPr>
          <w:sz w:val="24"/>
          <w:szCs w:val="24"/>
        </w:rPr>
      </w:pPr>
    </w:p>
    <w:p w:rsidR="006C7C1B" w:rsidRPr="00F42483" w:rsidRDefault="00144BB4" w:rsidP="006C7C1B">
      <w:pPr>
        <w:rPr>
          <w:rStyle w:val="af0"/>
          <w:sz w:val="24"/>
          <w:szCs w:val="24"/>
        </w:rPr>
      </w:pPr>
      <w:r w:rsidRPr="00F42483">
        <w:rPr>
          <w:rStyle w:val="af0"/>
          <w:b/>
          <w:sz w:val="24"/>
          <w:szCs w:val="24"/>
        </w:rPr>
        <w:t>Question.</w:t>
      </w:r>
      <w:r w:rsidRPr="00F42483">
        <w:rPr>
          <w:rStyle w:val="af0"/>
          <w:sz w:val="24"/>
          <w:szCs w:val="24"/>
        </w:rPr>
        <w:t xml:space="preserve"> What could you do to ensure there are never more than 4 Roll </w:t>
      </w:r>
      <w:proofErr w:type="gramStart"/>
      <w:r w:rsidRPr="00F42483">
        <w:rPr>
          <w:rStyle w:val="af0"/>
          <w:sz w:val="24"/>
          <w:szCs w:val="24"/>
        </w:rPr>
        <w:t>Up</w:t>
      </w:r>
      <w:proofErr w:type="gramEnd"/>
      <w:r w:rsidRPr="00F42483">
        <w:rPr>
          <w:rStyle w:val="af0"/>
          <w:sz w:val="24"/>
          <w:szCs w:val="24"/>
        </w:rPr>
        <w:t xml:space="preserve"> the Rim cups?</w:t>
      </w:r>
    </w:p>
    <w:p w:rsidR="00144BB4" w:rsidRPr="00F42483" w:rsidRDefault="00144BB4" w:rsidP="006C7C1B">
      <w:pPr>
        <w:rPr>
          <w:sz w:val="24"/>
          <w:szCs w:val="24"/>
        </w:rPr>
      </w:pPr>
    </w:p>
    <w:p w:rsidR="004A0364" w:rsidRPr="00F42483" w:rsidRDefault="004A0364" w:rsidP="007A452F">
      <w:pPr>
        <w:rPr>
          <w:sz w:val="24"/>
          <w:szCs w:val="24"/>
        </w:rPr>
      </w:pPr>
      <w:r w:rsidRPr="00F42483">
        <w:rPr>
          <w:sz w:val="24"/>
          <w:szCs w:val="24"/>
        </w:rPr>
        <w:t xml:space="preserve">Use an array of 4 player class pointers to track the ownership of Roll </w:t>
      </w:r>
      <w:proofErr w:type="gramStart"/>
      <w:r w:rsidRPr="00F42483">
        <w:rPr>
          <w:sz w:val="24"/>
          <w:szCs w:val="24"/>
        </w:rPr>
        <w:t>Up</w:t>
      </w:r>
      <w:proofErr w:type="gramEnd"/>
      <w:r w:rsidRPr="00F42483">
        <w:rPr>
          <w:sz w:val="24"/>
          <w:szCs w:val="24"/>
        </w:rPr>
        <w:t xml:space="preserve"> the Rim cup. (</w:t>
      </w:r>
      <w:r w:rsidR="00F42483" w:rsidRPr="00F42483">
        <w:rPr>
          <w:sz w:val="24"/>
          <w:szCs w:val="24"/>
        </w:rPr>
        <w:t>Initialized</w:t>
      </w:r>
      <w:r w:rsidR="009A1190" w:rsidRPr="00F42483">
        <w:rPr>
          <w:sz w:val="24"/>
          <w:szCs w:val="24"/>
        </w:rPr>
        <w:t xml:space="preserve"> to</w:t>
      </w:r>
      <w:r w:rsidRPr="00F42483">
        <w:rPr>
          <w:sz w:val="24"/>
          <w:szCs w:val="24"/>
        </w:rPr>
        <w:t xml:space="preserve"> null, which indicates it has no owner.) When someone wins the cup, check if each pointers are points to a player object or null, and do not assign new ownership if there is no space. When someone in Tim’s line up, check if he has the </w:t>
      </w:r>
      <w:r w:rsidR="00F42483" w:rsidRPr="00F42483">
        <w:rPr>
          <w:sz w:val="24"/>
          <w:szCs w:val="24"/>
        </w:rPr>
        <w:t>ownership</w:t>
      </w:r>
      <w:r w:rsidRPr="00F42483">
        <w:rPr>
          <w:sz w:val="24"/>
          <w:szCs w:val="24"/>
        </w:rPr>
        <w:t>. If so, free him from line up and reset his space to null.</w:t>
      </w:r>
    </w:p>
    <w:p w:rsidR="00144BB4" w:rsidRPr="00F42483" w:rsidRDefault="00144BB4" w:rsidP="007A452F">
      <w:pPr>
        <w:rPr>
          <w:sz w:val="24"/>
          <w:szCs w:val="24"/>
        </w:rPr>
      </w:pPr>
    </w:p>
    <w:p w:rsidR="006C7C1B" w:rsidRPr="00F42483" w:rsidRDefault="004A0364" w:rsidP="006C7C1B">
      <w:pPr>
        <w:rPr>
          <w:rStyle w:val="af0"/>
          <w:sz w:val="24"/>
          <w:szCs w:val="24"/>
        </w:rPr>
      </w:pPr>
      <w:r w:rsidRPr="00F42483">
        <w:rPr>
          <w:rStyle w:val="af0"/>
          <w:b/>
          <w:sz w:val="24"/>
          <w:szCs w:val="24"/>
        </w:rPr>
        <w:t>Question.</w:t>
      </w:r>
      <w:r w:rsidRPr="00F42483">
        <w:rPr>
          <w:rStyle w:val="af0"/>
          <w:sz w:val="24"/>
          <w:szCs w:val="24"/>
        </w:rPr>
        <w:t xml:space="preserve"> Is the Decorator Pattern a good pattern to use when implementing Improvements? Why or why not?</w:t>
      </w:r>
    </w:p>
    <w:p w:rsidR="009A1190" w:rsidRPr="00F42483" w:rsidRDefault="009A1190" w:rsidP="006C7C1B">
      <w:pPr>
        <w:rPr>
          <w:rStyle w:val="af0"/>
          <w:sz w:val="24"/>
          <w:szCs w:val="24"/>
        </w:rPr>
      </w:pPr>
    </w:p>
    <w:p w:rsidR="007A452F" w:rsidRPr="00F42483" w:rsidRDefault="009A1190" w:rsidP="006C7C1B">
      <w:pPr>
        <w:rPr>
          <w:sz w:val="24"/>
          <w:szCs w:val="24"/>
        </w:rPr>
      </w:pPr>
      <w:r w:rsidRPr="00F42483">
        <w:rPr>
          <w:rStyle w:val="af0"/>
          <w:i w:val="0"/>
          <w:sz w:val="24"/>
          <w:szCs w:val="24"/>
        </w:rPr>
        <w:t xml:space="preserve">Decorator Pattern can be used here, </w:t>
      </w:r>
      <w:r w:rsidRPr="00F42483">
        <w:rPr>
          <w:rStyle w:val="af0"/>
          <w:rFonts w:hint="eastAsia"/>
          <w:i w:val="0"/>
          <w:sz w:val="24"/>
          <w:szCs w:val="24"/>
        </w:rPr>
        <w:t>ho</w:t>
      </w:r>
      <w:r w:rsidRPr="00F42483">
        <w:rPr>
          <w:rStyle w:val="af0"/>
          <w:i w:val="0"/>
          <w:sz w:val="24"/>
          <w:szCs w:val="24"/>
        </w:rPr>
        <w:t>wever, it may not be a very suitable choice. All Improvements has only minor difference in tu</w:t>
      </w:r>
      <w:r w:rsidR="00F42483" w:rsidRPr="00F42483">
        <w:rPr>
          <w:rStyle w:val="af0"/>
          <w:i w:val="0"/>
          <w:sz w:val="24"/>
          <w:szCs w:val="24"/>
        </w:rPr>
        <w:t>i</w:t>
      </w:r>
      <w:r w:rsidRPr="00F42483">
        <w:rPr>
          <w:rStyle w:val="af0"/>
          <w:i w:val="0"/>
          <w:sz w:val="24"/>
          <w:szCs w:val="24"/>
        </w:rPr>
        <w:t xml:space="preserve">tion, and they are identical beside that. Since there is no </w:t>
      </w:r>
      <w:r w:rsidR="00F42483" w:rsidRPr="00F42483">
        <w:rPr>
          <w:rStyle w:val="af0"/>
          <w:rFonts w:hint="eastAsia"/>
          <w:i w:val="0"/>
          <w:sz w:val="24"/>
          <w:szCs w:val="24"/>
        </w:rPr>
        <w:t>d</w:t>
      </w:r>
      <w:r w:rsidR="00F42483" w:rsidRPr="00F42483">
        <w:rPr>
          <w:rStyle w:val="af0"/>
          <w:i w:val="0"/>
          <w:sz w:val="24"/>
          <w:szCs w:val="24"/>
        </w:rPr>
        <w:t>ifferent</w:t>
      </w:r>
      <w:r w:rsidRPr="00F42483">
        <w:rPr>
          <w:rStyle w:val="af0"/>
          <w:i w:val="0"/>
          <w:sz w:val="24"/>
          <w:szCs w:val="24"/>
        </w:rPr>
        <w:t xml:space="preserve"> behavior</w:t>
      </w:r>
      <w:r w:rsidR="00F42483" w:rsidRPr="00F42483">
        <w:rPr>
          <w:rStyle w:val="af0"/>
          <w:i w:val="0"/>
          <w:sz w:val="24"/>
          <w:szCs w:val="24"/>
        </w:rPr>
        <w:t>s between improvements, there is no need to use decorator patterns, which are used to add multiple differ add-ons. Using an array to track tuition with differ num</w:t>
      </w:r>
      <w:r w:rsidR="00F16CAD">
        <w:rPr>
          <w:rStyle w:val="af0"/>
          <w:i w:val="0"/>
          <w:sz w:val="24"/>
          <w:szCs w:val="24"/>
        </w:rPr>
        <w:t>ber</w:t>
      </w:r>
      <w:r w:rsidR="00F42483" w:rsidRPr="00F42483">
        <w:rPr>
          <w:rStyle w:val="af0"/>
          <w:i w:val="0"/>
          <w:sz w:val="24"/>
          <w:szCs w:val="24"/>
        </w:rPr>
        <w:t xml:space="preserve"> of improvements would be more clear and efficient.</w:t>
      </w:r>
    </w:p>
    <w:sectPr w:rsidR="007A452F" w:rsidRPr="00F4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6D" w:rsidRDefault="0017596D" w:rsidP="0043567B">
      <w:r>
        <w:separator/>
      </w:r>
    </w:p>
  </w:endnote>
  <w:endnote w:type="continuationSeparator" w:id="0">
    <w:p w:rsidR="0017596D" w:rsidRDefault="0017596D" w:rsidP="0043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6D" w:rsidRDefault="0017596D" w:rsidP="0043567B">
      <w:r>
        <w:separator/>
      </w:r>
    </w:p>
  </w:footnote>
  <w:footnote w:type="continuationSeparator" w:id="0">
    <w:p w:rsidR="0017596D" w:rsidRDefault="0017596D" w:rsidP="0043567B">
      <w:r>
        <w:continuationSeparator/>
      </w:r>
    </w:p>
  </w:footnote>
  <w:footnote w:id="1">
    <w:p w:rsidR="00F62353" w:rsidRDefault="0043567B">
      <w:pPr>
        <w:pStyle w:val="ad"/>
      </w:pPr>
      <w:r>
        <w:rPr>
          <w:rStyle w:val="ae"/>
        </w:rPr>
        <w:footnoteRef/>
      </w:r>
      <w:r>
        <w:t xml:space="preserve"> </w:t>
      </w:r>
      <w:r w:rsidR="00F62353">
        <w:rPr>
          <w:rFonts w:hint="eastAsia"/>
        </w:rPr>
        <w:t>The first</w:t>
      </w:r>
      <w:r>
        <w:t xml:space="preserve"> </w:t>
      </w:r>
      <w:r>
        <w:rPr>
          <w:rFonts w:hint="eastAsia"/>
        </w:rPr>
        <w:t>DEMO</w:t>
      </w:r>
      <w:r>
        <w:t xml:space="preserve"> </w:t>
      </w:r>
      <w:r w:rsidR="00F62353">
        <w:t>comes with a game board that players can roll and move. Some Command line and Testing mode is included.</w:t>
      </w:r>
    </w:p>
  </w:footnote>
  <w:footnote w:id="2">
    <w:p w:rsidR="00B115D8" w:rsidRPr="00B115D8" w:rsidRDefault="00F62353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The second DEMO</w:t>
      </w:r>
      <w:r w:rsidR="00B115D8">
        <w:t xml:space="preserve"> will provide a basic monopoly experience such as r</w:t>
      </w:r>
      <w:r w:rsidR="00B115D8" w:rsidRPr="00B115D8">
        <w:t xml:space="preserve">olling, player movement, </w:t>
      </w:r>
      <w:r w:rsidR="00B115D8">
        <w:t>buying property and paying rent. We will try to add as much non-property square as possible.</w:t>
      </w:r>
    </w:p>
  </w:footnote>
  <w:footnote w:id="3">
    <w:p w:rsidR="00B115D8" w:rsidRDefault="00B115D8">
      <w:pPr>
        <w:pStyle w:val="ad"/>
      </w:pPr>
      <w:r>
        <w:rPr>
          <w:rStyle w:val="ae"/>
        </w:rPr>
        <w:footnoteRef/>
      </w:r>
      <w:r>
        <w:t xml:space="preserve"> “DLC” will </w:t>
      </w:r>
      <w:r w:rsidR="007A452F">
        <w:t xml:space="preserve">be </w:t>
      </w:r>
      <w:r>
        <w:t xml:space="preserve">available only if there are extra time </w:t>
      </w:r>
      <w:r w:rsidR="007A452F">
        <w:t>like our planning. We are considering A.I. player and House rules, but we may do differ/other DLCs.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F33"/>
    <w:multiLevelType w:val="hybridMultilevel"/>
    <w:tmpl w:val="D59C4026"/>
    <w:lvl w:ilvl="0" w:tplc="FCCC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571EB"/>
    <w:multiLevelType w:val="hybridMultilevel"/>
    <w:tmpl w:val="53B497F4"/>
    <w:lvl w:ilvl="0" w:tplc="8FDE9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033C5"/>
    <w:multiLevelType w:val="hybridMultilevel"/>
    <w:tmpl w:val="230CD990"/>
    <w:lvl w:ilvl="0" w:tplc="77846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50"/>
    <w:rsid w:val="000C56D3"/>
    <w:rsid w:val="0013413C"/>
    <w:rsid w:val="00144BB4"/>
    <w:rsid w:val="0017596D"/>
    <w:rsid w:val="001973E5"/>
    <w:rsid w:val="00214D50"/>
    <w:rsid w:val="00242E45"/>
    <w:rsid w:val="0027130B"/>
    <w:rsid w:val="0043567B"/>
    <w:rsid w:val="00444A4C"/>
    <w:rsid w:val="00447036"/>
    <w:rsid w:val="00481659"/>
    <w:rsid w:val="004A0364"/>
    <w:rsid w:val="004A4AD9"/>
    <w:rsid w:val="005F4423"/>
    <w:rsid w:val="006C7C1B"/>
    <w:rsid w:val="007A452F"/>
    <w:rsid w:val="00890237"/>
    <w:rsid w:val="009A1190"/>
    <w:rsid w:val="009F7930"/>
    <w:rsid w:val="00B115D8"/>
    <w:rsid w:val="00BA721D"/>
    <w:rsid w:val="00BB79B0"/>
    <w:rsid w:val="00BF3BC1"/>
    <w:rsid w:val="00CA6FBA"/>
    <w:rsid w:val="00CA7C77"/>
    <w:rsid w:val="00D3298D"/>
    <w:rsid w:val="00D86C26"/>
    <w:rsid w:val="00EA62DD"/>
    <w:rsid w:val="00ED750A"/>
    <w:rsid w:val="00F16CAD"/>
    <w:rsid w:val="00F42483"/>
    <w:rsid w:val="00F62353"/>
    <w:rsid w:val="00F9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3C066-FF0D-4CCB-987B-76CB983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1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D50"/>
    <w:pPr>
      <w:ind w:firstLineChars="200" w:firstLine="420"/>
    </w:pPr>
  </w:style>
  <w:style w:type="table" w:styleId="a4">
    <w:name w:val="Table Grid"/>
    <w:basedOn w:val="a1"/>
    <w:uiPriority w:val="39"/>
    <w:rsid w:val="0043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43567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3567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3567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3567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3567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3567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3567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567B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3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3567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3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3567B"/>
    <w:rPr>
      <w:sz w:val="18"/>
      <w:szCs w:val="18"/>
    </w:rPr>
  </w:style>
  <w:style w:type="paragraph" w:styleId="ab">
    <w:name w:val="endnote text"/>
    <w:basedOn w:val="a"/>
    <w:link w:val="Char4"/>
    <w:uiPriority w:val="99"/>
    <w:semiHidden/>
    <w:unhideWhenUsed/>
    <w:rsid w:val="0043567B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43567B"/>
  </w:style>
  <w:style w:type="character" w:styleId="ac">
    <w:name w:val="endnote reference"/>
    <w:basedOn w:val="a0"/>
    <w:uiPriority w:val="99"/>
    <w:semiHidden/>
    <w:unhideWhenUsed/>
    <w:rsid w:val="0043567B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43567B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43567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43567B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4816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16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481659"/>
    <w:rPr>
      <w:b/>
      <w:bCs/>
    </w:rPr>
  </w:style>
  <w:style w:type="character" w:styleId="af0">
    <w:name w:val="Emphasis"/>
    <w:basedOn w:val="a0"/>
    <w:uiPriority w:val="20"/>
    <w:qFormat/>
    <w:rsid w:val="006C7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8223-D53C-4E95-85A9-4CC4302C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Xing</dc:creator>
  <cp:keywords/>
  <dc:description/>
  <cp:lastModifiedBy>Roy Xing</cp:lastModifiedBy>
  <cp:revision>6</cp:revision>
  <cp:lastPrinted>2015-07-17T14:27:00Z</cp:lastPrinted>
  <dcterms:created xsi:type="dcterms:W3CDTF">2015-07-17T01:23:00Z</dcterms:created>
  <dcterms:modified xsi:type="dcterms:W3CDTF">2015-07-17T20:32:00Z</dcterms:modified>
</cp:coreProperties>
</file>