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81" w:rsidRPr="00BB693A" w:rsidRDefault="00570581" w:rsidP="00570581">
      <w:pPr>
        <w:jc w:val="center"/>
        <w:rPr>
          <w:rFonts w:ascii="Arial" w:hAnsi="Arial" w:cs="Arial"/>
          <w:b/>
          <w:color w:val="98002E" w:themeColor="accent2"/>
          <w:sz w:val="40"/>
        </w:rPr>
      </w:pPr>
      <w:r w:rsidRPr="00BB693A">
        <w:rPr>
          <w:rFonts w:ascii="Arial" w:hAnsi="Arial" w:cs="Arial"/>
          <w:b/>
          <w:color w:val="98002E" w:themeColor="accent2"/>
          <w:sz w:val="40"/>
        </w:rPr>
        <w:t xml:space="preserve">Mapping in R: Practical </w:t>
      </w:r>
      <w:r w:rsidR="00FB5CFB">
        <w:rPr>
          <w:rFonts w:ascii="Arial" w:hAnsi="Arial" w:cs="Arial"/>
          <w:b/>
          <w:color w:val="98002E" w:themeColor="accent2"/>
          <w:sz w:val="40"/>
        </w:rPr>
        <w:t>E</w:t>
      </w:r>
      <w:r w:rsidRPr="00BB693A">
        <w:rPr>
          <w:rFonts w:ascii="Arial" w:hAnsi="Arial" w:cs="Arial"/>
          <w:b/>
          <w:color w:val="98002E" w:themeColor="accent2"/>
          <w:sz w:val="40"/>
        </w:rPr>
        <w:t>xercise</w:t>
      </w:r>
    </w:p>
    <w:p w:rsidR="00570581" w:rsidRPr="00BB693A" w:rsidRDefault="00222F2C" w:rsidP="00570581">
      <w:pPr>
        <w:jc w:val="center"/>
        <w:rPr>
          <w:rFonts w:ascii="Arial" w:hAnsi="Arial" w:cs="Arial"/>
        </w:rPr>
      </w:pPr>
      <w:r>
        <w:rPr>
          <w:rFonts w:ascii="Arial" w:hAnsi="Arial" w:cs="Arial"/>
        </w:rPr>
        <w:t xml:space="preserve">Adapted from material by </w:t>
      </w:r>
      <w:r w:rsidR="00570581" w:rsidRPr="00BB693A">
        <w:rPr>
          <w:rFonts w:ascii="Arial" w:hAnsi="Arial" w:cs="Arial"/>
        </w:rPr>
        <w:t>Daniel Gardiner and Amy Mikhail</w:t>
      </w:r>
    </w:p>
    <w:p w:rsidR="00570581" w:rsidRPr="00BB693A" w:rsidRDefault="00222F2C" w:rsidP="00570581">
      <w:pPr>
        <w:jc w:val="center"/>
        <w:rPr>
          <w:rFonts w:ascii="Arial" w:hAnsi="Arial" w:cs="Arial"/>
        </w:rPr>
      </w:pPr>
      <w:r>
        <w:rPr>
          <w:rFonts w:ascii="Arial" w:hAnsi="Arial" w:cs="Arial"/>
        </w:rPr>
        <w:t>Thursday</w:t>
      </w:r>
      <w:r w:rsidR="00570581" w:rsidRPr="00BB693A">
        <w:rPr>
          <w:rFonts w:ascii="Arial" w:hAnsi="Arial" w:cs="Arial"/>
        </w:rPr>
        <w:t xml:space="preserve">, </w:t>
      </w:r>
      <w:r>
        <w:rPr>
          <w:rFonts w:ascii="Arial" w:hAnsi="Arial" w:cs="Arial"/>
        </w:rPr>
        <w:t>14</w:t>
      </w:r>
      <w:r w:rsidR="00570581" w:rsidRPr="00BB693A">
        <w:rPr>
          <w:rFonts w:ascii="Arial" w:hAnsi="Arial" w:cs="Arial"/>
        </w:rPr>
        <w:t xml:space="preserve"> </w:t>
      </w:r>
      <w:r>
        <w:rPr>
          <w:rFonts w:ascii="Arial" w:hAnsi="Arial" w:cs="Arial"/>
        </w:rPr>
        <w:t>November</w:t>
      </w:r>
      <w:r w:rsidR="00570581" w:rsidRPr="00BB693A">
        <w:rPr>
          <w:rFonts w:ascii="Arial" w:hAnsi="Arial" w:cs="Arial"/>
        </w:rPr>
        <w:t xml:space="preserve"> 201</w:t>
      </w:r>
      <w:r>
        <w:rPr>
          <w:rFonts w:ascii="Arial" w:hAnsi="Arial" w:cs="Arial"/>
        </w:rPr>
        <w:t>9</w:t>
      </w:r>
      <w:r w:rsidR="00570581" w:rsidRPr="00BB693A">
        <w:rPr>
          <w:rFonts w:ascii="Arial" w:hAnsi="Arial" w:cs="Arial"/>
        </w:rPr>
        <w:t xml:space="preserve"> </w:t>
      </w:r>
    </w:p>
    <w:p w:rsidR="00570581" w:rsidRPr="00BB693A" w:rsidRDefault="00570581" w:rsidP="00570581">
      <w:pPr>
        <w:rPr>
          <w:rFonts w:ascii="Arial" w:hAnsi="Arial" w:cs="Arial"/>
        </w:rPr>
      </w:pPr>
    </w:p>
    <w:p w:rsidR="00570581" w:rsidRPr="00A84ED5" w:rsidRDefault="00570581" w:rsidP="00570581">
      <w:pPr>
        <w:rPr>
          <w:rFonts w:ascii="Arial" w:hAnsi="Arial" w:cs="Arial"/>
          <w:b/>
          <w:color w:val="98002E" w:themeColor="accent2"/>
        </w:rPr>
      </w:pPr>
      <w:r w:rsidRPr="00A84ED5">
        <w:rPr>
          <w:rFonts w:ascii="Arial" w:hAnsi="Arial" w:cs="Arial"/>
          <w:b/>
          <w:color w:val="98002E" w:themeColor="accent2"/>
        </w:rPr>
        <w:t>Introduction</w:t>
      </w:r>
    </w:p>
    <w:p w:rsidR="0073545A" w:rsidRDefault="00CD3096" w:rsidP="0073545A">
      <w:pPr>
        <w:jc w:val="both"/>
        <w:rPr>
          <w:rFonts w:ascii="Arial" w:hAnsi="Arial" w:cs="Arial"/>
        </w:rPr>
      </w:pPr>
      <w:r>
        <w:rPr>
          <w:rFonts w:ascii="Arial" w:hAnsi="Arial" w:cs="Arial"/>
        </w:rPr>
        <w:t>The</w:t>
      </w:r>
      <w:r w:rsidR="00222F2C">
        <w:rPr>
          <w:rFonts w:ascii="Arial" w:hAnsi="Arial" w:cs="Arial"/>
        </w:rPr>
        <w:t>re has been an outbreak of S</w:t>
      </w:r>
      <w:r w:rsidR="00DD65AA">
        <w:rPr>
          <w:rFonts w:ascii="Arial" w:hAnsi="Arial" w:cs="Arial"/>
        </w:rPr>
        <w:t>TEC</w:t>
      </w:r>
      <w:r w:rsidR="0073545A">
        <w:rPr>
          <w:rFonts w:ascii="Arial" w:hAnsi="Arial" w:cs="Arial"/>
        </w:rPr>
        <w:t xml:space="preserve"> </w:t>
      </w:r>
      <w:r>
        <w:rPr>
          <w:rFonts w:ascii="Arial" w:hAnsi="Arial" w:cs="Arial"/>
        </w:rPr>
        <w:t xml:space="preserve">O157 involving </w:t>
      </w:r>
      <w:r w:rsidR="0073545A">
        <w:rPr>
          <w:rFonts w:ascii="Arial" w:hAnsi="Arial" w:cs="Arial"/>
        </w:rPr>
        <w:t>5</w:t>
      </w:r>
      <w:r>
        <w:rPr>
          <w:rFonts w:ascii="Arial" w:hAnsi="Arial" w:cs="Arial"/>
        </w:rPr>
        <w:t xml:space="preserve"> cases</w:t>
      </w:r>
      <w:r w:rsidR="0073545A">
        <w:rPr>
          <w:rFonts w:ascii="Arial" w:hAnsi="Arial" w:cs="Arial"/>
        </w:rPr>
        <w:t xml:space="preserve"> that visited a particular farm in the South West.  An initial assessment of exposure data from their </w:t>
      </w:r>
      <w:r w:rsidR="00222F2C">
        <w:rPr>
          <w:rFonts w:ascii="Arial" w:hAnsi="Arial" w:cs="Arial"/>
        </w:rPr>
        <w:t>S</w:t>
      </w:r>
      <w:bookmarkStart w:id="0" w:name="_GoBack"/>
      <w:bookmarkEnd w:id="0"/>
      <w:r w:rsidR="0073545A">
        <w:rPr>
          <w:rFonts w:ascii="Arial" w:hAnsi="Arial" w:cs="Arial"/>
        </w:rPr>
        <w:t>TEC enhanced surveillance questionnaires showed that all five cases reported drinking raw (unpasteurised) milk</w:t>
      </w:r>
      <w:r>
        <w:rPr>
          <w:rFonts w:ascii="Arial" w:hAnsi="Arial" w:cs="Arial"/>
        </w:rPr>
        <w:t>.</w:t>
      </w:r>
      <w:r w:rsidR="0073545A">
        <w:rPr>
          <w:rFonts w:ascii="Arial" w:hAnsi="Arial" w:cs="Arial"/>
        </w:rPr>
        <w:t xml:space="preserve">  </w:t>
      </w:r>
    </w:p>
    <w:p w:rsidR="00570581" w:rsidRDefault="00AC21CA" w:rsidP="0073545A">
      <w:pPr>
        <w:jc w:val="both"/>
        <w:rPr>
          <w:rFonts w:ascii="Arial" w:hAnsi="Arial" w:cs="Arial"/>
        </w:rPr>
      </w:pPr>
      <w:r>
        <w:rPr>
          <w:rFonts w:ascii="Arial" w:hAnsi="Arial" w:cs="Arial"/>
        </w:rPr>
        <w:t xml:space="preserve">Whole genome sequencing results confirm that the </w:t>
      </w:r>
      <w:r w:rsidR="00DD65AA">
        <w:rPr>
          <w:rFonts w:ascii="Arial" w:hAnsi="Arial" w:cs="Arial"/>
        </w:rPr>
        <w:t>five</w:t>
      </w:r>
      <w:r>
        <w:rPr>
          <w:rFonts w:ascii="Arial" w:hAnsi="Arial" w:cs="Arial"/>
        </w:rPr>
        <w:t xml:space="preserve"> cases are genetically clustered; in addition another 4 cases are identified in the same genetic cluster that didn’t initially report visiting the implicated farm or drinking raw milk. When the </w:t>
      </w:r>
      <w:r w:rsidR="00DD65AA">
        <w:rPr>
          <w:rFonts w:ascii="Arial" w:hAnsi="Arial" w:cs="Arial"/>
        </w:rPr>
        <w:t>four</w:t>
      </w:r>
      <w:r>
        <w:rPr>
          <w:rFonts w:ascii="Arial" w:hAnsi="Arial" w:cs="Arial"/>
        </w:rPr>
        <w:t xml:space="preserve"> new cases were re-interviewed, they also reported drinking raw milk that was ultimately traced back to the same farm.</w:t>
      </w:r>
      <w:r w:rsidR="00DD65AA">
        <w:rPr>
          <w:rFonts w:ascii="Arial" w:hAnsi="Arial" w:cs="Arial"/>
        </w:rPr>
        <w:t xml:space="preserve">  A sample of milk from the farm was tested and was also found to be positive for the outbreak strain.</w:t>
      </w:r>
    </w:p>
    <w:p w:rsidR="00AC21CA" w:rsidRPr="00BB693A" w:rsidRDefault="00AC21CA" w:rsidP="0073545A">
      <w:pPr>
        <w:jc w:val="both"/>
        <w:rPr>
          <w:rFonts w:ascii="Arial" w:hAnsi="Arial" w:cs="Arial"/>
        </w:rPr>
      </w:pPr>
      <w:r>
        <w:rPr>
          <w:rFonts w:ascii="Arial" w:hAnsi="Arial" w:cs="Arial"/>
        </w:rPr>
        <w:t>T</w:t>
      </w:r>
      <w:r w:rsidR="00DD65AA">
        <w:rPr>
          <w:rFonts w:ascii="Arial" w:hAnsi="Arial" w:cs="Arial"/>
        </w:rPr>
        <w:t xml:space="preserve">he outbreak control team has identified a further </w:t>
      </w:r>
      <w:r w:rsidR="00364F1E">
        <w:rPr>
          <w:rFonts w:ascii="Arial" w:hAnsi="Arial" w:cs="Arial"/>
        </w:rPr>
        <w:t>36</w:t>
      </w:r>
      <w:r w:rsidR="00DD65AA">
        <w:rPr>
          <w:rFonts w:ascii="Arial" w:hAnsi="Arial" w:cs="Arial"/>
        </w:rPr>
        <w:t xml:space="preserve"> cases that are also closely related genetically to the outbreak strain; however it isn’t possible to re-interview them </w:t>
      </w:r>
      <w:r w:rsidR="009171F9">
        <w:rPr>
          <w:rFonts w:ascii="Arial" w:hAnsi="Arial" w:cs="Arial"/>
        </w:rPr>
        <w:t xml:space="preserve">all </w:t>
      </w:r>
      <w:r w:rsidR="00DD65AA">
        <w:rPr>
          <w:rFonts w:ascii="Arial" w:hAnsi="Arial" w:cs="Arial"/>
        </w:rPr>
        <w:t>as some of the cases had onset dates of up to four years ago.</w:t>
      </w:r>
      <w:r w:rsidR="00364F1E">
        <w:rPr>
          <w:rFonts w:ascii="Arial" w:hAnsi="Arial" w:cs="Arial"/>
        </w:rPr>
        <w:t xml:space="preserve">  The OCT is concerned that there might be an additional source of transmission for this strain and would like to know if the additional cases cluster geographically and how the distribution of cases has changed over time.</w:t>
      </w:r>
      <w:r w:rsidR="00DD65AA">
        <w:rPr>
          <w:rFonts w:ascii="Arial" w:hAnsi="Arial" w:cs="Arial"/>
        </w:rPr>
        <w:t xml:space="preserve"> </w:t>
      </w:r>
    </w:p>
    <w:p w:rsidR="00570581" w:rsidRPr="00A84ED5" w:rsidRDefault="00570581" w:rsidP="00570581">
      <w:pPr>
        <w:rPr>
          <w:rFonts w:ascii="Arial" w:hAnsi="Arial" w:cs="Arial"/>
          <w:b/>
          <w:color w:val="98002E" w:themeColor="accent2"/>
        </w:rPr>
      </w:pPr>
      <w:r w:rsidRPr="00A84ED5">
        <w:rPr>
          <w:rFonts w:ascii="Arial" w:hAnsi="Arial" w:cs="Arial"/>
          <w:b/>
          <w:color w:val="98002E" w:themeColor="accent2"/>
        </w:rPr>
        <w:t>Aim</w:t>
      </w:r>
    </w:p>
    <w:p w:rsidR="002F48EC" w:rsidRDefault="00570581" w:rsidP="00570581">
      <w:pPr>
        <w:rPr>
          <w:rFonts w:ascii="Arial" w:hAnsi="Arial" w:cs="Arial"/>
        </w:rPr>
      </w:pPr>
      <w:r w:rsidRPr="00BB693A">
        <w:rPr>
          <w:rFonts w:ascii="Arial" w:hAnsi="Arial" w:cs="Arial"/>
        </w:rPr>
        <w:t xml:space="preserve">In order to support the outbreak investigation </w:t>
      </w:r>
      <w:r w:rsidR="00D5097D">
        <w:rPr>
          <w:rFonts w:ascii="Arial" w:hAnsi="Arial" w:cs="Arial"/>
        </w:rPr>
        <w:t xml:space="preserve">we </w:t>
      </w:r>
      <w:r w:rsidRPr="00BB693A">
        <w:rPr>
          <w:rFonts w:ascii="Arial" w:hAnsi="Arial" w:cs="Arial"/>
        </w:rPr>
        <w:t>want to describe</w:t>
      </w:r>
      <w:r w:rsidR="00364F1E">
        <w:rPr>
          <w:rFonts w:ascii="Arial" w:hAnsi="Arial" w:cs="Arial"/>
        </w:rPr>
        <w:t xml:space="preserve"> the original and additional cases in terms of time, place and </w:t>
      </w:r>
      <w:r w:rsidRPr="00BB693A">
        <w:rPr>
          <w:rFonts w:ascii="Arial" w:hAnsi="Arial" w:cs="Arial"/>
        </w:rPr>
        <w:t xml:space="preserve">person. </w:t>
      </w:r>
      <w:r w:rsidR="00753A81">
        <w:rPr>
          <w:rFonts w:ascii="Arial" w:hAnsi="Arial" w:cs="Arial"/>
        </w:rPr>
        <w:t>We</w:t>
      </w:r>
      <w:r w:rsidRPr="00BB693A">
        <w:rPr>
          <w:rFonts w:ascii="Arial" w:hAnsi="Arial" w:cs="Arial"/>
        </w:rPr>
        <w:t xml:space="preserve"> hope to achieve this using </w:t>
      </w:r>
      <w:r w:rsidR="00A84ED5">
        <w:rPr>
          <w:rFonts w:ascii="Arial" w:hAnsi="Arial" w:cs="Arial"/>
        </w:rPr>
        <w:t xml:space="preserve">maps </w:t>
      </w:r>
      <w:r w:rsidR="00EF3A72">
        <w:rPr>
          <w:rFonts w:ascii="Arial" w:hAnsi="Arial" w:cs="Arial"/>
        </w:rPr>
        <w:t>created</w:t>
      </w:r>
      <w:r w:rsidR="00A84ED5">
        <w:rPr>
          <w:rFonts w:ascii="Arial" w:hAnsi="Arial" w:cs="Arial"/>
        </w:rPr>
        <w:t xml:space="preserve"> within R.</w:t>
      </w:r>
      <w:r w:rsidR="00364F1E">
        <w:rPr>
          <w:rFonts w:ascii="Arial" w:hAnsi="Arial" w:cs="Arial"/>
        </w:rPr>
        <w:t xml:space="preserve">  </w:t>
      </w:r>
      <w:r w:rsidR="00A84ED5">
        <w:rPr>
          <w:rFonts w:ascii="Arial" w:hAnsi="Arial" w:cs="Arial"/>
        </w:rPr>
        <w:t xml:space="preserve"> </w:t>
      </w:r>
    </w:p>
    <w:p w:rsidR="00570581" w:rsidRPr="00A84ED5" w:rsidRDefault="00570581" w:rsidP="00570581">
      <w:pPr>
        <w:rPr>
          <w:rFonts w:ascii="Arial" w:hAnsi="Arial" w:cs="Arial"/>
          <w:b/>
          <w:color w:val="98002E" w:themeColor="accent2"/>
        </w:rPr>
      </w:pPr>
      <w:r w:rsidRPr="00A84ED5">
        <w:rPr>
          <w:rFonts w:ascii="Arial" w:hAnsi="Arial" w:cs="Arial"/>
          <w:b/>
          <w:color w:val="98002E" w:themeColor="accent2"/>
        </w:rPr>
        <w:t>Objective</w:t>
      </w:r>
    </w:p>
    <w:p w:rsidR="002F48EC" w:rsidRDefault="00753A81" w:rsidP="00570581">
      <w:pPr>
        <w:rPr>
          <w:rFonts w:ascii="Arial" w:hAnsi="Arial" w:cs="Arial"/>
        </w:rPr>
      </w:pPr>
      <w:r>
        <w:rPr>
          <w:rFonts w:ascii="Arial" w:hAnsi="Arial" w:cs="Arial"/>
        </w:rPr>
        <w:t>T</w:t>
      </w:r>
      <w:r w:rsidR="00570581" w:rsidRPr="00BB693A">
        <w:rPr>
          <w:rFonts w:ascii="Arial" w:hAnsi="Arial" w:cs="Arial"/>
        </w:rPr>
        <w:t xml:space="preserve">o adapt </w:t>
      </w:r>
      <w:r w:rsidR="00BB693A">
        <w:rPr>
          <w:rFonts w:ascii="Arial" w:hAnsi="Arial" w:cs="Arial"/>
        </w:rPr>
        <w:t xml:space="preserve">a </w:t>
      </w:r>
      <w:r w:rsidR="00570581" w:rsidRPr="00BB693A">
        <w:rPr>
          <w:rFonts w:ascii="Arial" w:hAnsi="Arial" w:cs="Arial"/>
        </w:rPr>
        <w:t xml:space="preserve">pre-existing R script containing mapping code in order to map </w:t>
      </w:r>
      <w:r>
        <w:rPr>
          <w:rFonts w:ascii="Arial" w:hAnsi="Arial" w:cs="Arial"/>
        </w:rPr>
        <w:t xml:space="preserve">outbreak </w:t>
      </w:r>
      <w:r w:rsidR="00570581" w:rsidRPr="00BB693A">
        <w:rPr>
          <w:rFonts w:ascii="Arial" w:hAnsi="Arial" w:cs="Arial"/>
        </w:rPr>
        <w:t>cases</w:t>
      </w:r>
      <w:r>
        <w:rPr>
          <w:rFonts w:ascii="Arial" w:hAnsi="Arial" w:cs="Arial"/>
        </w:rPr>
        <w:t>.</w:t>
      </w:r>
    </w:p>
    <w:p w:rsidR="00D40B2B" w:rsidRPr="00061E18" w:rsidRDefault="00D40B2B" w:rsidP="00570581">
      <w:pPr>
        <w:rPr>
          <w:rFonts w:ascii="Arial" w:hAnsi="Arial" w:cs="Arial"/>
          <w:b/>
        </w:rPr>
      </w:pPr>
      <w:r w:rsidRPr="00061E18">
        <w:rPr>
          <w:rFonts w:ascii="Arial" w:hAnsi="Arial" w:cs="Arial"/>
          <w:b/>
        </w:rPr>
        <w:t>Questions to consider for the OCT:</w:t>
      </w:r>
    </w:p>
    <w:p w:rsidR="00D40B2B" w:rsidRDefault="00D40B2B" w:rsidP="00061E18">
      <w:pPr>
        <w:pStyle w:val="ListParagraph"/>
        <w:numPr>
          <w:ilvl w:val="0"/>
          <w:numId w:val="8"/>
        </w:numPr>
        <w:spacing w:after="120"/>
        <w:ind w:left="357" w:hanging="357"/>
        <w:contextualSpacing w:val="0"/>
        <w:rPr>
          <w:rFonts w:ascii="Arial" w:hAnsi="Arial" w:cs="Arial"/>
        </w:rPr>
      </w:pPr>
      <w:r>
        <w:rPr>
          <w:rFonts w:ascii="Arial" w:hAnsi="Arial" w:cs="Arial"/>
        </w:rPr>
        <w:t>Are all the cases geographically clustered</w:t>
      </w:r>
      <w:r w:rsidR="009171F9">
        <w:rPr>
          <w:rFonts w:ascii="Arial" w:hAnsi="Arial" w:cs="Arial"/>
        </w:rPr>
        <w:t xml:space="preserve"> (by residence)</w:t>
      </w:r>
      <w:r>
        <w:rPr>
          <w:rFonts w:ascii="Arial" w:hAnsi="Arial" w:cs="Arial"/>
        </w:rPr>
        <w:t>?</w:t>
      </w:r>
    </w:p>
    <w:p w:rsidR="009171F9" w:rsidRDefault="009171F9" w:rsidP="00061E18">
      <w:pPr>
        <w:pStyle w:val="ListParagraph"/>
        <w:numPr>
          <w:ilvl w:val="0"/>
          <w:numId w:val="8"/>
        </w:numPr>
        <w:spacing w:after="120"/>
        <w:ind w:left="357" w:hanging="357"/>
        <w:contextualSpacing w:val="0"/>
        <w:rPr>
          <w:rFonts w:ascii="Arial" w:hAnsi="Arial" w:cs="Arial"/>
        </w:rPr>
      </w:pPr>
      <w:r>
        <w:rPr>
          <w:rFonts w:ascii="Arial" w:hAnsi="Arial" w:cs="Arial"/>
        </w:rPr>
        <w:t>Does mapping the case exposure postcodes change this picture?</w:t>
      </w:r>
    </w:p>
    <w:p w:rsidR="009171F9" w:rsidRDefault="009171F9" w:rsidP="00061E18">
      <w:pPr>
        <w:pStyle w:val="ListParagraph"/>
        <w:numPr>
          <w:ilvl w:val="0"/>
          <w:numId w:val="8"/>
        </w:numPr>
        <w:spacing w:after="120"/>
        <w:ind w:left="357" w:hanging="357"/>
        <w:contextualSpacing w:val="0"/>
        <w:rPr>
          <w:rFonts w:ascii="Arial" w:hAnsi="Arial" w:cs="Arial"/>
        </w:rPr>
      </w:pPr>
      <w:r>
        <w:rPr>
          <w:rFonts w:ascii="Arial" w:hAnsi="Arial" w:cs="Arial"/>
        </w:rPr>
        <w:t>Does stratifying / filtering the cases according to the epi definition clarify this picture?</w:t>
      </w:r>
    </w:p>
    <w:p w:rsidR="00D40B2B" w:rsidRDefault="00D40B2B" w:rsidP="00D40B2B">
      <w:pPr>
        <w:pStyle w:val="ListParagraph"/>
        <w:numPr>
          <w:ilvl w:val="0"/>
          <w:numId w:val="8"/>
        </w:numPr>
        <w:rPr>
          <w:rFonts w:ascii="Arial" w:hAnsi="Arial" w:cs="Arial"/>
        </w:rPr>
      </w:pPr>
      <w:r>
        <w:rPr>
          <w:rFonts w:ascii="Arial" w:hAnsi="Arial" w:cs="Arial"/>
        </w:rPr>
        <w:t xml:space="preserve">Is there any difference </w:t>
      </w:r>
      <w:r w:rsidR="009171F9">
        <w:rPr>
          <w:rFonts w:ascii="Arial" w:hAnsi="Arial" w:cs="Arial"/>
        </w:rPr>
        <w:t xml:space="preserve">in geographic distribution </w:t>
      </w:r>
      <w:r>
        <w:rPr>
          <w:rFonts w:ascii="Arial" w:hAnsi="Arial" w:cs="Arial"/>
        </w:rPr>
        <w:t>between:</w:t>
      </w:r>
    </w:p>
    <w:p w:rsidR="00061E18" w:rsidRDefault="00061E18" w:rsidP="00D40B2B">
      <w:pPr>
        <w:pStyle w:val="ListParagraph"/>
        <w:numPr>
          <w:ilvl w:val="0"/>
          <w:numId w:val="9"/>
        </w:numPr>
        <w:rPr>
          <w:rFonts w:ascii="Arial" w:hAnsi="Arial" w:cs="Arial"/>
        </w:rPr>
      </w:pPr>
      <w:r>
        <w:rPr>
          <w:rFonts w:ascii="Arial" w:hAnsi="Arial" w:cs="Arial"/>
        </w:rPr>
        <w:t>Cases exposed to raw drinking milk vs. unexposed cases</w:t>
      </w:r>
    </w:p>
    <w:p w:rsidR="00D40B2B" w:rsidRDefault="00061E18" w:rsidP="00D40B2B">
      <w:pPr>
        <w:pStyle w:val="ListParagraph"/>
        <w:numPr>
          <w:ilvl w:val="0"/>
          <w:numId w:val="9"/>
        </w:numPr>
        <w:rPr>
          <w:rFonts w:ascii="Arial" w:hAnsi="Arial" w:cs="Arial"/>
        </w:rPr>
      </w:pPr>
      <w:r>
        <w:rPr>
          <w:rFonts w:ascii="Arial" w:hAnsi="Arial" w:cs="Arial"/>
        </w:rPr>
        <w:t>C</w:t>
      </w:r>
      <w:r w:rsidR="00D40B2B">
        <w:rPr>
          <w:rFonts w:ascii="Arial" w:hAnsi="Arial" w:cs="Arial"/>
        </w:rPr>
        <w:t xml:space="preserve">ases from the RDM clade </w:t>
      </w:r>
      <w:r w:rsidR="009171F9">
        <w:rPr>
          <w:rFonts w:ascii="Arial" w:hAnsi="Arial" w:cs="Arial"/>
        </w:rPr>
        <w:t>vs. those that are not</w:t>
      </w:r>
    </w:p>
    <w:p w:rsidR="00D40B2B" w:rsidRDefault="00061E18" w:rsidP="00D40B2B">
      <w:pPr>
        <w:pStyle w:val="ListParagraph"/>
        <w:numPr>
          <w:ilvl w:val="0"/>
          <w:numId w:val="9"/>
        </w:numPr>
        <w:rPr>
          <w:rFonts w:ascii="Arial" w:hAnsi="Arial" w:cs="Arial"/>
        </w:rPr>
      </w:pPr>
      <w:r>
        <w:rPr>
          <w:rFonts w:ascii="Arial" w:hAnsi="Arial" w:cs="Arial"/>
        </w:rPr>
        <w:t>C</w:t>
      </w:r>
      <w:r w:rsidR="00D40B2B">
        <w:rPr>
          <w:rFonts w:ascii="Arial" w:hAnsi="Arial" w:cs="Arial"/>
        </w:rPr>
        <w:t>ases from different outbreaks</w:t>
      </w:r>
    </w:p>
    <w:p w:rsidR="009171F9" w:rsidRDefault="00061E18" w:rsidP="00D40B2B">
      <w:pPr>
        <w:pStyle w:val="ListParagraph"/>
        <w:numPr>
          <w:ilvl w:val="0"/>
          <w:numId w:val="9"/>
        </w:numPr>
        <w:rPr>
          <w:rFonts w:ascii="Arial" w:hAnsi="Arial" w:cs="Arial"/>
        </w:rPr>
      </w:pPr>
      <w:r>
        <w:rPr>
          <w:rFonts w:ascii="Arial" w:hAnsi="Arial" w:cs="Arial"/>
        </w:rPr>
        <w:t>C</w:t>
      </w:r>
      <w:r w:rsidR="009171F9">
        <w:rPr>
          <w:rFonts w:ascii="Arial" w:hAnsi="Arial" w:cs="Arial"/>
        </w:rPr>
        <w:t>ases with onset in different years</w:t>
      </w:r>
    </w:p>
    <w:p w:rsidR="00061E18" w:rsidRDefault="00061E18" w:rsidP="00D40B2B">
      <w:pPr>
        <w:pStyle w:val="ListParagraph"/>
        <w:numPr>
          <w:ilvl w:val="0"/>
          <w:numId w:val="9"/>
        </w:numPr>
        <w:rPr>
          <w:rFonts w:ascii="Arial" w:hAnsi="Arial" w:cs="Arial"/>
        </w:rPr>
      </w:pPr>
      <w:r>
        <w:rPr>
          <w:rFonts w:ascii="Arial" w:hAnsi="Arial" w:cs="Arial"/>
        </w:rPr>
        <w:t>Cases with different age or sex profiles</w:t>
      </w:r>
    </w:p>
    <w:p w:rsidR="00D40B2B" w:rsidRPr="00D40B2B" w:rsidRDefault="00D40B2B" w:rsidP="00061E18">
      <w:pPr>
        <w:pStyle w:val="ListParagraph"/>
        <w:ind w:left="360"/>
        <w:rPr>
          <w:rFonts w:ascii="Arial" w:hAnsi="Arial" w:cs="Arial"/>
        </w:rPr>
      </w:pPr>
    </w:p>
    <w:p w:rsidR="006E7309" w:rsidRDefault="006E7309">
      <w:pPr>
        <w:rPr>
          <w:rFonts w:ascii="Arial" w:hAnsi="Arial" w:cs="Arial"/>
          <w:b/>
          <w:color w:val="98002E" w:themeColor="accent2"/>
        </w:rPr>
      </w:pPr>
      <w:r>
        <w:rPr>
          <w:rFonts w:ascii="Arial" w:hAnsi="Arial" w:cs="Arial"/>
          <w:b/>
          <w:color w:val="98002E" w:themeColor="accent2"/>
        </w:rPr>
        <w:br w:type="page"/>
      </w:r>
    </w:p>
    <w:p w:rsidR="00BB693A" w:rsidRPr="00A84ED5" w:rsidRDefault="00BB693A" w:rsidP="00BB693A">
      <w:pPr>
        <w:rPr>
          <w:rFonts w:ascii="Arial" w:hAnsi="Arial" w:cs="Arial"/>
          <w:b/>
          <w:color w:val="98002E" w:themeColor="accent2"/>
        </w:rPr>
      </w:pPr>
      <w:r w:rsidRPr="00A84ED5">
        <w:rPr>
          <w:rFonts w:ascii="Arial" w:hAnsi="Arial" w:cs="Arial"/>
          <w:b/>
          <w:color w:val="98002E" w:themeColor="accent2"/>
        </w:rPr>
        <w:lastRenderedPageBreak/>
        <w:t>Initial setup</w:t>
      </w:r>
    </w:p>
    <w:p w:rsidR="00014E87" w:rsidRDefault="00014E87" w:rsidP="00014E87">
      <w:pPr>
        <w:rPr>
          <w:rFonts w:ascii="Arial" w:hAnsi="Arial" w:cs="Arial"/>
        </w:rPr>
      </w:pPr>
      <w:r>
        <w:rPr>
          <w:rFonts w:ascii="Arial" w:hAnsi="Arial" w:cs="Arial"/>
        </w:rPr>
        <w:t xml:space="preserve">Within the folder you have been provided with there is an R script titled </w:t>
      </w:r>
      <w:r w:rsidRPr="00084469">
        <w:rPr>
          <w:rFonts w:ascii="Arial" w:hAnsi="Arial" w:cs="Arial"/>
          <w:b/>
        </w:rPr>
        <w:t>mapping.template.R</w:t>
      </w:r>
      <w:r>
        <w:rPr>
          <w:rFonts w:ascii="Arial" w:hAnsi="Arial" w:cs="Arial"/>
        </w:rPr>
        <w:t xml:space="preserve">, this is a template R script which produces a series of maps from a dummy dataset. In this practical you will make small adaptations to this script in order to produce maps for the VTEC O157 outbreak described above. There are also three subfolders (data, R scripts, </w:t>
      </w:r>
      <w:r w:rsidR="005303BD">
        <w:rPr>
          <w:rFonts w:ascii="Arial" w:hAnsi="Arial" w:cs="Arial"/>
        </w:rPr>
        <w:t>shapefile</w:t>
      </w:r>
      <w:r>
        <w:rPr>
          <w:rFonts w:ascii="Arial" w:hAnsi="Arial" w:cs="Arial"/>
        </w:rPr>
        <w:t xml:space="preserve">s) – these can be ignored for the purposes of the practical. </w:t>
      </w:r>
    </w:p>
    <w:p w:rsidR="00014E87" w:rsidRPr="00014E87" w:rsidRDefault="00014E87" w:rsidP="00014E87">
      <w:pPr>
        <w:rPr>
          <w:rFonts w:ascii="Arial" w:hAnsi="Arial" w:cs="Arial"/>
        </w:rPr>
      </w:pPr>
      <w:r>
        <w:rPr>
          <w:rFonts w:ascii="Arial" w:hAnsi="Arial" w:cs="Arial"/>
        </w:rPr>
        <w:t xml:space="preserve">First let’s check </w:t>
      </w:r>
      <w:r w:rsidRPr="00084469">
        <w:rPr>
          <w:rFonts w:ascii="Arial" w:hAnsi="Arial" w:cs="Arial"/>
          <w:b/>
        </w:rPr>
        <w:t>mapping.template.R</w:t>
      </w:r>
      <w:r>
        <w:rPr>
          <w:rFonts w:ascii="Arial" w:hAnsi="Arial" w:cs="Arial"/>
          <w:b/>
        </w:rPr>
        <w:t xml:space="preserve"> </w:t>
      </w:r>
      <w:r>
        <w:rPr>
          <w:rFonts w:ascii="Arial" w:hAnsi="Arial" w:cs="Arial"/>
        </w:rPr>
        <w:t xml:space="preserve">runs properly as is. </w:t>
      </w:r>
    </w:p>
    <w:p w:rsidR="00014E87" w:rsidRDefault="00014E87" w:rsidP="00014E87">
      <w:pPr>
        <w:rPr>
          <w:rFonts w:ascii="Arial" w:hAnsi="Arial" w:cs="Arial"/>
        </w:rPr>
      </w:pPr>
      <w:r>
        <w:rPr>
          <w:rFonts w:ascii="Arial" w:hAnsi="Arial" w:cs="Arial"/>
        </w:rPr>
        <w:t xml:space="preserve">Open </w:t>
      </w:r>
      <w:r w:rsidRPr="00084469">
        <w:rPr>
          <w:rFonts w:ascii="Arial" w:hAnsi="Arial" w:cs="Arial"/>
          <w:b/>
        </w:rPr>
        <w:t>mapping.template.R</w:t>
      </w:r>
      <w:r>
        <w:rPr>
          <w:rFonts w:ascii="Arial" w:hAnsi="Arial" w:cs="Arial"/>
        </w:rPr>
        <w:t xml:space="preserve">, Press ‘ctrl + A’ to highlight all code and press the run button to run the script (Note: using ‘ctrl + enter’ is the same as pressing the run button). </w:t>
      </w:r>
    </w:p>
    <w:p w:rsidR="00014E87" w:rsidRDefault="00014E87" w:rsidP="00014E87">
      <w:pPr>
        <w:rPr>
          <w:rFonts w:ascii="Arial" w:hAnsi="Arial" w:cs="Arial"/>
        </w:rPr>
      </w:pPr>
      <w:r>
        <w:rPr>
          <w:rFonts w:ascii="Arial" w:hAnsi="Arial" w:cs="Arial"/>
          <w:noProof/>
          <w:lang w:eastAsia="en-GB"/>
        </w:rPr>
        <w:drawing>
          <wp:inline distT="0" distB="0" distL="0" distR="0" wp14:anchorId="77A21065" wp14:editId="1F5BDD9E">
            <wp:extent cx="57245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r>
        <w:rPr>
          <w:rFonts w:ascii="Arial" w:hAnsi="Arial" w:cs="Arial"/>
        </w:rPr>
        <w:t xml:space="preserve"> </w:t>
      </w:r>
    </w:p>
    <w:p w:rsidR="00014E87" w:rsidRDefault="00014E87" w:rsidP="00014E87">
      <w:pPr>
        <w:rPr>
          <w:rFonts w:ascii="Arial" w:hAnsi="Arial" w:cs="Arial"/>
        </w:rPr>
      </w:pPr>
      <w:r>
        <w:rPr>
          <w:rFonts w:ascii="Arial" w:hAnsi="Arial" w:cs="Arial"/>
        </w:rPr>
        <w:t xml:space="preserve">If an error/warning message occurs this could be due to (1) the version of R you are using (2) the version of the packages you are using (3) the location of your files (4) not having </w:t>
      </w:r>
      <w:r w:rsidRPr="007E5E43">
        <w:rPr>
          <w:rFonts w:ascii="Arial" w:hAnsi="Arial" w:cs="Arial"/>
        </w:rPr>
        <w:t>SQL server native client 11.0</w:t>
      </w:r>
      <w:r>
        <w:rPr>
          <w:rFonts w:ascii="Arial" w:hAnsi="Arial" w:cs="Arial"/>
        </w:rPr>
        <w:t xml:space="preserve"> installed (4) your ODBC link to the PHEGISDB (4) permission to the PHEGISDB. </w:t>
      </w:r>
    </w:p>
    <w:p w:rsidR="006E7309" w:rsidRDefault="006E7309">
      <w:pPr>
        <w:rPr>
          <w:rFonts w:ascii="Arial" w:hAnsi="Arial" w:cs="Arial"/>
          <w:b/>
          <w:color w:val="98002E" w:themeColor="accent2"/>
        </w:rPr>
      </w:pPr>
    </w:p>
    <w:p w:rsidR="00BB693A" w:rsidRPr="00A07092" w:rsidRDefault="00BB693A">
      <w:pPr>
        <w:rPr>
          <w:rFonts w:ascii="Arial" w:hAnsi="Arial" w:cs="Arial"/>
          <w:b/>
          <w:color w:val="98002E" w:themeColor="accent2"/>
        </w:rPr>
      </w:pPr>
      <w:r w:rsidRPr="00A07092">
        <w:rPr>
          <w:rFonts w:ascii="Arial" w:hAnsi="Arial" w:cs="Arial"/>
          <w:b/>
          <w:color w:val="98002E" w:themeColor="accent2"/>
        </w:rPr>
        <w:t>Task 1</w:t>
      </w:r>
    </w:p>
    <w:p w:rsidR="00D811FB" w:rsidRDefault="00D811FB" w:rsidP="006E7309">
      <w:pPr>
        <w:jc w:val="both"/>
        <w:rPr>
          <w:rFonts w:ascii="Arial" w:hAnsi="Arial" w:cs="Arial"/>
        </w:rPr>
      </w:pPr>
      <w:r>
        <w:rPr>
          <w:rFonts w:ascii="Arial" w:hAnsi="Arial" w:cs="Arial"/>
        </w:rPr>
        <w:t xml:space="preserve">Read through the </w:t>
      </w:r>
      <w:r w:rsidRPr="005348D4">
        <w:rPr>
          <w:rFonts w:ascii="Arial" w:hAnsi="Arial" w:cs="Arial"/>
          <w:b/>
        </w:rPr>
        <w:t>mapping.template.R</w:t>
      </w:r>
      <w:r>
        <w:rPr>
          <w:rFonts w:ascii="Arial" w:hAnsi="Arial" w:cs="Arial"/>
        </w:rPr>
        <w:t xml:space="preserve"> script to</w:t>
      </w:r>
      <w:r w:rsidR="00643AFA">
        <w:rPr>
          <w:rFonts w:ascii="Arial" w:hAnsi="Arial" w:cs="Arial"/>
        </w:rPr>
        <w:t xml:space="preserve"> gain an</w:t>
      </w:r>
      <w:r>
        <w:rPr>
          <w:rFonts w:ascii="Arial" w:hAnsi="Arial" w:cs="Arial"/>
        </w:rPr>
        <w:t xml:space="preserve"> understand</w:t>
      </w:r>
      <w:r w:rsidR="00643AFA">
        <w:rPr>
          <w:rFonts w:ascii="Arial" w:hAnsi="Arial" w:cs="Arial"/>
        </w:rPr>
        <w:t>ing of</w:t>
      </w:r>
      <w:r>
        <w:rPr>
          <w:rFonts w:ascii="Arial" w:hAnsi="Arial" w:cs="Arial"/>
        </w:rPr>
        <w:t xml:space="preserve"> what the code is doing. </w:t>
      </w:r>
      <w:r w:rsidR="007708E1">
        <w:rPr>
          <w:rFonts w:ascii="Arial" w:hAnsi="Arial" w:cs="Arial"/>
        </w:rPr>
        <w:t>S</w:t>
      </w:r>
      <w:r w:rsidR="006B1AAB">
        <w:rPr>
          <w:rFonts w:ascii="Arial" w:hAnsi="Arial" w:cs="Arial"/>
        </w:rPr>
        <w:t xml:space="preserve">ee Appendix 1 for summary of code for each map. </w:t>
      </w:r>
    </w:p>
    <w:p w:rsidR="006B1AAB" w:rsidRDefault="006B1AAB" w:rsidP="006E7309">
      <w:pPr>
        <w:jc w:val="both"/>
        <w:rPr>
          <w:rFonts w:ascii="Arial" w:hAnsi="Arial" w:cs="Arial"/>
        </w:rPr>
      </w:pPr>
    </w:p>
    <w:p w:rsidR="003118D7" w:rsidRDefault="003118D7" w:rsidP="006E7309">
      <w:pPr>
        <w:jc w:val="both"/>
        <w:rPr>
          <w:rFonts w:ascii="Arial" w:hAnsi="Arial" w:cs="Arial"/>
        </w:rPr>
      </w:pPr>
      <w:r>
        <w:rPr>
          <w:rFonts w:ascii="Arial" w:hAnsi="Arial" w:cs="Arial"/>
        </w:rPr>
        <w:t xml:space="preserve">We now want to start adapting the mapping template script to produce maps for our outbreak. </w:t>
      </w:r>
    </w:p>
    <w:p w:rsidR="003118D7" w:rsidRDefault="003118D7" w:rsidP="009D78C9">
      <w:pPr>
        <w:rPr>
          <w:rFonts w:ascii="Arial" w:hAnsi="Arial" w:cs="Arial"/>
          <w:b/>
          <w:color w:val="98002E" w:themeColor="accent2"/>
        </w:rPr>
      </w:pPr>
    </w:p>
    <w:p w:rsidR="009D78C9" w:rsidRDefault="009D78C9" w:rsidP="009D78C9">
      <w:pPr>
        <w:rPr>
          <w:rFonts w:ascii="Arial" w:hAnsi="Arial" w:cs="Arial"/>
          <w:b/>
          <w:color w:val="98002E" w:themeColor="accent2"/>
        </w:rPr>
      </w:pPr>
      <w:r>
        <w:rPr>
          <w:rFonts w:ascii="Arial" w:hAnsi="Arial" w:cs="Arial"/>
          <w:b/>
          <w:color w:val="98002E" w:themeColor="accent2"/>
        </w:rPr>
        <w:t>Task 2</w:t>
      </w:r>
    </w:p>
    <w:p w:rsidR="009D78C9" w:rsidRDefault="009D78C9" w:rsidP="009D78C9">
      <w:pPr>
        <w:rPr>
          <w:rFonts w:ascii="Arial" w:hAnsi="Arial" w:cs="Arial"/>
        </w:rPr>
      </w:pPr>
      <w:r>
        <w:rPr>
          <w:rFonts w:ascii="Arial" w:hAnsi="Arial" w:cs="Arial"/>
        </w:rPr>
        <w:t xml:space="preserve">Import the case study data </w:t>
      </w:r>
      <w:r w:rsidR="00893B8F">
        <w:rPr>
          <w:rFonts w:ascii="Arial" w:hAnsi="Arial" w:cs="Arial"/>
        </w:rPr>
        <w:t>(</w:t>
      </w:r>
      <w:r w:rsidR="00893B8F" w:rsidRPr="00893B8F">
        <w:rPr>
          <w:rFonts w:ascii="Arial" w:hAnsi="Arial" w:cs="Arial"/>
        </w:rPr>
        <w:t>CaseStudy_RDM_anon_data.csv</w:t>
      </w:r>
      <w:r w:rsidR="00893B8F">
        <w:rPr>
          <w:rFonts w:ascii="Arial" w:hAnsi="Arial" w:cs="Arial"/>
        </w:rPr>
        <w:t xml:space="preserve">) </w:t>
      </w:r>
    </w:p>
    <w:p w:rsidR="00055025" w:rsidRPr="00F87204" w:rsidRDefault="00055025" w:rsidP="005348D4">
      <w:pPr>
        <w:pStyle w:val="ListParagraph"/>
        <w:numPr>
          <w:ilvl w:val="0"/>
          <w:numId w:val="7"/>
        </w:numPr>
        <w:rPr>
          <w:rFonts w:ascii="Arial" w:hAnsi="Arial" w:cs="Arial"/>
        </w:rPr>
      </w:pPr>
      <w:r w:rsidRPr="00F87204">
        <w:rPr>
          <w:rFonts w:ascii="Arial" w:hAnsi="Arial" w:cs="Arial"/>
          <w:b/>
        </w:rPr>
        <w:t>Hint</w:t>
      </w:r>
      <w:r w:rsidRPr="00F87204">
        <w:rPr>
          <w:rFonts w:ascii="Arial" w:hAnsi="Arial" w:cs="Arial"/>
        </w:rPr>
        <w:t xml:space="preserve">: </w:t>
      </w:r>
      <w:r w:rsidR="005348D4">
        <w:rPr>
          <w:rFonts w:ascii="Arial" w:hAnsi="Arial" w:cs="Arial"/>
        </w:rPr>
        <w:t>replace “</w:t>
      </w:r>
      <w:r w:rsidR="005348D4" w:rsidRPr="005348D4">
        <w:rPr>
          <w:rFonts w:ascii="Arial" w:hAnsi="Arial" w:cs="Arial"/>
        </w:rPr>
        <w:t>dummy.mapping.data.csv</w:t>
      </w:r>
      <w:r w:rsidR="005348D4">
        <w:rPr>
          <w:rFonts w:ascii="Arial" w:hAnsi="Arial" w:cs="Arial"/>
        </w:rPr>
        <w:t xml:space="preserve">” in </w:t>
      </w:r>
      <w:r w:rsidRPr="00F87204">
        <w:rPr>
          <w:rFonts w:ascii="Arial" w:hAnsi="Arial" w:cs="Arial"/>
        </w:rPr>
        <w:t xml:space="preserve">the read.csv() function on line </w:t>
      </w:r>
      <w:r w:rsidR="00F41E69">
        <w:rPr>
          <w:rFonts w:ascii="Arial" w:hAnsi="Arial" w:cs="Arial"/>
        </w:rPr>
        <w:t xml:space="preserve">15 </w:t>
      </w:r>
    </w:p>
    <w:p w:rsidR="003118D7" w:rsidRDefault="003118D7" w:rsidP="003118D7">
      <w:pPr>
        <w:rPr>
          <w:rFonts w:ascii="Arial" w:hAnsi="Arial" w:cs="Arial"/>
        </w:rPr>
      </w:pPr>
      <w:r>
        <w:rPr>
          <w:rFonts w:ascii="Arial" w:hAnsi="Arial" w:cs="Arial"/>
        </w:rPr>
        <w:t xml:space="preserve">Look at what columns are included in the case study data </w:t>
      </w:r>
    </w:p>
    <w:p w:rsidR="003118D7" w:rsidRPr="00F87204" w:rsidRDefault="003118D7" w:rsidP="00F87204">
      <w:pPr>
        <w:pStyle w:val="ListParagraph"/>
        <w:numPr>
          <w:ilvl w:val="0"/>
          <w:numId w:val="7"/>
        </w:numPr>
        <w:rPr>
          <w:rFonts w:ascii="Arial" w:hAnsi="Arial" w:cs="Arial"/>
        </w:rPr>
      </w:pPr>
      <w:r w:rsidRPr="00F87204">
        <w:rPr>
          <w:rFonts w:ascii="Arial" w:hAnsi="Arial" w:cs="Arial"/>
          <w:b/>
        </w:rPr>
        <w:t>Hint</w:t>
      </w:r>
      <w:r w:rsidRPr="00F87204">
        <w:rPr>
          <w:rFonts w:ascii="Arial" w:hAnsi="Arial" w:cs="Arial"/>
        </w:rPr>
        <w:t>: use the colnames() head() or View() function</w:t>
      </w:r>
    </w:p>
    <w:p w:rsidR="003118D7" w:rsidRDefault="003118D7" w:rsidP="003118D7">
      <w:pPr>
        <w:rPr>
          <w:rFonts w:ascii="Arial" w:hAnsi="Arial" w:cs="Arial"/>
        </w:rPr>
      </w:pPr>
    </w:p>
    <w:p w:rsidR="00F6291B" w:rsidRDefault="00F6291B" w:rsidP="00F6291B">
      <w:pPr>
        <w:rPr>
          <w:rFonts w:ascii="Arial" w:hAnsi="Arial" w:cs="Arial"/>
          <w:b/>
          <w:color w:val="98002E" w:themeColor="accent2"/>
        </w:rPr>
      </w:pPr>
      <w:r>
        <w:rPr>
          <w:rFonts w:ascii="Arial" w:hAnsi="Arial" w:cs="Arial"/>
          <w:b/>
          <w:color w:val="98002E" w:themeColor="accent2"/>
        </w:rPr>
        <w:t>Task 3</w:t>
      </w:r>
    </w:p>
    <w:p w:rsidR="00917E76" w:rsidRPr="0033129E" w:rsidRDefault="00AA7581" w:rsidP="00917E76">
      <w:pPr>
        <w:rPr>
          <w:rFonts w:ascii="Arial" w:hAnsi="Arial" w:cs="Arial"/>
        </w:rPr>
      </w:pPr>
      <w:r w:rsidRPr="0033129E">
        <w:rPr>
          <w:rFonts w:ascii="Arial" w:hAnsi="Arial" w:cs="Arial"/>
        </w:rPr>
        <w:t>C</w:t>
      </w:r>
      <w:r w:rsidR="00917E76" w:rsidRPr="0033129E">
        <w:rPr>
          <w:rFonts w:ascii="Arial" w:hAnsi="Arial" w:cs="Arial"/>
        </w:rPr>
        <w:t xml:space="preserve">onvert postcodes into coordinates and </w:t>
      </w:r>
      <w:r w:rsidRPr="0033129E">
        <w:rPr>
          <w:rFonts w:ascii="Arial" w:hAnsi="Arial" w:cs="Arial"/>
        </w:rPr>
        <w:t xml:space="preserve">PHE geographies </w:t>
      </w:r>
      <w:r w:rsidR="00A13E03" w:rsidRPr="0033129E">
        <w:rPr>
          <w:rFonts w:ascii="Arial" w:hAnsi="Arial" w:cs="Arial"/>
        </w:rPr>
        <w:t xml:space="preserve">in order to </w:t>
      </w:r>
      <w:r w:rsidRPr="0033129E">
        <w:rPr>
          <w:rFonts w:ascii="Arial" w:hAnsi="Arial" w:cs="Arial"/>
        </w:rPr>
        <w:t xml:space="preserve">plot outbreak cases. </w:t>
      </w:r>
    </w:p>
    <w:p w:rsidR="00153263" w:rsidRPr="0033129E" w:rsidRDefault="00917E76" w:rsidP="000B3EFD">
      <w:pPr>
        <w:pStyle w:val="ListParagraph"/>
        <w:numPr>
          <w:ilvl w:val="0"/>
          <w:numId w:val="7"/>
        </w:numPr>
        <w:rPr>
          <w:rFonts w:ascii="Arial" w:hAnsi="Arial" w:cs="Arial"/>
          <w:b/>
        </w:rPr>
      </w:pPr>
      <w:r w:rsidRPr="0033129E">
        <w:rPr>
          <w:rFonts w:ascii="Arial" w:hAnsi="Arial" w:cs="Arial"/>
          <w:b/>
        </w:rPr>
        <w:t>Hint</w:t>
      </w:r>
      <w:r w:rsidR="006E7309" w:rsidRPr="0033129E">
        <w:rPr>
          <w:rFonts w:ascii="Arial" w:hAnsi="Arial" w:cs="Arial"/>
        </w:rPr>
        <w:t xml:space="preserve">: use the get.geog() function </w:t>
      </w:r>
      <w:r w:rsidR="00F41E69" w:rsidRPr="0033129E">
        <w:rPr>
          <w:rFonts w:ascii="Arial" w:hAnsi="Arial" w:cs="Arial"/>
        </w:rPr>
        <w:t xml:space="preserve">on line 35 and alter the pcodes argument, </w:t>
      </w:r>
      <w:r w:rsidR="006E7309" w:rsidRPr="0033129E">
        <w:rPr>
          <w:rFonts w:ascii="Arial" w:hAnsi="Arial" w:cs="Arial"/>
        </w:rPr>
        <w:t>decide which postcode column to use in the case study data (see appendix 2 for a list of key variables and variable names)</w:t>
      </w:r>
    </w:p>
    <w:p w:rsidR="00153263" w:rsidRPr="0033129E" w:rsidRDefault="00153263" w:rsidP="00153263">
      <w:pPr>
        <w:pStyle w:val="ListParagraph"/>
        <w:rPr>
          <w:rFonts w:ascii="Arial" w:hAnsi="Arial" w:cs="Arial"/>
          <w:b/>
        </w:rPr>
      </w:pPr>
    </w:p>
    <w:p w:rsidR="000B3EFD" w:rsidRPr="00153263" w:rsidRDefault="000B3EFD" w:rsidP="00153263">
      <w:pPr>
        <w:rPr>
          <w:rFonts w:ascii="Arial" w:hAnsi="Arial" w:cs="Arial"/>
          <w:b/>
          <w:color w:val="98002E" w:themeColor="accent2"/>
        </w:rPr>
      </w:pPr>
      <w:r w:rsidRPr="00153263">
        <w:rPr>
          <w:rFonts w:ascii="Arial" w:hAnsi="Arial" w:cs="Arial"/>
          <w:b/>
          <w:color w:val="98002E" w:themeColor="accent2"/>
        </w:rPr>
        <w:t>Task 4</w:t>
      </w:r>
    </w:p>
    <w:p w:rsidR="00DE539F" w:rsidRPr="00BB2494" w:rsidRDefault="0006123C" w:rsidP="000B3EFD">
      <w:pPr>
        <w:rPr>
          <w:rFonts w:ascii="Arial" w:hAnsi="Arial" w:cs="Arial"/>
        </w:rPr>
      </w:pPr>
      <w:r>
        <w:rPr>
          <w:rFonts w:ascii="Arial" w:hAnsi="Arial" w:cs="Arial"/>
        </w:rPr>
        <w:t>P</w:t>
      </w:r>
      <w:r w:rsidR="000B3EFD">
        <w:rPr>
          <w:rFonts w:ascii="Arial" w:hAnsi="Arial" w:cs="Arial"/>
        </w:rPr>
        <w:t>roduce a plot of cases by gender to see the overall distribution</w:t>
      </w:r>
      <w:r w:rsidR="006E7309">
        <w:rPr>
          <w:rFonts w:ascii="Arial" w:hAnsi="Arial" w:cs="Arial"/>
        </w:rPr>
        <w:t xml:space="preserve"> of cases in the UK</w:t>
      </w:r>
      <w:r w:rsidR="00153263">
        <w:rPr>
          <w:rFonts w:ascii="Arial" w:hAnsi="Arial" w:cs="Arial"/>
        </w:rPr>
        <w:t xml:space="preserve"> using ggmap</w:t>
      </w:r>
      <w:r w:rsidR="00DE539F">
        <w:rPr>
          <w:rFonts w:ascii="Arial" w:hAnsi="Arial" w:cs="Arial"/>
        </w:rPr>
        <w:t xml:space="preserve">. </w:t>
      </w:r>
      <w:r w:rsidR="00DE539F" w:rsidRPr="00EF43A0">
        <w:rPr>
          <w:rFonts w:ascii="Arial" w:hAnsi="Arial" w:cs="Arial"/>
          <w:u w:val="single"/>
        </w:rPr>
        <w:t xml:space="preserve">Adapt section 02. </w:t>
      </w:r>
      <w:r w:rsidR="006E7309" w:rsidRPr="00EF43A0">
        <w:rPr>
          <w:rFonts w:ascii="Arial" w:hAnsi="Arial" w:cs="Arial"/>
          <w:u w:val="single"/>
        </w:rPr>
        <w:t xml:space="preserve">of the R script </w:t>
      </w:r>
      <w:r w:rsidR="00DE539F" w:rsidRPr="00EF43A0">
        <w:rPr>
          <w:rFonts w:ascii="Arial" w:hAnsi="Arial" w:cs="Arial"/>
          <w:u w:val="single"/>
        </w:rPr>
        <w:t>to do this</w:t>
      </w:r>
      <w:r w:rsidR="00DE539F" w:rsidRPr="00BB2494">
        <w:rPr>
          <w:rFonts w:ascii="Arial" w:hAnsi="Arial" w:cs="Arial"/>
        </w:rPr>
        <w:t xml:space="preserve"> </w:t>
      </w:r>
    </w:p>
    <w:p w:rsidR="0059676B" w:rsidRPr="0059676B" w:rsidRDefault="00D32579" w:rsidP="0059676B">
      <w:pPr>
        <w:pStyle w:val="ListParagraph"/>
        <w:numPr>
          <w:ilvl w:val="0"/>
          <w:numId w:val="7"/>
        </w:numPr>
        <w:rPr>
          <w:rFonts w:ascii="Arial" w:hAnsi="Arial" w:cs="Arial"/>
        </w:rPr>
      </w:pPr>
      <w:r w:rsidRPr="00F87204">
        <w:rPr>
          <w:rFonts w:ascii="Arial" w:hAnsi="Arial" w:cs="Arial"/>
          <w:b/>
        </w:rPr>
        <w:t>Hint</w:t>
      </w:r>
      <w:r w:rsidRPr="00F87204">
        <w:rPr>
          <w:rFonts w:ascii="Arial" w:hAnsi="Arial" w:cs="Arial"/>
        </w:rPr>
        <w:t xml:space="preserve">: </w:t>
      </w:r>
      <w:r>
        <w:rPr>
          <w:rFonts w:ascii="Arial" w:hAnsi="Arial" w:cs="Arial"/>
        </w:rPr>
        <w:t>try increasing and decreasing the manual zoom for the boundary box to the map (</w:t>
      </w:r>
      <w:r w:rsidR="00D3466E">
        <w:rPr>
          <w:rFonts w:ascii="Arial" w:hAnsi="Arial" w:cs="Arial"/>
        </w:rPr>
        <w:t>adjust</w:t>
      </w:r>
      <w:r>
        <w:rPr>
          <w:rFonts w:ascii="Arial" w:hAnsi="Arial" w:cs="Arial"/>
        </w:rPr>
        <w:t xml:space="preserve"> the “f” </w:t>
      </w:r>
      <w:r w:rsidR="00D3466E">
        <w:rPr>
          <w:rFonts w:ascii="Arial" w:hAnsi="Arial" w:cs="Arial"/>
        </w:rPr>
        <w:t>argument</w:t>
      </w:r>
      <w:r>
        <w:rPr>
          <w:rFonts w:ascii="Arial" w:hAnsi="Arial" w:cs="Arial"/>
        </w:rPr>
        <w:t xml:space="preserve"> </w:t>
      </w:r>
      <w:r w:rsidR="0059676B">
        <w:rPr>
          <w:rFonts w:ascii="Arial" w:hAnsi="Arial" w:cs="Arial"/>
        </w:rPr>
        <w:t xml:space="preserve">in the </w:t>
      </w:r>
      <w:r w:rsidRPr="00D32579">
        <w:rPr>
          <w:rFonts w:ascii="Arial" w:hAnsi="Arial" w:cs="Arial"/>
        </w:rPr>
        <w:t>ggmap::make_bbox</w:t>
      </w:r>
      <w:r w:rsidRPr="00F87204">
        <w:rPr>
          <w:rFonts w:ascii="Arial" w:hAnsi="Arial" w:cs="Arial"/>
        </w:rPr>
        <w:t xml:space="preserve"> </w:t>
      </w:r>
      <w:r w:rsidR="0059676B">
        <w:rPr>
          <w:rFonts w:ascii="Arial" w:hAnsi="Arial" w:cs="Arial"/>
        </w:rPr>
        <w:t>function) until the zoom level best fits the distribution of the cases.</w:t>
      </w:r>
    </w:p>
    <w:p w:rsidR="0051507B" w:rsidRDefault="0051507B" w:rsidP="0068508D">
      <w:pPr>
        <w:rPr>
          <w:rFonts w:ascii="Arial" w:hAnsi="Arial" w:cs="Arial"/>
          <w:b/>
          <w:color w:val="98002E" w:themeColor="accent2"/>
        </w:rPr>
      </w:pPr>
    </w:p>
    <w:p w:rsidR="0068508D" w:rsidRDefault="0068508D" w:rsidP="0068508D">
      <w:pPr>
        <w:rPr>
          <w:rFonts w:ascii="Arial" w:hAnsi="Arial" w:cs="Arial"/>
          <w:b/>
          <w:color w:val="98002E" w:themeColor="accent2"/>
        </w:rPr>
      </w:pPr>
      <w:r>
        <w:rPr>
          <w:rFonts w:ascii="Arial" w:hAnsi="Arial" w:cs="Arial"/>
          <w:b/>
          <w:color w:val="98002E" w:themeColor="accent2"/>
        </w:rPr>
        <w:t>Task 5</w:t>
      </w:r>
    </w:p>
    <w:p w:rsidR="0068508D" w:rsidRDefault="0006123C" w:rsidP="0068508D">
      <w:pPr>
        <w:rPr>
          <w:rFonts w:ascii="Arial" w:hAnsi="Arial" w:cs="Arial"/>
        </w:rPr>
      </w:pPr>
      <w:r>
        <w:rPr>
          <w:rFonts w:ascii="Arial" w:hAnsi="Arial" w:cs="Arial"/>
        </w:rPr>
        <w:t>P</w:t>
      </w:r>
      <w:r w:rsidR="0068508D">
        <w:rPr>
          <w:rFonts w:ascii="Arial" w:hAnsi="Arial" w:cs="Arial"/>
        </w:rPr>
        <w:t xml:space="preserve">roduce a </w:t>
      </w:r>
      <w:r w:rsidR="00985ACD">
        <w:rPr>
          <w:rFonts w:ascii="Arial" w:hAnsi="Arial" w:cs="Arial"/>
        </w:rPr>
        <w:t xml:space="preserve">plot </w:t>
      </w:r>
      <w:r w:rsidR="00643C8B">
        <w:rPr>
          <w:rFonts w:ascii="Arial" w:hAnsi="Arial" w:cs="Arial"/>
        </w:rPr>
        <w:t xml:space="preserve">of cases </w:t>
      </w:r>
      <w:r w:rsidR="0051507B">
        <w:rPr>
          <w:rFonts w:ascii="Arial" w:hAnsi="Arial" w:cs="Arial"/>
        </w:rPr>
        <w:t xml:space="preserve">using a </w:t>
      </w:r>
      <w:r w:rsidR="005303BD">
        <w:rPr>
          <w:rFonts w:ascii="Arial" w:hAnsi="Arial" w:cs="Arial"/>
        </w:rPr>
        <w:t>shapefile</w:t>
      </w:r>
      <w:r w:rsidR="0051507B">
        <w:rPr>
          <w:rFonts w:ascii="Arial" w:hAnsi="Arial" w:cs="Arial"/>
        </w:rPr>
        <w:t xml:space="preserve">. </w:t>
      </w:r>
      <w:r w:rsidR="0051507B" w:rsidRPr="00EF43A0">
        <w:rPr>
          <w:rFonts w:ascii="Arial" w:hAnsi="Arial" w:cs="Arial"/>
          <w:u w:val="single"/>
        </w:rPr>
        <w:t xml:space="preserve">Run </w:t>
      </w:r>
      <w:r w:rsidR="0068508D" w:rsidRPr="00EF43A0">
        <w:rPr>
          <w:rFonts w:ascii="Arial" w:hAnsi="Arial" w:cs="Arial"/>
          <w:u w:val="single"/>
        </w:rPr>
        <w:t>section 03. to do this.</w:t>
      </w:r>
      <w:r w:rsidR="0051507B" w:rsidRPr="00BB2494">
        <w:rPr>
          <w:rFonts w:ascii="Arial" w:hAnsi="Arial" w:cs="Arial"/>
        </w:rPr>
        <w:t xml:space="preserve"> </w:t>
      </w:r>
      <w:r w:rsidR="00A80457">
        <w:rPr>
          <w:rFonts w:ascii="Arial" w:hAnsi="Arial" w:cs="Arial"/>
        </w:rPr>
        <w:t xml:space="preserve">Change the size of the points </w:t>
      </w:r>
    </w:p>
    <w:p w:rsidR="0068508D" w:rsidRPr="00F87204" w:rsidRDefault="0068508D" w:rsidP="00F87204">
      <w:pPr>
        <w:pStyle w:val="ListParagraph"/>
        <w:numPr>
          <w:ilvl w:val="0"/>
          <w:numId w:val="7"/>
        </w:numPr>
        <w:rPr>
          <w:rFonts w:ascii="Arial" w:hAnsi="Arial" w:cs="Arial"/>
        </w:rPr>
      </w:pPr>
      <w:r w:rsidRPr="00F87204">
        <w:rPr>
          <w:rFonts w:ascii="Arial" w:hAnsi="Arial" w:cs="Arial"/>
          <w:b/>
        </w:rPr>
        <w:t>Hint</w:t>
      </w:r>
      <w:r w:rsidRPr="00F87204">
        <w:rPr>
          <w:rFonts w:ascii="Arial" w:hAnsi="Arial" w:cs="Arial"/>
        </w:rPr>
        <w:t xml:space="preserve">: use the </w:t>
      </w:r>
      <w:r w:rsidR="00A80457">
        <w:rPr>
          <w:rFonts w:ascii="Arial" w:hAnsi="Arial" w:cs="Arial"/>
        </w:rPr>
        <w:t xml:space="preserve">size argument within the geom_point() </w:t>
      </w:r>
      <w:r w:rsidR="0051507B" w:rsidRPr="00F87204">
        <w:rPr>
          <w:rFonts w:ascii="Arial" w:hAnsi="Arial" w:cs="Arial"/>
        </w:rPr>
        <w:t xml:space="preserve">function </w:t>
      </w:r>
    </w:p>
    <w:p w:rsidR="0051507B" w:rsidRDefault="0051507B" w:rsidP="0068508D">
      <w:pPr>
        <w:rPr>
          <w:rFonts w:ascii="Arial" w:hAnsi="Arial" w:cs="Arial"/>
          <w:b/>
          <w:color w:val="98002E" w:themeColor="accent2"/>
        </w:rPr>
      </w:pPr>
    </w:p>
    <w:p w:rsidR="0068508D" w:rsidRDefault="00CA0F23" w:rsidP="0068508D">
      <w:pPr>
        <w:rPr>
          <w:rFonts w:ascii="Arial" w:hAnsi="Arial" w:cs="Arial"/>
          <w:b/>
          <w:color w:val="98002E" w:themeColor="accent2"/>
        </w:rPr>
      </w:pPr>
      <w:r>
        <w:rPr>
          <w:rFonts w:ascii="Arial" w:hAnsi="Arial" w:cs="Arial"/>
          <w:b/>
          <w:color w:val="98002E" w:themeColor="accent2"/>
        </w:rPr>
        <w:t>Task 6</w:t>
      </w:r>
    </w:p>
    <w:p w:rsidR="001D013D" w:rsidRPr="00EF43A0" w:rsidRDefault="0006123C" w:rsidP="0068508D">
      <w:pPr>
        <w:rPr>
          <w:rFonts w:ascii="Arial" w:hAnsi="Arial" w:cs="Arial"/>
          <w:u w:val="single"/>
        </w:rPr>
      </w:pPr>
      <w:r>
        <w:rPr>
          <w:rFonts w:ascii="Arial" w:hAnsi="Arial" w:cs="Arial"/>
        </w:rPr>
        <w:t>P</w:t>
      </w:r>
      <w:r w:rsidR="001D013D">
        <w:rPr>
          <w:rFonts w:ascii="Arial" w:hAnsi="Arial" w:cs="Arial"/>
        </w:rPr>
        <w:t>lot cases grouped by infection status (primary, co-primary or secondary</w:t>
      </w:r>
      <w:r w:rsidR="001D013D" w:rsidRPr="00BB2494">
        <w:rPr>
          <w:rFonts w:ascii="Arial" w:hAnsi="Arial" w:cs="Arial"/>
        </w:rPr>
        <w:t xml:space="preserve">). </w:t>
      </w:r>
      <w:r w:rsidR="001D013D" w:rsidRPr="00EF43A0">
        <w:rPr>
          <w:rFonts w:ascii="Arial" w:hAnsi="Arial" w:cs="Arial"/>
          <w:u w:val="single"/>
        </w:rPr>
        <w:t xml:space="preserve">Adapt section 04. to do this. </w:t>
      </w:r>
    </w:p>
    <w:p w:rsidR="0068508D" w:rsidRPr="00F87204" w:rsidRDefault="0068508D" w:rsidP="00F87204">
      <w:pPr>
        <w:pStyle w:val="ListParagraph"/>
        <w:numPr>
          <w:ilvl w:val="0"/>
          <w:numId w:val="6"/>
        </w:numPr>
        <w:rPr>
          <w:rFonts w:ascii="Arial" w:hAnsi="Arial" w:cs="Arial"/>
        </w:rPr>
      </w:pPr>
      <w:r w:rsidRPr="00F87204">
        <w:rPr>
          <w:rFonts w:ascii="Arial" w:hAnsi="Arial" w:cs="Arial"/>
          <w:b/>
        </w:rPr>
        <w:t>Hint</w:t>
      </w:r>
      <w:r w:rsidRPr="00F87204">
        <w:rPr>
          <w:rFonts w:ascii="Arial" w:hAnsi="Arial" w:cs="Arial"/>
        </w:rPr>
        <w:t xml:space="preserve">: </w:t>
      </w:r>
      <w:r w:rsidR="00BB2494">
        <w:rPr>
          <w:rFonts w:ascii="Arial" w:hAnsi="Arial" w:cs="Arial"/>
        </w:rPr>
        <w:t xml:space="preserve">change the group argument </w:t>
      </w:r>
      <w:r w:rsidR="00F01591">
        <w:rPr>
          <w:rFonts w:ascii="Arial" w:hAnsi="Arial" w:cs="Arial"/>
        </w:rPr>
        <w:t xml:space="preserve">in the ggplot() function </w:t>
      </w:r>
    </w:p>
    <w:p w:rsidR="001D013D" w:rsidRPr="00F87204" w:rsidRDefault="001D013D" w:rsidP="00F87204">
      <w:pPr>
        <w:pStyle w:val="ListParagraph"/>
        <w:numPr>
          <w:ilvl w:val="0"/>
          <w:numId w:val="6"/>
        </w:numPr>
        <w:rPr>
          <w:rFonts w:ascii="Arial" w:hAnsi="Arial" w:cs="Arial"/>
        </w:rPr>
      </w:pPr>
      <w:r w:rsidRPr="00F87204">
        <w:rPr>
          <w:rFonts w:ascii="Arial" w:hAnsi="Arial" w:cs="Arial"/>
          <w:b/>
        </w:rPr>
        <w:t>Hint</w:t>
      </w:r>
      <w:r w:rsidRPr="00F87204">
        <w:rPr>
          <w:rFonts w:ascii="Arial" w:hAnsi="Arial" w:cs="Arial"/>
        </w:rPr>
        <w:t xml:space="preserve">: the scale_colour_manual() function is used to specify colours, in the template script </w:t>
      </w:r>
      <w:r w:rsidR="00D30EEC" w:rsidRPr="00F87204">
        <w:rPr>
          <w:rFonts w:ascii="Arial" w:hAnsi="Arial" w:cs="Arial"/>
        </w:rPr>
        <w:t>only two colours are specified</w:t>
      </w:r>
      <w:r w:rsidRPr="00F87204">
        <w:rPr>
          <w:rFonts w:ascii="Arial" w:hAnsi="Arial" w:cs="Arial"/>
        </w:rPr>
        <w:t xml:space="preserve">, </w:t>
      </w:r>
      <w:r w:rsidR="00D30EEC" w:rsidRPr="00F87204">
        <w:rPr>
          <w:rFonts w:ascii="Arial" w:hAnsi="Arial" w:cs="Arial"/>
        </w:rPr>
        <w:t xml:space="preserve">either add more colours to allow for more groups "#08519C", "#000000" or remove this line and default colours will be used </w:t>
      </w:r>
    </w:p>
    <w:p w:rsidR="006E7309" w:rsidRDefault="006E7309" w:rsidP="0068508D">
      <w:pPr>
        <w:rPr>
          <w:rFonts w:ascii="Arial" w:hAnsi="Arial" w:cs="Arial"/>
          <w:b/>
          <w:color w:val="98002E" w:themeColor="accent2"/>
        </w:rPr>
      </w:pPr>
    </w:p>
    <w:p w:rsidR="0068508D" w:rsidRDefault="0068508D" w:rsidP="0068508D">
      <w:pPr>
        <w:rPr>
          <w:rFonts w:ascii="Arial" w:hAnsi="Arial" w:cs="Arial"/>
          <w:b/>
          <w:color w:val="98002E" w:themeColor="accent2"/>
        </w:rPr>
      </w:pPr>
      <w:r>
        <w:rPr>
          <w:rFonts w:ascii="Arial" w:hAnsi="Arial" w:cs="Arial"/>
          <w:b/>
          <w:color w:val="98002E" w:themeColor="accent2"/>
        </w:rPr>
        <w:t xml:space="preserve">Task </w:t>
      </w:r>
      <w:r w:rsidR="000C3B4B">
        <w:rPr>
          <w:rFonts w:ascii="Arial" w:hAnsi="Arial" w:cs="Arial"/>
          <w:b/>
          <w:color w:val="98002E" w:themeColor="accent2"/>
        </w:rPr>
        <w:t>7</w:t>
      </w:r>
    </w:p>
    <w:p w:rsidR="00545258" w:rsidRPr="00EF43A0" w:rsidRDefault="00545258" w:rsidP="00287470">
      <w:pPr>
        <w:rPr>
          <w:rFonts w:ascii="Arial" w:hAnsi="Arial" w:cs="Arial"/>
        </w:rPr>
      </w:pPr>
      <w:r>
        <w:rPr>
          <w:rFonts w:ascii="Arial" w:hAnsi="Arial" w:cs="Arial"/>
        </w:rPr>
        <w:t>Case</w:t>
      </w:r>
      <w:r w:rsidR="00287470">
        <w:rPr>
          <w:rFonts w:ascii="Arial" w:hAnsi="Arial" w:cs="Arial"/>
        </w:rPr>
        <w:t xml:space="preserve"> clustering is hard to visualise when plotted using a spot map due to overlap. </w:t>
      </w:r>
      <w:r w:rsidR="006C4BBB">
        <w:rPr>
          <w:rFonts w:ascii="Arial" w:hAnsi="Arial" w:cs="Arial"/>
        </w:rPr>
        <w:t>Plot cases using a heat map i</w:t>
      </w:r>
      <w:r>
        <w:rPr>
          <w:rFonts w:ascii="Arial" w:hAnsi="Arial" w:cs="Arial"/>
        </w:rPr>
        <w:t xml:space="preserve">n order to visualise where cases are most concentrated. </w:t>
      </w:r>
      <w:r w:rsidRPr="00EF43A0">
        <w:rPr>
          <w:rFonts w:ascii="Arial" w:hAnsi="Arial" w:cs="Arial"/>
          <w:u w:val="single"/>
        </w:rPr>
        <w:t>Run section 05. to do this.</w:t>
      </w:r>
      <w:r w:rsidRPr="00EF43A0">
        <w:rPr>
          <w:rFonts w:ascii="Arial" w:hAnsi="Arial" w:cs="Arial"/>
        </w:rPr>
        <w:t xml:space="preserve"> </w:t>
      </w:r>
      <w:r w:rsidR="00F87204" w:rsidRPr="00EF43A0">
        <w:rPr>
          <w:rFonts w:ascii="Arial" w:hAnsi="Arial" w:cs="Arial"/>
        </w:rPr>
        <w:t xml:space="preserve">Play with the arguments to change the look of the map. </w:t>
      </w:r>
    </w:p>
    <w:p w:rsidR="00D17E72" w:rsidRPr="00F87204" w:rsidRDefault="00D17E72" w:rsidP="00D17E72">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Pr>
          <w:rFonts w:ascii="Arial" w:hAnsi="Arial" w:cs="Arial"/>
        </w:rPr>
        <w:t xml:space="preserve">to re-run previously executed code use ‘ctrl + shift + P’ </w:t>
      </w:r>
    </w:p>
    <w:p w:rsidR="00F87204" w:rsidRPr="00F87204" w:rsidRDefault="00F87204" w:rsidP="00F87204">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sidR="00EE0283">
        <w:rPr>
          <w:rFonts w:ascii="Arial" w:hAnsi="Arial" w:cs="Arial"/>
        </w:rPr>
        <w:t xml:space="preserve">adjust </w:t>
      </w:r>
      <w:r w:rsidRPr="00F87204">
        <w:rPr>
          <w:rFonts w:ascii="Arial" w:hAnsi="Arial" w:cs="Arial"/>
        </w:rPr>
        <w:t xml:space="preserve">the bins argument within the stat_density2d() function </w:t>
      </w:r>
    </w:p>
    <w:p w:rsidR="00EE0283" w:rsidRPr="00F87204" w:rsidRDefault="00EE0283" w:rsidP="00EE0283">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Pr>
          <w:rFonts w:ascii="Arial" w:hAnsi="Arial" w:cs="Arial"/>
        </w:rPr>
        <w:t xml:space="preserve">adjust </w:t>
      </w:r>
      <w:r w:rsidRPr="00F87204">
        <w:rPr>
          <w:rFonts w:ascii="Arial" w:hAnsi="Arial" w:cs="Arial"/>
        </w:rPr>
        <w:t xml:space="preserve">the low and high arguments within the scale_fill_gradient() function </w:t>
      </w:r>
    </w:p>
    <w:p w:rsidR="00EE0283" w:rsidRPr="00F87204" w:rsidRDefault="00EE0283" w:rsidP="00EE0283">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Pr>
          <w:rFonts w:ascii="Arial" w:hAnsi="Arial" w:cs="Arial"/>
        </w:rPr>
        <w:t xml:space="preserve">adjust </w:t>
      </w:r>
      <w:r w:rsidRPr="00F87204">
        <w:rPr>
          <w:rFonts w:ascii="Arial" w:hAnsi="Arial" w:cs="Arial"/>
        </w:rPr>
        <w:t xml:space="preserve">the </w:t>
      </w:r>
      <w:r>
        <w:rPr>
          <w:rFonts w:ascii="Arial" w:hAnsi="Arial" w:cs="Arial"/>
        </w:rPr>
        <w:t xml:space="preserve">range </w:t>
      </w:r>
      <w:r w:rsidRPr="00F87204">
        <w:rPr>
          <w:rFonts w:ascii="Arial" w:hAnsi="Arial" w:cs="Arial"/>
        </w:rPr>
        <w:t xml:space="preserve">argument within the </w:t>
      </w:r>
      <w:r>
        <w:rPr>
          <w:rFonts w:ascii="Arial" w:hAnsi="Arial" w:cs="Arial"/>
        </w:rPr>
        <w:t>scale_alpha</w:t>
      </w:r>
      <w:r w:rsidRPr="00F87204">
        <w:rPr>
          <w:rFonts w:ascii="Arial" w:hAnsi="Arial" w:cs="Arial"/>
        </w:rPr>
        <w:t xml:space="preserve">() function </w:t>
      </w:r>
    </w:p>
    <w:p w:rsidR="00456868" w:rsidRPr="00F87204" w:rsidRDefault="00456868" w:rsidP="00456868">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add a colour argument to the geom_density2d() function e.g. colour = “red” </w:t>
      </w:r>
    </w:p>
    <w:p w:rsidR="00456868" w:rsidRPr="00F87204" w:rsidRDefault="00456868" w:rsidP="00456868">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add a </w:t>
      </w:r>
      <w:r>
        <w:rPr>
          <w:rFonts w:ascii="Arial" w:hAnsi="Arial" w:cs="Arial"/>
        </w:rPr>
        <w:t>size</w:t>
      </w:r>
      <w:r w:rsidRPr="00F87204">
        <w:rPr>
          <w:rFonts w:ascii="Arial" w:hAnsi="Arial" w:cs="Arial"/>
        </w:rPr>
        <w:t xml:space="preserve"> argument to the geom_density2d() function e.g. </w:t>
      </w:r>
      <w:r>
        <w:rPr>
          <w:rFonts w:ascii="Arial" w:hAnsi="Arial" w:cs="Arial"/>
        </w:rPr>
        <w:t>size</w:t>
      </w:r>
      <w:r w:rsidRPr="00F87204">
        <w:rPr>
          <w:rFonts w:ascii="Arial" w:hAnsi="Arial" w:cs="Arial"/>
        </w:rPr>
        <w:t xml:space="preserve"> = </w:t>
      </w:r>
      <w:r>
        <w:rPr>
          <w:rFonts w:ascii="Arial" w:hAnsi="Arial" w:cs="Arial"/>
        </w:rPr>
        <w:t>0.5</w:t>
      </w:r>
      <w:r w:rsidRPr="00F87204">
        <w:rPr>
          <w:rFonts w:ascii="Arial" w:hAnsi="Arial" w:cs="Arial"/>
        </w:rPr>
        <w:t xml:space="preserve"> </w:t>
      </w:r>
    </w:p>
    <w:p w:rsidR="00F87204" w:rsidRDefault="00F87204" w:rsidP="000B3EFD">
      <w:pPr>
        <w:rPr>
          <w:rFonts w:ascii="Arial" w:hAnsi="Arial" w:cs="Arial"/>
        </w:rPr>
      </w:pPr>
    </w:p>
    <w:p w:rsidR="00335501" w:rsidRDefault="00335501" w:rsidP="00335501">
      <w:pPr>
        <w:rPr>
          <w:rFonts w:ascii="Arial" w:hAnsi="Arial" w:cs="Arial"/>
          <w:b/>
          <w:color w:val="98002E" w:themeColor="accent2"/>
        </w:rPr>
      </w:pPr>
      <w:r>
        <w:rPr>
          <w:rFonts w:ascii="Arial" w:hAnsi="Arial" w:cs="Arial"/>
          <w:b/>
          <w:color w:val="98002E" w:themeColor="accent2"/>
        </w:rPr>
        <w:t>Task 8</w:t>
      </w:r>
    </w:p>
    <w:p w:rsidR="00335501" w:rsidRPr="00EA32E1" w:rsidRDefault="0006123C" w:rsidP="00335501">
      <w:pPr>
        <w:rPr>
          <w:rFonts w:ascii="Arial" w:hAnsi="Arial" w:cs="Arial"/>
        </w:rPr>
      </w:pPr>
      <w:r>
        <w:rPr>
          <w:rFonts w:ascii="Arial" w:hAnsi="Arial" w:cs="Arial"/>
        </w:rPr>
        <w:t xml:space="preserve">Use a choropleth map to visualise case density by </w:t>
      </w:r>
      <w:r w:rsidR="00335501">
        <w:rPr>
          <w:rFonts w:ascii="Arial" w:hAnsi="Arial" w:cs="Arial"/>
        </w:rPr>
        <w:t>PHE Centre</w:t>
      </w:r>
      <w:r w:rsidR="00335501" w:rsidRPr="00EF43A0">
        <w:rPr>
          <w:rFonts w:ascii="Arial" w:hAnsi="Arial" w:cs="Arial"/>
        </w:rPr>
        <w:t xml:space="preserve">. </w:t>
      </w:r>
      <w:r w:rsidR="00335501" w:rsidRPr="00EF43A0">
        <w:rPr>
          <w:rFonts w:ascii="Arial" w:hAnsi="Arial" w:cs="Arial"/>
          <w:u w:val="single"/>
        </w:rPr>
        <w:t>Run section 06.</w:t>
      </w:r>
      <w:r w:rsidR="002F1182" w:rsidRPr="00EF43A0">
        <w:rPr>
          <w:rFonts w:ascii="Arial" w:hAnsi="Arial" w:cs="Arial"/>
          <w:u w:val="single"/>
        </w:rPr>
        <w:t xml:space="preserve"> of the R </w:t>
      </w:r>
      <w:r w:rsidR="002F1182" w:rsidRPr="00EA32E1">
        <w:rPr>
          <w:rFonts w:ascii="Arial" w:hAnsi="Arial" w:cs="Arial"/>
          <w:u w:val="single"/>
        </w:rPr>
        <w:t xml:space="preserve">script </w:t>
      </w:r>
      <w:r w:rsidR="00335501" w:rsidRPr="00EA32E1">
        <w:rPr>
          <w:rFonts w:ascii="Arial" w:hAnsi="Arial" w:cs="Arial"/>
          <w:u w:val="single"/>
        </w:rPr>
        <w:t xml:space="preserve"> to do this.</w:t>
      </w:r>
      <w:r w:rsidR="00335501" w:rsidRPr="00EA32E1">
        <w:rPr>
          <w:rFonts w:ascii="Arial" w:hAnsi="Arial" w:cs="Arial"/>
        </w:rPr>
        <w:t xml:space="preserve"> </w:t>
      </w:r>
      <w:r w:rsidR="00021DAA" w:rsidRPr="00EA32E1">
        <w:rPr>
          <w:rFonts w:ascii="Arial" w:hAnsi="Arial" w:cs="Arial"/>
        </w:rPr>
        <w:t>Adjust</w:t>
      </w:r>
      <w:r w:rsidR="00335501" w:rsidRPr="00EA32E1">
        <w:rPr>
          <w:rFonts w:ascii="Arial" w:hAnsi="Arial" w:cs="Arial"/>
        </w:rPr>
        <w:t xml:space="preserve"> the arguments to change the look of the map. </w:t>
      </w:r>
    </w:p>
    <w:p w:rsidR="00335501" w:rsidRPr="00EA32E1" w:rsidRDefault="00335501" w:rsidP="00335501">
      <w:pPr>
        <w:pStyle w:val="ListParagraph"/>
        <w:numPr>
          <w:ilvl w:val="0"/>
          <w:numId w:val="5"/>
        </w:numPr>
        <w:rPr>
          <w:rFonts w:ascii="Arial" w:hAnsi="Arial" w:cs="Arial"/>
        </w:rPr>
      </w:pPr>
      <w:r w:rsidRPr="00EA32E1">
        <w:rPr>
          <w:rFonts w:ascii="Arial" w:hAnsi="Arial" w:cs="Arial"/>
          <w:b/>
        </w:rPr>
        <w:t>Hint</w:t>
      </w:r>
      <w:r w:rsidRPr="00EA32E1">
        <w:rPr>
          <w:rFonts w:ascii="Arial" w:hAnsi="Arial" w:cs="Arial"/>
        </w:rPr>
        <w:t xml:space="preserve">: adjust the colour and size arguments in the geom_path() function </w:t>
      </w:r>
    </w:p>
    <w:p w:rsidR="00EA32E1" w:rsidRPr="00EA32E1" w:rsidRDefault="00335501" w:rsidP="006E7309">
      <w:pPr>
        <w:pStyle w:val="ListParagraph"/>
        <w:numPr>
          <w:ilvl w:val="0"/>
          <w:numId w:val="5"/>
        </w:numPr>
        <w:rPr>
          <w:rFonts w:ascii="Arial" w:hAnsi="Arial" w:cs="Arial"/>
          <w:b/>
        </w:rPr>
      </w:pPr>
      <w:r w:rsidRPr="00EA32E1">
        <w:rPr>
          <w:rFonts w:ascii="Arial" w:hAnsi="Arial" w:cs="Arial"/>
          <w:b/>
        </w:rPr>
        <w:t>Hint</w:t>
      </w:r>
      <w:r w:rsidRPr="00EA32E1">
        <w:rPr>
          <w:rFonts w:ascii="Arial" w:hAnsi="Arial" w:cs="Arial"/>
        </w:rPr>
        <w:t xml:space="preserve">: adjust the </w:t>
      </w:r>
      <w:r w:rsidR="006B3F21" w:rsidRPr="00EA32E1">
        <w:rPr>
          <w:rFonts w:ascii="Arial" w:hAnsi="Arial" w:cs="Arial"/>
        </w:rPr>
        <w:t xml:space="preserve">palette </w:t>
      </w:r>
      <w:r w:rsidRPr="00EA32E1">
        <w:rPr>
          <w:rFonts w:ascii="Arial" w:hAnsi="Arial" w:cs="Arial"/>
        </w:rPr>
        <w:t xml:space="preserve">and </w:t>
      </w:r>
      <w:r w:rsidR="006B3F21" w:rsidRPr="00EA32E1">
        <w:rPr>
          <w:rFonts w:ascii="Arial" w:hAnsi="Arial" w:cs="Arial"/>
        </w:rPr>
        <w:t xml:space="preserve">breaks </w:t>
      </w:r>
      <w:r w:rsidRPr="00EA32E1">
        <w:rPr>
          <w:rFonts w:ascii="Arial" w:hAnsi="Arial" w:cs="Arial"/>
        </w:rPr>
        <w:t>arguments within</w:t>
      </w:r>
      <w:r w:rsidR="006B3F21" w:rsidRPr="00EA32E1">
        <w:rPr>
          <w:rFonts w:ascii="Arial" w:hAnsi="Arial" w:cs="Arial"/>
        </w:rPr>
        <w:t xml:space="preserve"> the</w:t>
      </w:r>
      <w:r w:rsidRPr="00EA32E1">
        <w:rPr>
          <w:rFonts w:ascii="Arial" w:hAnsi="Arial" w:cs="Arial"/>
        </w:rPr>
        <w:t xml:space="preserve"> </w:t>
      </w:r>
      <w:r w:rsidR="006B3F21" w:rsidRPr="00EA32E1">
        <w:rPr>
          <w:rFonts w:ascii="Arial" w:hAnsi="Arial" w:cs="Arial"/>
        </w:rPr>
        <w:t xml:space="preserve">scale_fill_distiller </w:t>
      </w:r>
      <w:r w:rsidRPr="00EA32E1">
        <w:rPr>
          <w:rFonts w:ascii="Arial" w:hAnsi="Arial" w:cs="Arial"/>
        </w:rPr>
        <w:t xml:space="preserve">() function </w:t>
      </w:r>
    </w:p>
    <w:p w:rsidR="00EA32E1" w:rsidRDefault="00EA32E1" w:rsidP="00AF7C32">
      <w:pPr>
        <w:rPr>
          <w:rFonts w:ascii="Arial" w:hAnsi="Arial" w:cs="Arial"/>
          <w:b/>
          <w:color w:val="98002E" w:themeColor="accent2"/>
        </w:rPr>
      </w:pPr>
    </w:p>
    <w:p w:rsidR="00AF7C32" w:rsidRDefault="00AF7C32" w:rsidP="00AF7C32">
      <w:pPr>
        <w:rPr>
          <w:rFonts w:ascii="Arial" w:hAnsi="Arial" w:cs="Arial"/>
          <w:b/>
          <w:color w:val="98002E" w:themeColor="accent2"/>
        </w:rPr>
      </w:pPr>
      <w:r>
        <w:rPr>
          <w:rFonts w:ascii="Arial" w:hAnsi="Arial" w:cs="Arial"/>
          <w:b/>
          <w:color w:val="98002E" w:themeColor="accent2"/>
        </w:rPr>
        <w:t>Task 9</w:t>
      </w:r>
    </w:p>
    <w:p w:rsidR="00AF7C32" w:rsidRDefault="00444026" w:rsidP="00C320AD">
      <w:pPr>
        <w:rPr>
          <w:rFonts w:ascii="Arial" w:hAnsi="Arial" w:cs="Arial"/>
        </w:rPr>
      </w:pPr>
      <w:r>
        <w:rPr>
          <w:rFonts w:ascii="Arial" w:hAnsi="Arial" w:cs="Arial"/>
        </w:rPr>
        <w:t>V</w:t>
      </w:r>
      <w:r w:rsidR="00AF7C32">
        <w:rPr>
          <w:rFonts w:ascii="Arial" w:hAnsi="Arial" w:cs="Arial"/>
        </w:rPr>
        <w:t>iew case</w:t>
      </w:r>
      <w:r w:rsidR="00C455DB">
        <w:rPr>
          <w:rFonts w:ascii="Arial" w:hAnsi="Arial" w:cs="Arial"/>
        </w:rPr>
        <w:t xml:space="preserve">s stratified by year to </w:t>
      </w:r>
      <w:r>
        <w:rPr>
          <w:rFonts w:ascii="Arial" w:hAnsi="Arial" w:cs="Arial"/>
        </w:rPr>
        <w:t xml:space="preserve">visualise case incidence over time. </w:t>
      </w:r>
      <w:r w:rsidR="00AF7C32" w:rsidRPr="00EF43A0">
        <w:rPr>
          <w:rFonts w:ascii="Arial" w:hAnsi="Arial" w:cs="Arial"/>
          <w:u w:val="single"/>
        </w:rPr>
        <w:t>Run section 0</w:t>
      </w:r>
      <w:r w:rsidR="00BD1830" w:rsidRPr="00EF43A0">
        <w:rPr>
          <w:rFonts w:ascii="Arial" w:hAnsi="Arial" w:cs="Arial"/>
          <w:u w:val="single"/>
        </w:rPr>
        <w:t>7</w:t>
      </w:r>
      <w:r w:rsidR="00AF7C32" w:rsidRPr="00EF43A0">
        <w:rPr>
          <w:rFonts w:ascii="Arial" w:hAnsi="Arial" w:cs="Arial"/>
          <w:u w:val="single"/>
        </w:rPr>
        <w:t>. to do this</w:t>
      </w:r>
      <w:r w:rsidR="00AF7C32" w:rsidRPr="00C320AD">
        <w:rPr>
          <w:rFonts w:ascii="Arial" w:hAnsi="Arial" w:cs="Arial"/>
        </w:rPr>
        <w:t xml:space="preserve">. </w:t>
      </w:r>
      <w:r w:rsidR="00C320AD" w:rsidRPr="00C320AD">
        <w:rPr>
          <w:rFonts w:ascii="Arial" w:hAnsi="Arial" w:cs="Arial"/>
        </w:rPr>
        <w:t>Then view</w:t>
      </w:r>
      <w:r w:rsidR="00C320AD">
        <w:rPr>
          <w:rFonts w:ascii="Arial" w:hAnsi="Arial" w:cs="Arial"/>
        </w:rPr>
        <w:t xml:space="preserve"> </w:t>
      </w:r>
      <w:r>
        <w:rPr>
          <w:rFonts w:ascii="Arial" w:hAnsi="Arial" w:cs="Arial"/>
        </w:rPr>
        <w:t xml:space="preserve">cases by month in order to visualise seasonality. </w:t>
      </w:r>
      <w:r w:rsidR="00BD1830" w:rsidRPr="00C320AD">
        <w:rPr>
          <w:rFonts w:ascii="Arial" w:hAnsi="Arial" w:cs="Arial"/>
          <w:u w:val="single"/>
        </w:rPr>
        <w:t xml:space="preserve">Adapt section 07. to do this. </w:t>
      </w:r>
    </w:p>
    <w:p w:rsidR="00AF7C32" w:rsidRDefault="00AF7C32" w:rsidP="00AF7C32">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sidR="00BD1830">
        <w:rPr>
          <w:rFonts w:ascii="Arial" w:hAnsi="Arial" w:cs="Arial"/>
        </w:rPr>
        <w:t xml:space="preserve">use the month column </w:t>
      </w:r>
    </w:p>
    <w:p w:rsidR="00D25319" w:rsidRPr="00F87204" w:rsidRDefault="00D25319" w:rsidP="00D25319">
      <w:pPr>
        <w:pStyle w:val="ListParagraph"/>
        <w:numPr>
          <w:ilvl w:val="0"/>
          <w:numId w:val="5"/>
        </w:numPr>
        <w:rPr>
          <w:rFonts w:ascii="Arial" w:hAnsi="Arial" w:cs="Arial"/>
        </w:rPr>
      </w:pPr>
      <w:r w:rsidRPr="00F87204">
        <w:rPr>
          <w:rFonts w:ascii="Arial" w:hAnsi="Arial" w:cs="Arial"/>
          <w:b/>
        </w:rPr>
        <w:t>Hint</w:t>
      </w:r>
      <w:r w:rsidRPr="00F87204">
        <w:rPr>
          <w:rFonts w:ascii="Arial" w:hAnsi="Arial" w:cs="Arial"/>
        </w:rPr>
        <w:t xml:space="preserve">: </w:t>
      </w:r>
      <w:r>
        <w:rPr>
          <w:rFonts w:ascii="Arial" w:hAnsi="Arial" w:cs="Arial"/>
        </w:rPr>
        <w:t xml:space="preserve">adjust the ncol argument in the facet_wrap() function </w:t>
      </w:r>
    </w:p>
    <w:p w:rsidR="00495F2C" w:rsidRDefault="00495F2C" w:rsidP="00AF7C32">
      <w:pPr>
        <w:rPr>
          <w:rFonts w:ascii="Arial" w:hAnsi="Arial" w:cs="Arial"/>
        </w:rPr>
      </w:pPr>
    </w:p>
    <w:p w:rsidR="009E4A2E" w:rsidRDefault="009E4A2E" w:rsidP="009E4A2E">
      <w:pPr>
        <w:rPr>
          <w:rFonts w:ascii="Arial" w:hAnsi="Arial" w:cs="Arial"/>
          <w:b/>
          <w:color w:val="98002E" w:themeColor="accent2"/>
        </w:rPr>
      </w:pPr>
      <w:r>
        <w:rPr>
          <w:rFonts w:ascii="Arial" w:hAnsi="Arial" w:cs="Arial"/>
          <w:b/>
          <w:color w:val="98002E" w:themeColor="accent2"/>
        </w:rPr>
        <w:t>Task 10</w:t>
      </w:r>
    </w:p>
    <w:p w:rsidR="009E4A2E" w:rsidRPr="00EF43A0" w:rsidRDefault="009E4A2E" w:rsidP="009E4A2E">
      <w:pPr>
        <w:rPr>
          <w:rFonts w:ascii="Arial" w:hAnsi="Arial" w:cs="Arial"/>
          <w:u w:val="single"/>
        </w:rPr>
      </w:pPr>
      <w:r>
        <w:rPr>
          <w:rFonts w:ascii="Arial" w:hAnsi="Arial" w:cs="Arial"/>
        </w:rPr>
        <w:t xml:space="preserve">Plot cases on an interactive map. </w:t>
      </w:r>
      <w:r w:rsidRPr="00EF43A0">
        <w:rPr>
          <w:rFonts w:ascii="Arial" w:hAnsi="Arial" w:cs="Arial"/>
          <w:u w:val="single"/>
        </w:rPr>
        <w:t>Run section 0</w:t>
      </w:r>
      <w:r>
        <w:rPr>
          <w:rFonts w:ascii="Arial" w:hAnsi="Arial" w:cs="Arial"/>
          <w:u w:val="single"/>
        </w:rPr>
        <w:t>8</w:t>
      </w:r>
      <w:r w:rsidRPr="00EF43A0">
        <w:rPr>
          <w:rFonts w:ascii="Arial" w:hAnsi="Arial" w:cs="Arial"/>
          <w:u w:val="single"/>
        </w:rPr>
        <w:t>. to do this.</w:t>
      </w:r>
      <w:r w:rsidRPr="00393902">
        <w:rPr>
          <w:rFonts w:ascii="Arial" w:hAnsi="Arial" w:cs="Arial"/>
        </w:rPr>
        <w:t xml:space="preserve"> </w:t>
      </w:r>
      <w:r w:rsidR="00B42281">
        <w:rPr>
          <w:rFonts w:ascii="Arial" w:hAnsi="Arial" w:cs="Arial"/>
        </w:rPr>
        <w:t xml:space="preserve">Then convert </w:t>
      </w:r>
      <w:r w:rsidR="00F95A8A">
        <w:rPr>
          <w:rFonts w:ascii="Arial" w:hAnsi="Arial" w:cs="Arial"/>
        </w:rPr>
        <w:t xml:space="preserve">markers into </w:t>
      </w:r>
      <w:r w:rsidR="00B42281">
        <w:rPr>
          <w:rFonts w:ascii="Arial" w:hAnsi="Arial" w:cs="Arial"/>
        </w:rPr>
        <w:t xml:space="preserve">clustered </w:t>
      </w:r>
      <w:r w:rsidR="00F95A8A">
        <w:rPr>
          <w:rFonts w:ascii="Arial" w:hAnsi="Arial" w:cs="Arial"/>
        </w:rPr>
        <w:t>markers</w:t>
      </w:r>
    </w:p>
    <w:p w:rsidR="009E4A2E" w:rsidRDefault="009E4A2E" w:rsidP="009E4A2E">
      <w:pPr>
        <w:pStyle w:val="ListParagraph"/>
        <w:numPr>
          <w:ilvl w:val="0"/>
          <w:numId w:val="5"/>
        </w:numPr>
        <w:rPr>
          <w:rFonts w:ascii="Arial" w:hAnsi="Arial" w:cs="Arial"/>
        </w:rPr>
      </w:pPr>
      <w:r w:rsidRPr="00582974">
        <w:rPr>
          <w:rFonts w:ascii="Arial" w:hAnsi="Arial" w:cs="Arial"/>
          <w:b/>
        </w:rPr>
        <w:t>Hint</w:t>
      </w:r>
      <w:r w:rsidRPr="00582974">
        <w:rPr>
          <w:rFonts w:ascii="Arial" w:hAnsi="Arial" w:cs="Arial"/>
        </w:rPr>
        <w:t xml:space="preserve">: </w:t>
      </w:r>
      <w:r w:rsidR="00582974" w:rsidRPr="00582974">
        <w:rPr>
          <w:rFonts w:ascii="Arial" w:hAnsi="Arial" w:cs="Arial"/>
        </w:rPr>
        <w:t>update the popup argument on lines 280 - 282</w:t>
      </w:r>
      <w:r w:rsidRPr="00582974">
        <w:rPr>
          <w:rFonts w:ascii="Arial" w:hAnsi="Arial" w:cs="Arial"/>
        </w:rPr>
        <w:t xml:space="preserve"> </w:t>
      </w:r>
    </w:p>
    <w:p w:rsidR="00B42281" w:rsidRPr="00582974" w:rsidRDefault="00B42281" w:rsidP="00B42281">
      <w:pPr>
        <w:pStyle w:val="ListParagraph"/>
        <w:numPr>
          <w:ilvl w:val="0"/>
          <w:numId w:val="5"/>
        </w:numPr>
        <w:rPr>
          <w:rFonts w:ascii="Arial" w:hAnsi="Arial" w:cs="Arial"/>
        </w:rPr>
      </w:pPr>
      <w:r w:rsidRPr="00582974">
        <w:rPr>
          <w:rFonts w:ascii="Arial" w:hAnsi="Arial" w:cs="Arial"/>
          <w:b/>
        </w:rPr>
        <w:t>Hint</w:t>
      </w:r>
      <w:r w:rsidRPr="00582974">
        <w:rPr>
          <w:rFonts w:ascii="Arial" w:hAnsi="Arial" w:cs="Arial"/>
        </w:rPr>
        <w:t xml:space="preserve">: </w:t>
      </w:r>
      <w:r>
        <w:rPr>
          <w:rFonts w:ascii="Arial" w:hAnsi="Arial" w:cs="Arial"/>
        </w:rPr>
        <w:t xml:space="preserve">to convert into a clustered map use </w:t>
      </w:r>
      <w:r w:rsidRPr="00393902">
        <w:rPr>
          <w:rFonts w:ascii="Arial" w:hAnsi="Arial" w:cs="Arial"/>
        </w:rPr>
        <w:t>clusterOptions = markerClusterOptions()</w:t>
      </w:r>
      <w:r w:rsidRPr="00582974">
        <w:rPr>
          <w:rFonts w:ascii="Arial" w:hAnsi="Arial" w:cs="Arial"/>
        </w:rPr>
        <w:t xml:space="preserve"> </w:t>
      </w:r>
    </w:p>
    <w:p w:rsidR="00021F90" w:rsidRDefault="00021F90" w:rsidP="00021F90">
      <w:pPr>
        <w:rPr>
          <w:rFonts w:ascii="Arial" w:hAnsi="Arial" w:cs="Arial"/>
        </w:rPr>
      </w:pPr>
    </w:p>
    <w:p w:rsidR="009C4DF7" w:rsidRDefault="009C4DF7" w:rsidP="000B0306">
      <w:pPr>
        <w:pBdr>
          <w:bottom w:val="single" w:sz="4" w:space="1" w:color="auto"/>
        </w:pBdr>
        <w:rPr>
          <w:rFonts w:ascii="Arial" w:hAnsi="Arial" w:cs="Arial"/>
          <w:b/>
          <w:color w:val="98002E" w:themeColor="accent2"/>
        </w:rPr>
      </w:pPr>
      <w:r>
        <w:rPr>
          <w:rFonts w:ascii="Arial" w:hAnsi="Arial" w:cs="Arial"/>
          <w:b/>
          <w:color w:val="98002E" w:themeColor="accent2"/>
        </w:rPr>
        <w:br w:type="page"/>
      </w:r>
    </w:p>
    <w:p w:rsidR="00495F2C" w:rsidRPr="00A84ED5" w:rsidRDefault="00495F2C" w:rsidP="00495F2C">
      <w:pPr>
        <w:rPr>
          <w:rFonts w:ascii="Arial" w:hAnsi="Arial" w:cs="Arial"/>
          <w:b/>
          <w:color w:val="98002E" w:themeColor="accent2"/>
        </w:rPr>
      </w:pPr>
      <w:r>
        <w:rPr>
          <w:rFonts w:ascii="Arial" w:hAnsi="Arial" w:cs="Arial"/>
          <w:b/>
          <w:color w:val="98002E" w:themeColor="accent2"/>
        </w:rPr>
        <w:lastRenderedPageBreak/>
        <w:t>Appendix 1</w:t>
      </w:r>
      <w:r w:rsidR="009C4DF7">
        <w:rPr>
          <w:rFonts w:ascii="Arial" w:hAnsi="Arial" w:cs="Arial"/>
          <w:b/>
          <w:color w:val="98002E" w:themeColor="accent2"/>
        </w:rPr>
        <w:t xml:space="preserve"> – description of data operations in the R script</w:t>
      </w:r>
    </w:p>
    <w:p w:rsidR="00495F2C" w:rsidRPr="00411B07" w:rsidRDefault="00495F2C" w:rsidP="000B0306">
      <w:pPr>
        <w:pStyle w:val="ListParagraph"/>
        <w:numPr>
          <w:ilvl w:val="0"/>
          <w:numId w:val="4"/>
        </w:numPr>
        <w:ind w:left="360"/>
        <w:rPr>
          <w:rFonts w:ascii="Arial" w:hAnsi="Arial" w:cs="Arial"/>
          <w:b/>
        </w:rPr>
      </w:pPr>
      <w:r w:rsidRPr="00411B07">
        <w:rPr>
          <w:rFonts w:ascii="Arial" w:hAnsi="Arial" w:cs="Arial"/>
          <w:b/>
        </w:rPr>
        <w:t>Read</w:t>
      </w:r>
      <w:r w:rsidR="009C4DF7">
        <w:rPr>
          <w:rFonts w:ascii="Arial" w:hAnsi="Arial" w:cs="Arial"/>
          <w:b/>
        </w:rPr>
        <w:t xml:space="preserve"> in (import) your data and </w:t>
      </w:r>
      <w:r w:rsidR="00B3718C">
        <w:rPr>
          <w:rFonts w:ascii="Arial" w:hAnsi="Arial" w:cs="Arial"/>
          <w:b/>
        </w:rPr>
        <w:t>map cases to geographic coordinates</w:t>
      </w:r>
      <w:r w:rsidRPr="00411B07">
        <w:rPr>
          <w:rFonts w:ascii="Arial" w:hAnsi="Arial" w:cs="Arial"/>
          <w:b/>
        </w:rPr>
        <w:t>:</w:t>
      </w:r>
    </w:p>
    <w:p w:rsidR="00495F2C" w:rsidRDefault="00495F2C" w:rsidP="000B0306">
      <w:pPr>
        <w:pStyle w:val="ListParagraph"/>
        <w:numPr>
          <w:ilvl w:val="1"/>
          <w:numId w:val="4"/>
        </w:numPr>
        <w:ind w:left="1080"/>
        <w:rPr>
          <w:rFonts w:ascii="Arial" w:hAnsi="Arial" w:cs="Arial"/>
        </w:rPr>
      </w:pPr>
      <w:r>
        <w:rPr>
          <w:rFonts w:ascii="Arial" w:hAnsi="Arial" w:cs="Arial"/>
        </w:rPr>
        <w:t>Set working directory</w:t>
      </w:r>
    </w:p>
    <w:p w:rsidR="00495F2C" w:rsidRDefault="00495F2C" w:rsidP="000B0306">
      <w:pPr>
        <w:pStyle w:val="ListParagraph"/>
        <w:numPr>
          <w:ilvl w:val="1"/>
          <w:numId w:val="4"/>
        </w:numPr>
        <w:ind w:left="1080"/>
        <w:rPr>
          <w:rFonts w:ascii="Arial" w:hAnsi="Arial" w:cs="Arial"/>
        </w:rPr>
      </w:pPr>
      <w:r>
        <w:rPr>
          <w:rFonts w:ascii="Arial" w:hAnsi="Arial" w:cs="Arial"/>
        </w:rPr>
        <w:t>Read in data</w:t>
      </w:r>
    </w:p>
    <w:p w:rsidR="00495F2C" w:rsidRDefault="00495F2C" w:rsidP="000B0306">
      <w:pPr>
        <w:pStyle w:val="ListParagraph"/>
        <w:numPr>
          <w:ilvl w:val="1"/>
          <w:numId w:val="4"/>
        </w:numPr>
        <w:ind w:left="1080"/>
        <w:rPr>
          <w:rFonts w:ascii="Arial" w:hAnsi="Arial" w:cs="Arial"/>
        </w:rPr>
      </w:pPr>
      <w:r>
        <w:rPr>
          <w:rFonts w:ascii="Arial" w:hAnsi="Arial" w:cs="Arial"/>
        </w:rPr>
        <w:t xml:space="preserve">Remove </w:t>
      </w:r>
      <w:r w:rsidR="00CD3096">
        <w:rPr>
          <w:rFonts w:ascii="Arial" w:hAnsi="Arial" w:cs="Arial"/>
        </w:rPr>
        <w:t xml:space="preserve">the </w:t>
      </w:r>
      <w:r>
        <w:rPr>
          <w:rFonts w:ascii="Arial" w:hAnsi="Arial" w:cs="Arial"/>
        </w:rPr>
        <w:t xml:space="preserve">lab.postcode field </w:t>
      </w:r>
    </w:p>
    <w:p w:rsidR="00495F2C" w:rsidRDefault="00495F2C" w:rsidP="000B0306">
      <w:pPr>
        <w:pStyle w:val="ListParagraph"/>
        <w:numPr>
          <w:ilvl w:val="1"/>
          <w:numId w:val="4"/>
        </w:numPr>
        <w:ind w:left="1080"/>
        <w:rPr>
          <w:rFonts w:ascii="Arial" w:hAnsi="Arial" w:cs="Arial"/>
        </w:rPr>
      </w:pPr>
      <w:r>
        <w:rPr>
          <w:rFonts w:ascii="Arial" w:hAnsi="Arial" w:cs="Arial"/>
        </w:rPr>
        <w:t>Look at imported data</w:t>
      </w:r>
    </w:p>
    <w:p w:rsidR="00495F2C" w:rsidRDefault="00495F2C" w:rsidP="000B0306">
      <w:pPr>
        <w:pStyle w:val="ListParagraph"/>
        <w:numPr>
          <w:ilvl w:val="1"/>
          <w:numId w:val="4"/>
        </w:numPr>
        <w:ind w:left="1080"/>
        <w:rPr>
          <w:rFonts w:ascii="Arial" w:hAnsi="Arial" w:cs="Arial"/>
        </w:rPr>
      </w:pPr>
      <w:r>
        <w:rPr>
          <w:rFonts w:ascii="Arial" w:hAnsi="Arial" w:cs="Arial"/>
        </w:rPr>
        <w:t>Load MRAtools function to convert postcodes into coordinates/PHE geography</w:t>
      </w:r>
    </w:p>
    <w:p w:rsidR="00495F2C" w:rsidRDefault="00495F2C" w:rsidP="000B0306">
      <w:pPr>
        <w:pStyle w:val="ListParagraph"/>
        <w:numPr>
          <w:ilvl w:val="1"/>
          <w:numId w:val="4"/>
        </w:numPr>
        <w:ind w:left="1080"/>
        <w:rPr>
          <w:rFonts w:ascii="Arial" w:hAnsi="Arial" w:cs="Arial"/>
        </w:rPr>
      </w:pPr>
      <w:r>
        <w:rPr>
          <w:rFonts w:ascii="Arial" w:hAnsi="Arial" w:cs="Arial"/>
        </w:rPr>
        <w:t>Apply MRAtools function</w:t>
      </w:r>
    </w:p>
    <w:p w:rsidR="009C4DF7" w:rsidRDefault="009C4DF7" w:rsidP="000B0306">
      <w:pPr>
        <w:pStyle w:val="ListParagraph"/>
        <w:ind w:left="1080"/>
        <w:rPr>
          <w:rFonts w:ascii="Arial" w:hAnsi="Arial" w:cs="Arial"/>
        </w:rPr>
      </w:pPr>
    </w:p>
    <w:p w:rsidR="00495F2C" w:rsidRPr="00411B07" w:rsidRDefault="00495F2C" w:rsidP="000B0306">
      <w:pPr>
        <w:pStyle w:val="ListParagraph"/>
        <w:numPr>
          <w:ilvl w:val="0"/>
          <w:numId w:val="4"/>
        </w:numPr>
        <w:ind w:left="360"/>
        <w:rPr>
          <w:rFonts w:ascii="Arial" w:hAnsi="Arial" w:cs="Arial"/>
          <w:b/>
        </w:rPr>
      </w:pPr>
      <w:r w:rsidRPr="00411B07">
        <w:rPr>
          <w:rFonts w:ascii="Arial" w:hAnsi="Arial" w:cs="Arial"/>
          <w:b/>
        </w:rPr>
        <w:t>Now let's try plotting a map - using google maps as a backdrop for our cases</w:t>
      </w:r>
    </w:p>
    <w:p w:rsidR="00495F2C" w:rsidRDefault="00024ABE" w:rsidP="000B0306">
      <w:pPr>
        <w:pStyle w:val="ListParagraph"/>
        <w:numPr>
          <w:ilvl w:val="1"/>
          <w:numId w:val="4"/>
        </w:numPr>
        <w:ind w:left="1080"/>
        <w:rPr>
          <w:rFonts w:ascii="Arial" w:hAnsi="Arial" w:cs="Arial"/>
        </w:rPr>
      </w:pPr>
      <w:r w:rsidRPr="00024ABE">
        <w:rPr>
          <w:rFonts w:ascii="Arial" w:hAnsi="Arial" w:cs="Arial"/>
        </w:rPr>
        <w:t>Load necessary packages (ggmap, ggplot2)</w:t>
      </w:r>
    </w:p>
    <w:p w:rsidR="00024ABE" w:rsidRDefault="00024ABE" w:rsidP="000B0306">
      <w:pPr>
        <w:pStyle w:val="ListParagraph"/>
        <w:numPr>
          <w:ilvl w:val="1"/>
          <w:numId w:val="4"/>
        </w:numPr>
        <w:ind w:left="1080"/>
        <w:rPr>
          <w:rFonts w:ascii="Arial" w:hAnsi="Arial" w:cs="Arial"/>
        </w:rPr>
      </w:pPr>
      <w:r>
        <w:rPr>
          <w:rFonts w:ascii="Arial" w:hAnsi="Arial" w:cs="Arial"/>
        </w:rPr>
        <w:t>Create a boundary box around the map using longitude and latitude to define the size of the box, then decide on the zoom level (f) to determine how much of the map outside the boundary box will be visible.</w:t>
      </w:r>
    </w:p>
    <w:p w:rsidR="009C4DF7" w:rsidRDefault="009C4DF7" w:rsidP="000B0306">
      <w:pPr>
        <w:pStyle w:val="ListParagraph"/>
        <w:numPr>
          <w:ilvl w:val="1"/>
          <w:numId w:val="4"/>
        </w:numPr>
        <w:ind w:left="1080"/>
        <w:rPr>
          <w:rFonts w:ascii="Arial" w:hAnsi="Arial" w:cs="Arial"/>
        </w:rPr>
      </w:pPr>
      <w:r>
        <w:rPr>
          <w:rFonts w:ascii="Arial" w:hAnsi="Arial" w:cs="Arial"/>
        </w:rPr>
        <w:t>Download a map from google maps that is centred on the boundary box of the cases.</w:t>
      </w:r>
    </w:p>
    <w:p w:rsidR="00024ABE" w:rsidRDefault="00024ABE" w:rsidP="000B0306">
      <w:pPr>
        <w:pStyle w:val="ListParagraph"/>
        <w:numPr>
          <w:ilvl w:val="1"/>
          <w:numId w:val="4"/>
        </w:numPr>
        <w:ind w:left="1080"/>
        <w:rPr>
          <w:rFonts w:ascii="Arial" w:hAnsi="Arial" w:cs="Arial"/>
        </w:rPr>
      </w:pPr>
      <w:r>
        <w:rPr>
          <w:rFonts w:ascii="Arial" w:hAnsi="Arial" w:cs="Arial"/>
        </w:rPr>
        <w:t>Plot the google map in the background</w:t>
      </w:r>
      <w:r w:rsidR="009C4DF7">
        <w:rPr>
          <w:rFonts w:ascii="Arial" w:hAnsi="Arial" w:cs="Arial"/>
        </w:rPr>
        <w:t>.</w:t>
      </w:r>
    </w:p>
    <w:p w:rsidR="009C4DF7" w:rsidRDefault="009C4DF7" w:rsidP="000B0306">
      <w:pPr>
        <w:pStyle w:val="ListParagraph"/>
        <w:numPr>
          <w:ilvl w:val="1"/>
          <w:numId w:val="4"/>
        </w:numPr>
        <w:ind w:left="1080"/>
        <w:rPr>
          <w:rFonts w:ascii="Arial" w:hAnsi="Arial" w:cs="Arial"/>
        </w:rPr>
      </w:pPr>
      <w:r>
        <w:rPr>
          <w:rFonts w:ascii="Arial" w:hAnsi="Arial" w:cs="Arial"/>
        </w:rPr>
        <w:t>Plot the cases o</w:t>
      </w:r>
      <w:r w:rsidR="00EB1347">
        <w:rPr>
          <w:rFonts w:ascii="Arial" w:hAnsi="Arial" w:cs="Arial"/>
        </w:rPr>
        <w:t>nto the map, stratifying by sex, using ggplot2 to add this layer to the map, identify the variable to stratify by and identify the colours to use when plotting the cases of each sex.</w:t>
      </w:r>
    </w:p>
    <w:p w:rsidR="009C4DF7" w:rsidRDefault="009C4DF7" w:rsidP="000B0306">
      <w:pPr>
        <w:pStyle w:val="ListParagraph"/>
        <w:numPr>
          <w:ilvl w:val="1"/>
          <w:numId w:val="4"/>
        </w:numPr>
        <w:ind w:left="1080"/>
        <w:rPr>
          <w:rFonts w:ascii="Arial" w:hAnsi="Arial" w:cs="Arial"/>
        </w:rPr>
      </w:pPr>
      <w:r>
        <w:rPr>
          <w:rFonts w:ascii="Arial" w:hAnsi="Arial" w:cs="Arial"/>
        </w:rPr>
        <w:t>View the map to see if it is ok or needs any adjustments</w:t>
      </w:r>
    </w:p>
    <w:p w:rsidR="009C4DF7" w:rsidRDefault="009C4DF7" w:rsidP="000B0306">
      <w:pPr>
        <w:pStyle w:val="ListParagraph"/>
        <w:numPr>
          <w:ilvl w:val="1"/>
          <w:numId w:val="4"/>
        </w:numPr>
        <w:ind w:left="1080"/>
        <w:rPr>
          <w:rFonts w:ascii="Arial" w:hAnsi="Arial" w:cs="Arial"/>
        </w:rPr>
      </w:pPr>
      <w:r>
        <w:rPr>
          <w:rFonts w:ascii="Arial" w:hAnsi="Arial" w:cs="Arial"/>
        </w:rPr>
        <w:t>Save the map as a .pdf file</w:t>
      </w:r>
    </w:p>
    <w:p w:rsidR="009C4DF7" w:rsidRPr="00024ABE" w:rsidRDefault="009C4DF7" w:rsidP="000B0306">
      <w:pPr>
        <w:pStyle w:val="ListParagraph"/>
        <w:ind w:left="1080"/>
        <w:rPr>
          <w:rFonts w:ascii="Arial" w:hAnsi="Arial" w:cs="Arial"/>
        </w:rPr>
      </w:pPr>
    </w:p>
    <w:p w:rsidR="00495F2C" w:rsidRDefault="00495F2C" w:rsidP="000B0306">
      <w:pPr>
        <w:pStyle w:val="ListParagraph"/>
        <w:numPr>
          <w:ilvl w:val="0"/>
          <w:numId w:val="4"/>
        </w:numPr>
        <w:ind w:left="360"/>
        <w:rPr>
          <w:rFonts w:ascii="Arial" w:hAnsi="Arial" w:cs="Arial"/>
          <w:b/>
        </w:rPr>
      </w:pPr>
      <w:r w:rsidRPr="00411B07">
        <w:rPr>
          <w:rFonts w:ascii="Arial" w:hAnsi="Arial" w:cs="Arial"/>
          <w:b/>
        </w:rPr>
        <w:t xml:space="preserve">Another point map - this time with </w:t>
      </w:r>
      <w:r w:rsidR="005303BD">
        <w:rPr>
          <w:rFonts w:ascii="Arial" w:hAnsi="Arial" w:cs="Arial"/>
          <w:b/>
        </w:rPr>
        <w:t>shapefile</w:t>
      </w:r>
      <w:r w:rsidRPr="00411B07">
        <w:rPr>
          <w:rFonts w:ascii="Arial" w:hAnsi="Arial" w:cs="Arial"/>
          <w:b/>
        </w:rPr>
        <w:t>s:</w:t>
      </w:r>
    </w:p>
    <w:p w:rsidR="00495F2C" w:rsidRDefault="00495F2C" w:rsidP="000B0306">
      <w:pPr>
        <w:pStyle w:val="ListParagraph"/>
        <w:numPr>
          <w:ilvl w:val="1"/>
          <w:numId w:val="4"/>
        </w:numPr>
        <w:ind w:left="1080"/>
        <w:rPr>
          <w:rFonts w:ascii="Arial" w:hAnsi="Arial" w:cs="Arial"/>
        </w:rPr>
      </w:pPr>
      <w:r>
        <w:rPr>
          <w:rFonts w:ascii="Arial" w:hAnsi="Arial" w:cs="Arial"/>
        </w:rPr>
        <w:t xml:space="preserve">Load necessary packages: maptools </w:t>
      </w:r>
    </w:p>
    <w:p w:rsidR="00495F2C" w:rsidRDefault="00495F2C" w:rsidP="000B0306">
      <w:pPr>
        <w:pStyle w:val="ListParagraph"/>
        <w:numPr>
          <w:ilvl w:val="1"/>
          <w:numId w:val="4"/>
        </w:numPr>
        <w:ind w:left="1080"/>
        <w:rPr>
          <w:rFonts w:ascii="Arial" w:hAnsi="Arial" w:cs="Arial"/>
        </w:rPr>
      </w:pPr>
      <w:r>
        <w:rPr>
          <w:rFonts w:ascii="Arial" w:hAnsi="Arial" w:cs="Arial"/>
        </w:rPr>
        <w:t xml:space="preserve">Import </w:t>
      </w:r>
      <w:r w:rsidR="005303BD">
        <w:rPr>
          <w:rFonts w:ascii="Arial" w:hAnsi="Arial" w:cs="Arial"/>
        </w:rPr>
        <w:t>shapefile</w:t>
      </w:r>
      <w:r>
        <w:rPr>
          <w:rFonts w:ascii="Arial" w:hAnsi="Arial" w:cs="Arial"/>
        </w:rPr>
        <w:t xml:space="preserve"> </w:t>
      </w:r>
    </w:p>
    <w:p w:rsidR="00495F2C" w:rsidRDefault="00495F2C" w:rsidP="000B0306">
      <w:pPr>
        <w:pStyle w:val="ListParagraph"/>
        <w:numPr>
          <w:ilvl w:val="1"/>
          <w:numId w:val="4"/>
        </w:numPr>
        <w:ind w:left="1080"/>
        <w:rPr>
          <w:rFonts w:ascii="Arial" w:hAnsi="Arial" w:cs="Arial"/>
        </w:rPr>
      </w:pPr>
      <w:r>
        <w:rPr>
          <w:rFonts w:ascii="Arial" w:hAnsi="Arial" w:cs="Arial"/>
        </w:rPr>
        <w:t xml:space="preserve">Fortify </w:t>
      </w:r>
      <w:r w:rsidR="005303BD">
        <w:rPr>
          <w:rFonts w:ascii="Arial" w:hAnsi="Arial" w:cs="Arial"/>
        </w:rPr>
        <w:t>shapefile</w:t>
      </w:r>
      <w:r>
        <w:rPr>
          <w:rFonts w:ascii="Arial" w:hAnsi="Arial" w:cs="Arial"/>
        </w:rPr>
        <w:t xml:space="preserve"> (i.e. convert the shape into a format useful for plotting)</w:t>
      </w:r>
    </w:p>
    <w:p w:rsidR="00495F2C" w:rsidRDefault="00495F2C" w:rsidP="000B0306">
      <w:pPr>
        <w:pStyle w:val="ListParagraph"/>
        <w:numPr>
          <w:ilvl w:val="1"/>
          <w:numId w:val="4"/>
        </w:numPr>
        <w:ind w:left="1080"/>
        <w:rPr>
          <w:rFonts w:ascii="Arial" w:hAnsi="Arial" w:cs="Arial"/>
        </w:rPr>
      </w:pPr>
      <w:r>
        <w:rPr>
          <w:rFonts w:ascii="Arial" w:hAnsi="Arial" w:cs="Arial"/>
        </w:rPr>
        <w:t>Add a dummy column titled group onto the data</w:t>
      </w:r>
    </w:p>
    <w:p w:rsidR="00495F2C" w:rsidRDefault="00495F2C" w:rsidP="000B0306">
      <w:pPr>
        <w:pStyle w:val="ListParagraph"/>
        <w:numPr>
          <w:ilvl w:val="1"/>
          <w:numId w:val="4"/>
        </w:numPr>
        <w:ind w:left="1080"/>
        <w:rPr>
          <w:rFonts w:ascii="Arial" w:hAnsi="Arial" w:cs="Arial"/>
        </w:rPr>
      </w:pPr>
      <w:r w:rsidRPr="00197A39">
        <w:rPr>
          <w:rFonts w:ascii="Arial" w:hAnsi="Arial" w:cs="Arial"/>
        </w:rPr>
        <w:t xml:space="preserve">Plot the fortified </w:t>
      </w:r>
      <w:r w:rsidR="005303BD">
        <w:rPr>
          <w:rFonts w:ascii="Arial" w:hAnsi="Arial" w:cs="Arial"/>
        </w:rPr>
        <w:t>shapefile</w:t>
      </w:r>
      <w:r w:rsidRPr="00197A39">
        <w:rPr>
          <w:rFonts w:ascii="Arial" w:hAnsi="Arial" w:cs="Arial"/>
        </w:rPr>
        <w:t xml:space="preserve"> using longitude for x-axis and latitude for y-axis, and using the group column to so that polygons are correctly connected </w:t>
      </w:r>
    </w:p>
    <w:p w:rsidR="00495F2C" w:rsidRDefault="00495F2C" w:rsidP="000B0306">
      <w:pPr>
        <w:pStyle w:val="ListParagraph"/>
        <w:numPr>
          <w:ilvl w:val="1"/>
          <w:numId w:val="4"/>
        </w:numPr>
        <w:ind w:left="1080"/>
        <w:rPr>
          <w:rFonts w:ascii="Arial" w:hAnsi="Arial" w:cs="Arial"/>
        </w:rPr>
      </w:pPr>
      <w:r>
        <w:rPr>
          <w:rFonts w:ascii="Arial" w:hAnsi="Arial" w:cs="Arial"/>
        </w:rPr>
        <w:t>Specify to use geom_polygon to plot the polygons</w:t>
      </w:r>
    </w:p>
    <w:p w:rsidR="00495F2C" w:rsidRDefault="00495F2C" w:rsidP="000B0306">
      <w:pPr>
        <w:pStyle w:val="ListParagraph"/>
        <w:numPr>
          <w:ilvl w:val="1"/>
          <w:numId w:val="4"/>
        </w:numPr>
        <w:ind w:left="1080"/>
        <w:rPr>
          <w:rFonts w:ascii="Arial" w:hAnsi="Arial" w:cs="Arial"/>
        </w:rPr>
      </w:pPr>
      <w:r>
        <w:rPr>
          <w:rFonts w:ascii="Arial" w:hAnsi="Arial" w:cs="Arial"/>
        </w:rPr>
        <w:t>Use coord_fixed to fix a specified ratio between x-axis and y-axis</w:t>
      </w:r>
    </w:p>
    <w:p w:rsidR="00495F2C" w:rsidRDefault="00495F2C" w:rsidP="000B0306">
      <w:pPr>
        <w:pStyle w:val="ListParagraph"/>
        <w:numPr>
          <w:ilvl w:val="1"/>
          <w:numId w:val="4"/>
        </w:numPr>
        <w:ind w:left="1080"/>
        <w:rPr>
          <w:rFonts w:ascii="Arial" w:hAnsi="Arial" w:cs="Arial"/>
        </w:rPr>
      </w:pPr>
      <w:r>
        <w:rPr>
          <w:rFonts w:ascii="Arial" w:hAnsi="Arial" w:cs="Arial"/>
        </w:rPr>
        <w:t>Use theme_nothing to remove the legend</w:t>
      </w:r>
    </w:p>
    <w:p w:rsidR="00495F2C" w:rsidRDefault="00495F2C" w:rsidP="000B0306">
      <w:pPr>
        <w:pStyle w:val="ListParagraph"/>
        <w:numPr>
          <w:ilvl w:val="1"/>
          <w:numId w:val="4"/>
        </w:numPr>
        <w:ind w:left="1080"/>
        <w:rPr>
          <w:rFonts w:ascii="Arial" w:hAnsi="Arial" w:cs="Arial"/>
        </w:rPr>
      </w:pPr>
      <w:r>
        <w:rPr>
          <w:rFonts w:ascii="Arial" w:hAnsi="Arial" w:cs="Arial"/>
        </w:rPr>
        <w:t xml:space="preserve">Use geom_point to plot cases in the data data.frame using easting on x-axis and northing on y-axis </w:t>
      </w:r>
    </w:p>
    <w:p w:rsidR="009C4DF7" w:rsidRDefault="009C4DF7" w:rsidP="000B0306">
      <w:pPr>
        <w:pStyle w:val="ListParagraph"/>
        <w:ind w:left="1080"/>
        <w:rPr>
          <w:rFonts w:ascii="Arial" w:hAnsi="Arial" w:cs="Arial"/>
        </w:rPr>
      </w:pPr>
    </w:p>
    <w:p w:rsidR="00495F2C" w:rsidRPr="00197A39" w:rsidRDefault="00495F2C" w:rsidP="000B0306">
      <w:pPr>
        <w:pStyle w:val="ListParagraph"/>
        <w:numPr>
          <w:ilvl w:val="0"/>
          <w:numId w:val="4"/>
        </w:numPr>
        <w:ind w:left="360"/>
        <w:rPr>
          <w:rFonts w:ascii="Arial" w:hAnsi="Arial" w:cs="Arial"/>
          <w:b/>
        </w:rPr>
      </w:pPr>
      <w:r w:rsidRPr="00197A39">
        <w:rPr>
          <w:rFonts w:ascii="Arial" w:hAnsi="Arial" w:cs="Arial"/>
          <w:b/>
        </w:rPr>
        <w:t>Another point map - stratified by sex:</w:t>
      </w:r>
    </w:p>
    <w:p w:rsidR="00495F2C" w:rsidRDefault="00495F2C" w:rsidP="000B0306">
      <w:pPr>
        <w:pStyle w:val="ListParagraph"/>
        <w:numPr>
          <w:ilvl w:val="1"/>
          <w:numId w:val="4"/>
        </w:numPr>
        <w:ind w:left="1080"/>
        <w:rPr>
          <w:rFonts w:ascii="Arial" w:hAnsi="Arial" w:cs="Arial"/>
        </w:rPr>
      </w:pPr>
      <w:r>
        <w:rPr>
          <w:rFonts w:ascii="Arial" w:hAnsi="Arial" w:cs="Arial"/>
        </w:rPr>
        <w:t xml:space="preserve">Same as in 03. except adding a colour aesthetic to the geom_point function to indicate points are to be coloured by sex </w:t>
      </w:r>
    </w:p>
    <w:p w:rsidR="009C4DF7" w:rsidRDefault="009C4DF7" w:rsidP="000B0306">
      <w:pPr>
        <w:pStyle w:val="ListParagraph"/>
        <w:ind w:left="1080"/>
        <w:rPr>
          <w:rFonts w:ascii="Arial" w:hAnsi="Arial" w:cs="Arial"/>
        </w:rPr>
      </w:pPr>
    </w:p>
    <w:p w:rsidR="00495F2C" w:rsidRPr="00B93381" w:rsidRDefault="00495F2C" w:rsidP="000B0306">
      <w:pPr>
        <w:pStyle w:val="ListParagraph"/>
        <w:numPr>
          <w:ilvl w:val="0"/>
          <w:numId w:val="4"/>
        </w:numPr>
        <w:ind w:left="360"/>
        <w:rPr>
          <w:rFonts w:ascii="Arial" w:hAnsi="Arial" w:cs="Arial"/>
          <w:b/>
        </w:rPr>
      </w:pPr>
      <w:r w:rsidRPr="00B93381">
        <w:rPr>
          <w:rFonts w:ascii="Arial" w:hAnsi="Arial" w:cs="Arial"/>
          <w:b/>
        </w:rPr>
        <w:t>Where are the cases most concentrated?  Let's see with a heat map:</w:t>
      </w:r>
    </w:p>
    <w:p w:rsidR="00495F2C" w:rsidRDefault="00495F2C" w:rsidP="000B0306">
      <w:pPr>
        <w:pStyle w:val="ListParagraph"/>
        <w:numPr>
          <w:ilvl w:val="1"/>
          <w:numId w:val="4"/>
        </w:numPr>
        <w:ind w:left="1080"/>
        <w:rPr>
          <w:rFonts w:ascii="Arial" w:hAnsi="Arial" w:cs="Arial"/>
        </w:rPr>
      </w:pPr>
      <w:r>
        <w:rPr>
          <w:rFonts w:ascii="Arial" w:hAnsi="Arial" w:cs="Arial"/>
        </w:rPr>
        <w:t xml:space="preserve">Same as in 03. except using </w:t>
      </w:r>
      <w:r w:rsidRPr="00197A39">
        <w:rPr>
          <w:rFonts w:ascii="Arial" w:hAnsi="Arial" w:cs="Arial"/>
        </w:rPr>
        <w:t>geom_density2d</w:t>
      </w:r>
      <w:r>
        <w:rPr>
          <w:rFonts w:ascii="Arial" w:hAnsi="Arial" w:cs="Arial"/>
        </w:rPr>
        <w:t xml:space="preserve">, </w:t>
      </w:r>
      <w:r w:rsidRPr="00197A39">
        <w:rPr>
          <w:rFonts w:ascii="Arial" w:hAnsi="Arial" w:cs="Arial"/>
        </w:rPr>
        <w:t>stat_density2d</w:t>
      </w:r>
      <w:r>
        <w:rPr>
          <w:rFonts w:ascii="Arial" w:hAnsi="Arial" w:cs="Arial"/>
        </w:rPr>
        <w:t xml:space="preserve">, </w:t>
      </w:r>
      <w:r w:rsidRPr="00197A39">
        <w:rPr>
          <w:rFonts w:ascii="Arial" w:hAnsi="Arial" w:cs="Arial"/>
        </w:rPr>
        <w:t>scale_fill_gradient</w:t>
      </w:r>
      <w:r>
        <w:rPr>
          <w:rFonts w:ascii="Arial" w:hAnsi="Arial" w:cs="Arial"/>
        </w:rPr>
        <w:t xml:space="preserve">, </w:t>
      </w:r>
      <w:r w:rsidRPr="00197A39">
        <w:rPr>
          <w:rFonts w:ascii="Arial" w:hAnsi="Arial" w:cs="Arial"/>
        </w:rPr>
        <w:t>scale_alpha</w:t>
      </w:r>
      <w:r>
        <w:rPr>
          <w:rFonts w:ascii="Arial" w:hAnsi="Arial" w:cs="Arial"/>
        </w:rPr>
        <w:t xml:space="preserve"> functions to add heat map layer</w:t>
      </w:r>
    </w:p>
    <w:p w:rsidR="00495F2C" w:rsidRDefault="00495F2C" w:rsidP="000B0306">
      <w:pPr>
        <w:pStyle w:val="ListParagraph"/>
        <w:numPr>
          <w:ilvl w:val="1"/>
          <w:numId w:val="4"/>
        </w:numPr>
        <w:ind w:left="1080"/>
        <w:rPr>
          <w:rFonts w:ascii="Arial" w:hAnsi="Arial" w:cs="Arial"/>
        </w:rPr>
      </w:pPr>
      <w:r w:rsidRPr="00197A39">
        <w:rPr>
          <w:rFonts w:ascii="Arial" w:hAnsi="Arial" w:cs="Arial"/>
        </w:rPr>
        <w:t>geom_density2d</w:t>
      </w:r>
      <w:r>
        <w:rPr>
          <w:rFonts w:ascii="Arial" w:hAnsi="Arial" w:cs="Arial"/>
        </w:rPr>
        <w:t xml:space="preserve"> adds contours onto map</w:t>
      </w:r>
    </w:p>
    <w:p w:rsidR="00495F2C" w:rsidRDefault="00495F2C" w:rsidP="000B0306">
      <w:pPr>
        <w:pStyle w:val="ListParagraph"/>
        <w:numPr>
          <w:ilvl w:val="1"/>
          <w:numId w:val="4"/>
        </w:numPr>
        <w:ind w:left="1080"/>
        <w:rPr>
          <w:rFonts w:ascii="Arial" w:hAnsi="Arial" w:cs="Arial"/>
        </w:rPr>
      </w:pPr>
      <w:r w:rsidRPr="00197A39">
        <w:rPr>
          <w:rFonts w:ascii="Arial" w:hAnsi="Arial" w:cs="Arial"/>
        </w:rPr>
        <w:t>stat_density2d</w:t>
      </w:r>
      <w:r>
        <w:rPr>
          <w:rFonts w:ascii="Arial" w:hAnsi="Arial" w:cs="Arial"/>
        </w:rPr>
        <w:t xml:space="preserve"> adds density colouring</w:t>
      </w:r>
    </w:p>
    <w:p w:rsidR="00495F2C" w:rsidRDefault="00495F2C" w:rsidP="000B0306">
      <w:pPr>
        <w:pStyle w:val="ListParagraph"/>
        <w:numPr>
          <w:ilvl w:val="1"/>
          <w:numId w:val="4"/>
        </w:numPr>
        <w:ind w:left="1080"/>
        <w:rPr>
          <w:rFonts w:ascii="Arial" w:hAnsi="Arial" w:cs="Arial"/>
        </w:rPr>
      </w:pPr>
      <w:r w:rsidRPr="00197A39">
        <w:rPr>
          <w:rFonts w:ascii="Arial" w:hAnsi="Arial" w:cs="Arial"/>
        </w:rPr>
        <w:t>scale_fill_gradient</w:t>
      </w:r>
      <w:r>
        <w:rPr>
          <w:rFonts w:ascii="Arial" w:hAnsi="Arial" w:cs="Arial"/>
        </w:rPr>
        <w:t xml:space="preserve"> specifies the density of the colour gradient </w:t>
      </w:r>
    </w:p>
    <w:p w:rsidR="006E7309" w:rsidRPr="00555366" w:rsidRDefault="00495F2C" w:rsidP="000B0306">
      <w:pPr>
        <w:pStyle w:val="ListParagraph"/>
        <w:numPr>
          <w:ilvl w:val="1"/>
          <w:numId w:val="4"/>
        </w:numPr>
        <w:ind w:left="1080"/>
        <w:rPr>
          <w:rFonts w:ascii="Arial" w:hAnsi="Arial" w:cs="Arial"/>
        </w:rPr>
      </w:pPr>
      <w:r w:rsidRPr="00555366">
        <w:rPr>
          <w:rFonts w:ascii="Arial" w:hAnsi="Arial" w:cs="Arial"/>
        </w:rPr>
        <w:t>scale_alpha specifies the transparency of the colour gradient</w:t>
      </w:r>
      <w:r w:rsidR="006E7309" w:rsidRPr="00555366">
        <w:rPr>
          <w:rFonts w:ascii="Arial" w:hAnsi="Arial" w:cs="Arial"/>
        </w:rPr>
        <w:br w:type="page"/>
      </w:r>
    </w:p>
    <w:p w:rsidR="00495F2C" w:rsidRPr="00B93381" w:rsidRDefault="00495F2C" w:rsidP="000B0306">
      <w:pPr>
        <w:pStyle w:val="ListParagraph"/>
        <w:numPr>
          <w:ilvl w:val="0"/>
          <w:numId w:val="4"/>
        </w:numPr>
        <w:ind w:left="360"/>
        <w:rPr>
          <w:rFonts w:ascii="Arial" w:hAnsi="Arial" w:cs="Arial"/>
          <w:b/>
        </w:rPr>
      </w:pPr>
      <w:r w:rsidRPr="00B93381">
        <w:rPr>
          <w:rFonts w:ascii="Arial" w:hAnsi="Arial" w:cs="Arial"/>
          <w:b/>
        </w:rPr>
        <w:lastRenderedPageBreak/>
        <w:t>Viewing case density by PHE Centre: a choropleth map</w:t>
      </w:r>
    </w:p>
    <w:p w:rsidR="00495F2C" w:rsidRDefault="00495F2C" w:rsidP="000B0306">
      <w:pPr>
        <w:pStyle w:val="ListParagraph"/>
        <w:numPr>
          <w:ilvl w:val="1"/>
          <w:numId w:val="4"/>
        </w:numPr>
        <w:ind w:left="1080"/>
        <w:rPr>
          <w:rFonts w:ascii="Arial" w:hAnsi="Arial" w:cs="Arial"/>
        </w:rPr>
      </w:pPr>
      <w:r>
        <w:rPr>
          <w:rFonts w:ascii="Arial" w:hAnsi="Arial" w:cs="Arial"/>
        </w:rPr>
        <w:t xml:space="preserve">Load necessary packages: maptools </w:t>
      </w:r>
    </w:p>
    <w:p w:rsidR="00495F2C" w:rsidRDefault="00495F2C" w:rsidP="000B0306">
      <w:pPr>
        <w:pStyle w:val="ListParagraph"/>
        <w:numPr>
          <w:ilvl w:val="1"/>
          <w:numId w:val="4"/>
        </w:numPr>
        <w:ind w:left="1080"/>
        <w:rPr>
          <w:rFonts w:ascii="Arial" w:hAnsi="Arial" w:cs="Arial"/>
        </w:rPr>
      </w:pPr>
      <w:r>
        <w:rPr>
          <w:rFonts w:ascii="Arial" w:hAnsi="Arial" w:cs="Arial"/>
        </w:rPr>
        <w:t xml:space="preserve">Import </w:t>
      </w:r>
      <w:r w:rsidR="005303BD">
        <w:rPr>
          <w:rFonts w:ascii="Arial" w:hAnsi="Arial" w:cs="Arial"/>
        </w:rPr>
        <w:t>shapefile</w:t>
      </w:r>
      <w:r>
        <w:rPr>
          <w:rFonts w:ascii="Arial" w:hAnsi="Arial" w:cs="Arial"/>
        </w:rPr>
        <w:t xml:space="preserve"> </w:t>
      </w:r>
    </w:p>
    <w:p w:rsidR="00495F2C" w:rsidRDefault="00495F2C" w:rsidP="000B0306">
      <w:pPr>
        <w:pStyle w:val="ListParagraph"/>
        <w:numPr>
          <w:ilvl w:val="1"/>
          <w:numId w:val="4"/>
        </w:numPr>
        <w:ind w:left="1080"/>
        <w:rPr>
          <w:rFonts w:ascii="Arial" w:hAnsi="Arial" w:cs="Arial"/>
        </w:rPr>
      </w:pPr>
      <w:r>
        <w:rPr>
          <w:rFonts w:ascii="Arial" w:hAnsi="Arial" w:cs="Arial"/>
        </w:rPr>
        <w:t xml:space="preserve">Fortify </w:t>
      </w:r>
      <w:r w:rsidR="005303BD">
        <w:rPr>
          <w:rFonts w:ascii="Arial" w:hAnsi="Arial" w:cs="Arial"/>
        </w:rPr>
        <w:t>shapefile</w:t>
      </w:r>
      <w:r>
        <w:rPr>
          <w:rFonts w:ascii="Arial" w:hAnsi="Arial" w:cs="Arial"/>
        </w:rPr>
        <w:t xml:space="preserve"> (i.e. convert the shape into a format useful for plotting)</w:t>
      </w:r>
    </w:p>
    <w:p w:rsidR="00495F2C" w:rsidRDefault="00495F2C" w:rsidP="000B0306">
      <w:pPr>
        <w:pStyle w:val="ListParagraph"/>
        <w:numPr>
          <w:ilvl w:val="1"/>
          <w:numId w:val="4"/>
        </w:numPr>
        <w:ind w:left="1080"/>
        <w:rPr>
          <w:rFonts w:ascii="Arial" w:hAnsi="Arial" w:cs="Arial"/>
        </w:rPr>
      </w:pPr>
      <w:r>
        <w:rPr>
          <w:rFonts w:ascii="Arial" w:hAnsi="Arial" w:cs="Arial"/>
        </w:rPr>
        <w:t>Tabulate cases by PHE geography (centre)</w:t>
      </w:r>
    </w:p>
    <w:p w:rsidR="00495F2C" w:rsidRDefault="00495F2C" w:rsidP="000B0306">
      <w:pPr>
        <w:pStyle w:val="ListParagraph"/>
        <w:numPr>
          <w:ilvl w:val="1"/>
          <w:numId w:val="4"/>
        </w:numPr>
        <w:ind w:left="1080"/>
        <w:rPr>
          <w:rFonts w:ascii="Arial" w:hAnsi="Arial" w:cs="Arial"/>
        </w:rPr>
      </w:pPr>
      <w:r>
        <w:rPr>
          <w:rFonts w:ascii="Arial" w:hAnsi="Arial" w:cs="Arial"/>
        </w:rPr>
        <w:t xml:space="preserve">Merge counts of cases by PHE geography onto fortified </w:t>
      </w:r>
      <w:r w:rsidR="005303BD">
        <w:rPr>
          <w:rFonts w:ascii="Arial" w:hAnsi="Arial" w:cs="Arial"/>
        </w:rPr>
        <w:t>shapefile</w:t>
      </w:r>
    </w:p>
    <w:p w:rsidR="00495F2C" w:rsidRDefault="00495F2C" w:rsidP="000B0306">
      <w:pPr>
        <w:pStyle w:val="ListParagraph"/>
        <w:numPr>
          <w:ilvl w:val="1"/>
          <w:numId w:val="4"/>
        </w:numPr>
        <w:ind w:left="1080"/>
        <w:rPr>
          <w:rFonts w:ascii="Arial" w:hAnsi="Arial" w:cs="Arial"/>
        </w:rPr>
      </w:pPr>
      <w:r w:rsidRPr="00197A39">
        <w:rPr>
          <w:rFonts w:ascii="Arial" w:hAnsi="Arial" w:cs="Arial"/>
        </w:rPr>
        <w:t xml:space="preserve">Plot the fortified </w:t>
      </w:r>
      <w:r w:rsidR="005303BD">
        <w:rPr>
          <w:rFonts w:ascii="Arial" w:hAnsi="Arial" w:cs="Arial"/>
        </w:rPr>
        <w:t>shapefile</w:t>
      </w:r>
      <w:r w:rsidRPr="00197A39">
        <w:rPr>
          <w:rFonts w:ascii="Arial" w:hAnsi="Arial" w:cs="Arial"/>
        </w:rPr>
        <w:t xml:space="preserve"> using longitude for x-axis and latitude for y-axis, and using the group column to so that polygons are correctly connected </w:t>
      </w:r>
    </w:p>
    <w:p w:rsidR="00495F2C" w:rsidRDefault="00495F2C" w:rsidP="000B0306">
      <w:pPr>
        <w:pStyle w:val="ListParagraph"/>
        <w:numPr>
          <w:ilvl w:val="1"/>
          <w:numId w:val="4"/>
        </w:numPr>
        <w:ind w:left="1080"/>
        <w:rPr>
          <w:rFonts w:ascii="Arial" w:hAnsi="Arial" w:cs="Arial"/>
        </w:rPr>
      </w:pPr>
      <w:r>
        <w:rPr>
          <w:rFonts w:ascii="Arial" w:hAnsi="Arial" w:cs="Arial"/>
        </w:rPr>
        <w:t xml:space="preserve">Specify to use geom_polygon to plot the polygons with fill argument defined as the column containing the count of cases for each PHE centre </w:t>
      </w:r>
    </w:p>
    <w:p w:rsidR="00495F2C" w:rsidRDefault="00495F2C" w:rsidP="000B0306">
      <w:pPr>
        <w:pStyle w:val="ListParagraph"/>
        <w:numPr>
          <w:ilvl w:val="1"/>
          <w:numId w:val="4"/>
        </w:numPr>
        <w:ind w:left="1080"/>
        <w:rPr>
          <w:rFonts w:ascii="Arial" w:hAnsi="Arial" w:cs="Arial"/>
        </w:rPr>
      </w:pPr>
      <w:r>
        <w:rPr>
          <w:rFonts w:ascii="Arial" w:hAnsi="Arial" w:cs="Arial"/>
        </w:rPr>
        <w:t>Use coord_fixed to fix a specified ratio between x-axis and y-axis</w:t>
      </w:r>
    </w:p>
    <w:p w:rsidR="00495F2C" w:rsidRDefault="00495F2C" w:rsidP="000B0306">
      <w:pPr>
        <w:pStyle w:val="ListParagraph"/>
        <w:numPr>
          <w:ilvl w:val="1"/>
          <w:numId w:val="4"/>
        </w:numPr>
        <w:ind w:left="1080"/>
        <w:rPr>
          <w:rFonts w:ascii="Arial" w:hAnsi="Arial" w:cs="Arial"/>
        </w:rPr>
      </w:pPr>
      <w:r>
        <w:rPr>
          <w:rFonts w:ascii="Arial" w:hAnsi="Arial" w:cs="Arial"/>
        </w:rPr>
        <w:t>Use theme_nothing to remove the legend</w:t>
      </w:r>
    </w:p>
    <w:p w:rsidR="00495F2C" w:rsidRDefault="00495F2C" w:rsidP="000B0306">
      <w:pPr>
        <w:pStyle w:val="ListParagraph"/>
        <w:numPr>
          <w:ilvl w:val="1"/>
          <w:numId w:val="4"/>
        </w:numPr>
        <w:ind w:left="1080"/>
        <w:rPr>
          <w:rFonts w:ascii="Arial" w:hAnsi="Arial" w:cs="Arial"/>
        </w:rPr>
      </w:pPr>
      <w:r>
        <w:rPr>
          <w:rFonts w:ascii="Arial" w:hAnsi="Arial" w:cs="Arial"/>
        </w:rPr>
        <w:t xml:space="preserve">Use </w:t>
      </w:r>
      <w:r w:rsidRPr="005E7C16">
        <w:rPr>
          <w:rFonts w:ascii="Arial" w:hAnsi="Arial" w:cs="Arial"/>
        </w:rPr>
        <w:t>guides</w:t>
      </w:r>
      <w:r>
        <w:rPr>
          <w:rFonts w:ascii="Arial" w:hAnsi="Arial" w:cs="Arial"/>
        </w:rPr>
        <w:t xml:space="preserve"> to order legend colours from highest down to lowest</w:t>
      </w:r>
    </w:p>
    <w:p w:rsidR="00495F2C" w:rsidRDefault="00495F2C" w:rsidP="000B0306">
      <w:pPr>
        <w:pStyle w:val="ListParagraph"/>
        <w:numPr>
          <w:ilvl w:val="1"/>
          <w:numId w:val="4"/>
        </w:numPr>
        <w:ind w:left="1080"/>
        <w:rPr>
          <w:rFonts w:ascii="Arial" w:hAnsi="Arial" w:cs="Arial"/>
        </w:rPr>
      </w:pPr>
      <w:r>
        <w:rPr>
          <w:rFonts w:ascii="Arial" w:hAnsi="Arial" w:cs="Arial"/>
        </w:rPr>
        <w:t xml:space="preserve">Use </w:t>
      </w:r>
      <w:r w:rsidRPr="005E7C16">
        <w:rPr>
          <w:rFonts w:ascii="Arial" w:hAnsi="Arial" w:cs="Arial"/>
        </w:rPr>
        <w:t>scale_fill_distiller</w:t>
      </w:r>
      <w:r>
        <w:rPr>
          <w:rFonts w:ascii="Arial" w:hAnsi="Arial" w:cs="Arial"/>
        </w:rPr>
        <w:t xml:space="preserve"> to set colours </w:t>
      </w:r>
    </w:p>
    <w:p w:rsidR="009C4DF7" w:rsidRDefault="009C4DF7" w:rsidP="000B0306">
      <w:pPr>
        <w:pStyle w:val="ListParagraph"/>
        <w:ind w:left="1080"/>
        <w:rPr>
          <w:rFonts w:ascii="Arial" w:hAnsi="Arial" w:cs="Arial"/>
        </w:rPr>
      </w:pPr>
    </w:p>
    <w:p w:rsidR="00495F2C" w:rsidRDefault="00495F2C" w:rsidP="000B0306">
      <w:pPr>
        <w:pStyle w:val="ListParagraph"/>
        <w:numPr>
          <w:ilvl w:val="0"/>
          <w:numId w:val="4"/>
        </w:numPr>
        <w:ind w:left="360"/>
        <w:rPr>
          <w:rFonts w:ascii="Arial" w:hAnsi="Arial" w:cs="Arial"/>
          <w:b/>
        </w:rPr>
      </w:pPr>
      <w:r w:rsidRPr="005E7C16">
        <w:rPr>
          <w:rFonts w:ascii="Arial" w:hAnsi="Arial" w:cs="Arial"/>
          <w:b/>
        </w:rPr>
        <w:t>Time series maps - show cases by year of onset:</w:t>
      </w:r>
    </w:p>
    <w:p w:rsidR="00495F2C" w:rsidRDefault="00495F2C" w:rsidP="000B0306">
      <w:pPr>
        <w:pStyle w:val="ListParagraph"/>
        <w:numPr>
          <w:ilvl w:val="1"/>
          <w:numId w:val="4"/>
        </w:numPr>
        <w:ind w:left="1080"/>
        <w:rPr>
          <w:rFonts w:ascii="Arial" w:hAnsi="Arial" w:cs="Arial"/>
        </w:rPr>
      </w:pPr>
      <w:r>
        <w:rPr>
          <w:rFonts w:ascii="Arial" w:hAnsi="Arial" w:cs="Arial"/>
        </w:rPr>
        <w:t>Same as 03. except use facet_wrap to stratify</w:t>
      </w:r>
      <w:r w:rsidR="009C4DF7">
        <w:rPr>
          <w:rFonts w:ascii="Arial" w:hAnsi="Arial" w:cs="Arial"/>
        </w:rPr>
        <w:t xml:space="preserve"> by year</w:t>
      </w:r>
      <w:r>
        <w:rPr>
          <w:rFonts w:ascii="Arial" w:hAnsi="Arial" w:cs="Arial"/>
        </w:rPr>
        <w:t xml:space="preserve"> </w:t>
      </w:r>
    </w:p>
    <w:p w:rsidR="007E408D" w:rsidRDefault="007E408D" w:rsidP="007E408D">
      <w:pPr>
        <w:pStyle w:val="ListParagraph"/>
        <w:ind w:left="1080"/>
        <w:rPr>
          <w:rFonts w:ascii="Arial" w:hAnsi="Arial" w:cs="Arial"/>
        </w:rPr>
      </w:pPr>
    </w:p>
    <w:p w:rsidR="007E408D" w:rsidRDefault="007E408D" w:rsidP="007E408D">
      <w:pPr>
        <w:pStyle w:val="ListParagraph"/>
        <w:numPr>
          <w:ilvl w:val="0"/>
          <w:numId w:val="4"/>
        </w:numPr>
        <w:ind w:left="360"/>
        <w:rPr>
          <w:rFonts w:ascii="Arial" w:hAnsi="Arial" w:cs="Arial"/>
          <w:b/>
        </w:rPr>
      </w:pPr>
      <w:r>
        <w:rPr>
          <w:rFonts w:ascii="Arial" w:hAnsi="Arial" w:cs="Arial"/>
          <w:b/>
        </w:rPr>
        <w:t>Interactive map</w:t>
      </w:r>
      <w:r w:rsidRPr="005E7C16">
        <w:rPr>
          <w:rFonts w:ascii="Arial" w:hAnsi="Arial" w:cs="Arial"/>
          <w:b/>
        </w:rPr>
        <w:t>:</w:t>
      </w:r>
    </w:p>
    <w:p w:rsidR="007E408D" w:rsidRDefault="004E3D21" w:rsidP="007E408D">
      <w:pPr>
        <w:pStyle w:val="ListParagraph"/>
        <w:numPr>
          <w:ilvl w:val="1"/>
          <w:numId w:val="4"/>
        </w:numPr>
        <w:ind w:left="1080"/>
        <w:rPr>
          <w:rFonts w:ascii="Arial" w:hAnsi="Arial" w:cs="Arial"/>
        </w:rPr>
      </w:pPr>
      <w:r>
        <w:rPr>
          <w:rFonts w:ascii="Arial" w:hAnsi="Arial" w:cs="Arial"/>
        </w:rPr>
        <w:t>Create an empty leaflet map, add Open Street Map tiles, add markers using longitude/latitude and popup text</w:t>
      </w:r>
    </w:p>
    <w:p w:rsidR="000B0306" w:rsidRDefault="000B0306">
      <w:pPr>
        <w:rPr>
          <w:rFonts w:ascii="Arial" w:hAnsi="Arial" w:cs="Arial"/>
        </w:rPr>
      </w:pPr>
    </w:p>
    <w:p w:rsidR="00061E18" w:rsidRDefault="00061E18" w:rsidP="000B0306">
      <w:pPr>
        <w:rPr>
          <w:rFonts w:ascii="Arial" w:hAnsi="Arial" w:cs="Arial"/>
        </w:rPr>
      </w:pPr>
      <w:r>
        <w:rPr>
          <w:rFonts w:ascii="Arial" w:hAnsi="Arial" w:cs="Arial"/>
        </w:rPr>
        <w:br w:type="page"/>
      </w:r>
    </w:p>
    <w:p w:rsidR="00061E18" w:rsidRPr="00A84ED5" w:rsidRDefault="00061E18" w:rsidP="00061E18">
      <w:pPr>
        <w:rPr>
          <w:rFonts w:ascii="Arial" w:hAnsi="Arial" w:cs="Arial"/>
          <w:b/>
          <w:color w:val="98002E" w:themeColor="accent2"/>
        </w:rPr>
      </w:pPr>
      <w:r>
        <w:rPr>
          <w:rFonts w:ascii="Arial" w:hAnsi="Arial" w:cs="Arial"/>
          <w:b/>
          <w:color w:val="98002E" w:themeColor="accent2"/>
        </w:rPr>
        <w:lastRenderedPageBreak/>
        <w:t xml:space="preserve">Appendix 2 – description </w:t>
      </w:r>
      <w:r w:rsidR="000866B4">
        <w:rPr>
          <w:rFonts w:ascii="Arial" w:hAnsi="Arial" w:cs="Arial"/>
          <w:b/>
          <w:color w:val="98002E" w:themeColor="accent2"/>
        </w:rPr>
        <w:t xml:space="preserve">of </w:t>
      </w:r>
      <w:r>
        <w:rPr>
          <w:rFonts w:ascii="Arial" w:hAnsi="Arial" w:cs="Arial"/>
          <w:b/>
          <w:color w:val="98002E" w:themeColor="accent2"/>
        </w:rPr>
        <w:t>key variables</w:t>
      </w:r>
    </w:p>
    <w:tbl>
      <w:tblPr>
        <w:tblStyle w:val="TableGrid"/>
        <w:tblW w:w="9464" w:type="dxa"/>
        <w:tblLook w:val="04A0" w:firstRow="1" w:lastRow="0" w:firstColumn="1" w:lastColumn="0" w:noHBand="0" w:noVBand="1"/>
      </w:tblPr>
      <w:tblGrid>
        <w:gridCol w:w="3369"/>
        <w:gridCol w:w="6095"/>
      </w:tblGrid>
      <w:tr w:rsidR="00061E18" w:rsidRPr="00061E18" w:rsidTr="007E717A">
        <w:tc>
          <w:tcPr>
            <w:tcW w:w="3369" w:type="dxa"/>
            <w:shd w:val="clear" w:color="auto" w:fill="98002E" w:themeFill="accent2"/>
          </w:tcPr>
          <w:p w:rsidR="00061E18" w:rsidRPr="007E717A" w:rsidRDefault="00061E18" w:rsidP="00061E18">
            <w:pPr>
              <w:spacing w:before="120" w:after="120"/>
              <w:rPr>
                <w:rFonts w:ascii="Arial" w:hAnsi="Arial" w:cs="Arial"/>
                <w:b/>
              </w:rPr>
            </w:pPr>
            <w:r w:rsidRPr="007E717A">
              <w:rPr>
                <w:rFonts w:ascii="Arial" w:hAnsi="Arial" w:cs="Arial"/>
                <w:b/>
              </w:rPr>
              <w:t>Variable name</w:t>
            </w:r>
          </w:p>
        </w:tc>
        <w:tc>
          <w:tcPr>
            <w:tcW w:w="6095" w:type="dxa"/>
            <w:shd w:val="clear" w:color="auto" w:fill="98002E" w:themeFill="accent2"/>
          </w:tcPr>
          <w:p w:rsidR="00061E18" w:rsidRPr="007E717A" w:rsidRDefault="00061E18" w:rsidP="00061E18">
            <w:pPr>
              <w:spacing w:before="120" w:after="120"/>
              <w:rPr>
                <w:rFonts w:ascii="Arial" w:hAnsi="Arial" w:cs="Arial"/>
                <w:b/>
              </w:rPr>
            </w:pPr>
            <w:r w:rsidRPr="007E717A">
              <w:rPr>
                <w:rFonts w:ascii="Arial" w:hAnsi="Arial" w:cs="Arial"/>
                <w:b/>
              </w:rPr>
              <w:t>Description</w:t>
            </w:r>
          </w:p>
        </w:tc>
      </w:tr>
      <w:tr w:rsidR="00061E18" w:rsidTr="00FA6D2F">
        <w:tc>
          <w:tcPr>
            <w:tcW w:w="3369" w:type="dxa"/>
          </w:tcPr>
          <w:p w:rsidR="00061E18" w:rsidRPr="00FA6D2F" w:rsidRDefault="005A0CB8" w:rsidP="00061E18">
            <w:pPr>
              <w:spacing w:before="120" w:after="120"/>
              <w:rPr>
                <w:rFonts w:ascii="Arial" w:hAnsi="Arial" w:cs="Arial"/>
                <w:b/>
              </w:rPr>
            </w:pPr>
            <w:r w:rsidRPr="00FA6D2F">
              <w:rPr>
                <w:rFonts w:ascii="Arial" w:hAnsi="Arial" w:cs="Arial"/>
                <w:b/>
              </w:rPr>
              <w:t>RDM clade</w:t>
            </w:r>
          </w:p>
          <w:p w:rsidR="00FA6D2F" w:rsidRDefault="00FA6D2F" w:rsidP="00061E18">
            <w:pPr>
              <w:spacing w:before="120" w:after="120"/>
              <w:rPr>
                <w:rFonts w:ascii="Arial" w:hAnsi="Arial" w:cs="Arial"/>
              </w:rPr>
            </w:pPr>
            <w:r>
              <w:rPr>
                <w:rFonts w:ascii="Arial" w:hAnsi="Arial" w:cs="Arial"/>
              </w:rPr>
              <w:t>(rdm.clade)</w:t>
            </w:r>
          </w:p>
        </w:tc>
        <w:tc>
          <w:tcPr>
            <w:tcW w:w="6095" w:type="dxa"/>
          </w:tcPr>
          <w:p w:rsidR="00061E18" w:rsidRDefault="005A0CB8" w:rsidP="00061E18">
            <w:pPr>
              <w:spacing w:before="120" w:after="120"/>
              <w:rPr>
                <w:rFonts w:ascii="Arial" w:hAnsi="Arial" w:cs="Arial"/>
              </w:rPr>
            </w:pPr>
            <w:r>
              <w:rPr>
                <w:rFonts w:ascii="Arial" w:hAnsi="Arial" w:cs="Arial"/>
              </w:rPr>
              <w:t xml:space="preserve">Indicates if the case is a member of the phylogenetic clade (group of genetically closely related isolates) associated with the raw drinking milk outbreak.  </w:t>
            </w:r>
            <w:r w:rsidR="00EE6D4C">
              <w:rPr>
                <w:rFonts w:ascii="Arial" w:hAnsi="Arial" w:cs="Arial"/>
              </w:rPr>
              <w:t>1 = yes; 0 = no.</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Barton farm</w:t>
            </w:r>
          </w:p>
          <w:p w:rsidR="00FA6D2F" w:rsidRDefault="00FA6D2F" w:rsidP="00061E18">
            <w:pPr>
              <w:spacing w:before="120" w:after="120"/>
              <w:rPr>
                <w:rFonts w:ascii="Arial" w:hAnsi="Arial" w:cs="Arial"/>
              </w:rPr>
            </w:pPr>
            <w:r>
              <w:rPr>
                <w:rFonts w:ascii="Arial" w:hAnsi="Arial" w:cs="Arial"/>
              </w:rPr>
              <w:t>(barton.farm)</w:t>
            </w:r>
          </w:p>
        </w:tc>
        <w:tc>
          <w:tcPr>
            <w:tcW w:w="6095" w:type="dxa"/>
          </w:tcPr>
          <w:p w:rsidR="00061E18" w:rsidRDefault="00EE6D4C" w:rsidP="00EE6D4C">
            <w:pPr>
              <w:spacing w:before="120" w:after="120"/>
              <w:rPr>
                <w:rFonts w:ascii="Arial" w:hAnsi="Arial" w:cs="Arial"/>
              </w:rPr>
            </w:pPr>
            <w:r>
              <w:rPr>
                <w:rFonts w:ascii="Arial" w:hAnsi="Arial" w:cs="Arial"/>
              </w:rPr>
              <w:t>Indicates if the case reported visiting the farm with milk contaminated with the outbreak strain.</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Any outbreak</w:t>
            </w:r>
          </w:p>
          <w:p w:rsidR="00FA6D2F" w:rsidRDefault="00FA6D2F" w:rsidP="00061E18">
            <w:pPr>
              <w:spacing w:before="120" w:after="120"/>
              <w:rPr>
                <w:rFonts w:ascii="Arial" w:hAnsi="Arial" w:cs="Arial"/>
              </w:rPr>
            </w:pPr>
            <w:r>
              <w:rPr>
                <w:rFonts w:ascii="Arial" w:hAnsi="Arial" w:cs="Arial"/>
              </w:rPr>
              <w:t>(any.outbreak)</w:t>
            </w:r>
          </w:p>
        </w:tc>
        <w:tc>
          <w:tcPr>
            <w:tcW w:w="6095" w:type="dxa"/>
          </w:tcPr>
          <w:p w:rsidR="00061E18" w:rsidRDefault="00EE6D4C" w:rsidP="00061E18">
            <w:pPr>
              <w:spacing w:before="120" w:after="120"/>
              <w:rPr>
                <w:rFonts w:ascii="Arial" w:hAnsi="Arial" w:cs="Arial"/>
              </w:rPr>
            </w:pPr>
            <w:r>
              <w:rPr>
                <w:rFonts w:ascii="Arial" w:hAnsi="Arial" w:cs="Arial"/>
              </w:rPr>
              <w:t>Indicates if the case was associated with any outbreak (yes) or a sporadic case (no).</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Case type</w:t>
            </w:r>
          </w:p>
          <w:p w:rsidR="00FA6D2F" w:rsidRDefault="00FA6D2F" w:rsidP="00061E18">
            <w:pPr>
              <w:spacing w:before="120" w:after="120"/>
              <w:rPr>
                <w:rFonts w:ascii="Arial" w:hAnsi="Arial" w:cs="Arial"/>
              </w:rPr>
            </w:pPr>
            <w:r>
              <w:rPr>
                <w:rFonts w:ascii="Arial" w:hAnsi="Arial" w:cs="Arial"/>
              </w:rPr>
              <w:t>(case.type)</w:t>
            </w:r>
          </w:p>
        </w:tc>
        <w:tc>
          <w:tcPr>
            <w:tcW w:w="6095" w:type="dxa"/>
          </w:tcPr>
          <w:p w:rsidR="00061E18" w:rsidRDefault="00EE6D4C" w:rsidP="00061E18">
            <w:pPr>
              <w:spacing w:before="120" w:after="120"/>
              <w:rPr>
                <w:rFonts w:ascii="Arial" w:hAnsi="Arial" w:cs="Arial"/>
              </w:rPr>
            </w:pPr>
            <w:r>
              <w:rPr>
                <w:rFonts w:ascii="Arial" w:hAnsi="Arial" w:cs="Arial"/>
              </w:rPr>
              <w:t>Name of the outbreak (if case is associated with an outbreak) or sporadic.</w:t>
            </w:r>
          </w:p>
        </w:tc>
      </w:tr>
      <w:tr w:rsidR="00061E18" w:rsidTr="00FA6D2F">
        <w:tc>
          <w:tcPr>
            <w:tcW w:w="3369" w:type="dxa"/>
          </w:tcPr>
          <w:p w:rsidR="00FA6D2F" w:rsidRDefault="00EE6D4C" w:rsidP="002F1182">
            <w:pPr>
              <w:spacing w:before="120" w:after="120"/>
              <w:rPr>
                <w:rFonts w:ascii="Arial" w:hAnsi="Arial" w:cs="Arial"/>
              </w:rPr>
            </w:pPr>
            <w:r w:rsidRPr="00FA6D2F">
              <w:rPr>
                <w:rFonts w:ascii="Arial" w:hAnsi="Arial" w:cs="Arial"/>
                <w:b/>
              </w:rPr>
              <w:t>Year</w:t>
            </w:r>
            <w:r w:rsidR="002F1182">
              <w:rPr>
                <w:rFonts w:ascii="Arial" w:hAnsi="Arial" w:cs="Arial"/>
                <w:b/>
              </w:rPr>
              <w:t xml:space="preserve"> </w:t>
            </w:r>
            <w:r w:rsidR="00FA6D2F">
              <w:rPr>
                <w:rFonts w:ascii="Arial" w:hAnsi="Arial" w:cs="Arial"/>
              </w:rPr>
              <w:t>(year)</w:t>
            </w:r>
          </w:p>
        </w:tc>
        <w:tc>
          <w:tcPr>
            <w:tcW w:w="6095" w:type="dxa"/>
          </w:tcPr>
          <w:p w:rsidR="00061E18" w:rsidRDefault="00EE6D4C" w:rsidP="00061E18">
            <w:pPr>
              <w:spacing w:before="120" w:after="120"/>
              <w:rPr>
                <w:rFonts w:ascii="Arial" w:hAnsi="Arial" w:cs="Arial"/>
              </w:rPr>
            </w:pPr>
            <w:r>
              <w:rPr>
                <w:rFonts w:ascii="Arial" w:hAnsi="Arial" w:cs="Arial"/>
              </w:rPr>
              <w:t>Year of onset (or specimen date if asymptomatic)</w:t>
            </w:r>
          </w:p>
        </w:tc>
      </w:tr>
      <w:tr w:rsidR="002F1182" w:rsidTr="00FA6D2F">
        <w:tc>
          <w:tcPr>
            <w:tcW w:w="3369" w:type="dxa"/>
          </w:tcPr>
          <w:p w:rsidR="002F1182" w:rsidRPr="002F1182" w:rsidRDefault="002F1182" w:rsidP="00061E18">
            <w:pPr>
              <w:spacing w:before="120" w:after="120"/>
              <w:rPr>
                <w:rFonts w:ascii="Arial" w:hAnsi="Arial" w:cs="Arial"/>
              </w:rPr>
            </w:pPr>
            <w:r>
              <w:rPr>
                <w:rFonts w:ascii="Arial" w:hAnsi="Arial" w:cs="Arial"/>
                <w:b/>
              </w:rPr>
              <w:t xml:space="preserve">Month </w:t>
            </w:r>
            <w:r>
              <w:rPr>
                <w:rFonts w:ascii="Arial" w:hAnsi="Arial" w:cs="Arial"/>
              </w:rPr>
              <w:t>(month)</w:t>
            </w:r>
          </w:p>
        </w:tc>
        <w:tc>
          <w:tcPr>
            <w:tcW w:w="6095" w:type="dxa"/>
          </w:tcPr>
          <w:p w:rsidR="002F1182" w:rsidRDefault="002F1182" w:rsidP="00061E18">
            <w:pPr>
              <w:spacing w:before="120" w:after="120"/>
              <w:rPr>
                <w:rFonts w:ascii="Arial" w:hAnsi="Arial" w:cs="Arial"/>
              </w:rPr>
            </w:pPr>
            <w:r>
              <w:rPr>
                <w:rFonts w:ascii="Arial" w:hAnsi="Arial" w:cs="Arial"/>
              </w:rPr>
              <w:t>Month of onset (or specimen date if asymptomatic)</w:t>
            </w:r>
          </w:p>
        </w:tc>
      </w:tr>
      <w:tr w:rsidR="00EE6D4C" w:rsidTr="00FA6D2F">
        <w:tc>
          <w:tcPr>
            <w:tcW w:w="3369" w:type="dxa"/>
          </w:tcPr>
          <w:p w:rsidR="00FA6D2F" w:rsidRDefault="00EE6D4C" w:rsidP="002F1182">
            <w:pPr>
              <w:spacing w:before="120" w:after="120"/>
              <w:rPr>
                <w:rFonts w:ascii="Arial" w:hAnsi="Arial" w:cs="Arial"/>
              </w:rPr>
            </w:pPr>
            <w:r w:rsidRPr="00FA6D2F">
              <w:rPr>
                <w:rFonts w:ascii="Arial" w:hAnsi="Arial" w:cs="Arial"/>
                <w:b/>
              </w:rPr>
              <w:t>Age</w:t>
            </w:r>
            <w:r w:rsidR="002F1182">
              <w:rPr>
                <w:rFonts w:ascii="Arial" w:hAnsi="Arial" w:cs="Arial"/>
                <w:b/>
              </w:rPr>
              <w:t xml:space="preserve"> </w:t>
            </w:r>
            <w:r w:rsidR="00FA6D2F">
              <w:rPr>
                <w:rFonts w:ascii="Arial" w:hAnsi="Arial" w:cs="Arial"/>
              </w:rPr>
              <w:t>(age)</w:t>
            </w:r>
          </w:p>
        </w:tc>
        <w:tc>
          <w:tcPr>
            <w:tcW w:w="6095" w:type="dxa"/>
          </w:tcPr>
          <w:p w:rsidR="00EE6D4C" w:rsidRDefault="00EE6D4C" w:rsidP="00061E18">
            <w:pPr>
              <w:spacing w:before="120" w:after="120"/>
              <w:rPr>
                <w:rFonts w:ascii="Arial" w:hAnsi="Arial" w:cs="Arial"/>
              </w:rPr>
            </w:pPr>
            <w:r>
              <w:rPr>
                <w:rFonts w:ascii="Arial" w:hAnsi="Arial" w:cs="Arial"/>
              </w:rPr>
              <w:t>Age of the case in years</w:t>
            </w:r>
          </w:p>
        </w:tc>
      </w:tr>
      <w:tr w:rsidR="00061E18" w:rsidTr="00FA6D2F">
        <w:tc>
          <w:tcPr>
            <w:tcW w:w="3369" w:type="dxa"/>
          </w:tcPr>
          <w:p w:rsidR="00FA6D2F" w:rsidRDefault="00EE6D4C" w:rsidP="002F1182">
            <w:pPr>
              <w:spacing w:before="120" w:after="120"/>
              <w:rPr>
                <w:rFonts w:ascii="Arial" w:hAnsi="Arial" w:cs="Arial"/>
              </w:rPr>
            </w:pPr>
            <w:r w:rsidRPr="00FA6D2F">
              <w:rPr>
                <w:rFonts w:ascii="Arial" w:hAnsi="Arial" w:cs="Arial"/>
                <w:b/>
              </w:rPr>
              <w:t>Postcode</w:t>
            </w:r>
            <w:r w:rsidR="002F1182">
              <w:rPr>
                <w:rFonts w:ascii="Arial" w:hAnsi="Arial" w:cs="Arial"/>
                <w:b/>
              </w:rPr>
              <w:t xml:space="preserve"> </w:t>
            </w:r>
            <w:r w:rsidR="00FA6D2F">
              <w:rPr>
                <w:rFonts w:ascii="Arial" w:hAnsi="Arial" w:cs="Arial"/>
              </w:rPr>
              <w:t>(postcode)</w:t>
            </w:r>
          </w:p>
        </w:tc>
        <w:tc>
          <w:tcPr>
            <w:tcW w:w="6095" w:type="dxa"/>
          </w:tcPr>
          <w:p w:rsidR="00061E18" w:rsidRDefault="00EE6D4C" w:rsidP="00061E18">
            <w:pPr>
              <w:spacing w:before="120" w:after="120"/>
              <w:rPr>
                <w:rFonts w:ascii="Arial" w:hAnsi="Arial" w:cs="Arial"/>
              </w:rPr>
            </w:pPr>
            <w:r>
              <w:rPr>
                <w:rFonts w:ascii="Arial" w:hAnsi="Arial" w:cs="Arial"/>
              </w:rPr>
              <w:t>Postcode of residence</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UK travel exposure postcode</w:t>
            </w:r>
          </w:p>
          <w:p w:rsidR="00FA6D2F" w:rsidRDefault="00FA6D2F" w:rsidP="00061E18">
            <w:pPr>
              <w:spacing w:before="120" w:after="120"/>
              <w:rPr>
                <w:rFonts w:ascii="Arial" w:hAnsi="Arial" w:cs="Arial"/>
              </w:rPr>
            </w:pPr>
            <w:r>
              <w:rPr>
                <w:rFonts w:ascii="Arial" w:hAnsi="Arial" w:cs="Arial"/>
              </w:rPr>
              <w:t>(uk.travel.exposure.postcode)</w:t>
            </w:r>
          </w:p>
        </w:tc>
        <w:tc>
          <w:tcPr>
            <w:tcW w:w="6095" w:type="dxa"/>
          </w:tcPr>
          <w:p w:rsidR="00061E18" w:rsidRDefault="00EE6D4C" w:rsidP="00061E18">
            <w:pPr>
              <w:spacing w:before="120" w:after="120"/>
              <w:rPr>
                <w:rFonts w:ascii="Arial" w:hAnsi="Arial" w:cs="Arial"/>
              </w:rPr>
            </w:pPr>
            <w:r>
              <w:rPr>
                <w:rFonts w:ascii="Arial" w:hAnsi="Arial" w:cs="Arial"/>
              </w:rPr>
              <w:t>As described (if case travelled in UK) or postcode of residence (if no travel)</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Exposure postcode</w:t>
            </w:r>
          </w:p>
          <w:p w:rsidR="00FA6D2F" w:rsidRDefault="00FA6D2F" w:rsidP="00061E18">
            <w:pPr>
              <w:spacing w:before="120" w:after="120"/>
              <w:rPr>
                <w:rFonts w:ascii="Arial" w:hAnsi="Arial" w:cs="Arial"/>
              </w:rPr>
            </w:pPr>
            <w:r>
              <w:rPr>
                <w:rFonts w:ascii="Arial" w:hAnsi="Arial" w:cs="Arial"/>
              </w:rPr>
              <w:t>(exposure.postcode)</w:t>
            </w:r>
          </w:p>
        </w:tc>
        <w:tc>
          <w:tcPr>
            <w:tcW w:w="6095" w:type="dxa"/>
          </w:tcPr>
          <w:p w:rsidR="00061E18" w:rsidRDefault="00EE6D4C" w:rsidP="00061E18">
            <w:pPr>
              <w:spacing w:before="120" w:after="120"/>
              <w:rPr>
                <w:rFonts w:ascii="Arial" w:hAnsi="Arial" w:cs="Arial"/>
              </w:rPr>
            </w:pPr>
            <w:r>
              <w:rPr>
                <w:rFonts w:ascii="Arial" w:hAnsi="Arial" w:cs="Arial"/>
              </w:rPr>
              <w:t>Postcode of location where the case was exposed to raw drinking milk (if known) or postcode of residence (if not)</w:t>
            </w:r>
          </w:p>
        </w:tc>
      </w:tr>
      <w:tr w:rsidR="00061E18" w:rsidTr="00FA6D2F">
        <w:tc>
          <w:tcPr>
            <w:tcW w:w="3369" w:type="dxa"/>
          </w:tcPr>
          <w:p w:rsidR="00FA6D2F" w:rsidRDefault="00FA6D2F" w:rsidP="002F1182">
            <w:pPr>
              <w:spacing w:before="120" w:after="120"/>
              <w:rPr>
                <w:rFonts w:ascii="Arial" w:hAnsi="Arial" w:cs="Arial"/>
              </w:rPr>
            </w:pPr>
            <w:r w:rsidRPr="00FA6D2F">
              <w:rPr>
                <w:rFonts w:ascii="Arial" w:hAnsi="Arial" w:cs="Arial"/>
                <w:b/>
              </w:rPr>
              <w:t>G</w:t>
            </w:r>
            <w:r w:rsidR="00EE6D4C" w:rsidRPr="00FA6D2F">
              <w:rPr>
                <w:rFonts w:ascii="Arial" w:hAnsi="Arial" w:cs="Arial"/>
                <w:b/>
              </w:rPr>
              <w:t>ender</w:t>
            </w:r>
            <w:r w:rsidR="002F1182">
              <w:rPr>
                <w:rFonts w:ascii="Arial" w:hAnsi="Arial" w:cs="Arial"/>
                <w:b/>
              </w:rPr>
              <w:t xml:space="preserve"> </w:t>
            </w:r>
            <w:r>
              <w:rPr>
                <w:rFonts w:ascii="Arial" w:hAnsi="Arial" w:cs="Arial"/>
              </w:rPr>
              <w:t>(gender)</w:t>
            </w:r>
          </w:p>
        </w:tc>
        <w:tc>
          <w:tcPr>
            <w:tcW w:w="6095" w:type="dxa"/>
          </w:tcPr>
          <w:p w:rsidR="00061E18" w:rsidRDefault="00EE6D4C" w:rsidP="00061E18">
            <w:pPr>
              <w:spacing w:before="120" w:after="120"/>
              <w:rPr>
                <w:rFonts w:ascii="Arial" w:hAnsi="Arial" w:cs="Arial"/>
              </w:rPr>
            </w:pPr>
            <w:r>
              <w:rPr>
                <w:rFonts w:ascii="Arial" w:hAnsi="Arial" w:cs="Arial"/>
              </w:rPr>
              <w:t>Sex of the case (F = female; M = male)</w:t>
            </w:r>
          </w:p>
        </w:tc>
      </w:tr>
      <w:tr w:rsidR="00061E18" w:rsidTr="00FA6D2F">
        <w:tc>
          <w:tcPr>
            <w:tcW w:w="3369" w:type="dxa"/>
          </w:tcPr>
          <w:p w:rsidR="00061E18" w:rsidRPr="00FA6D2F" w:rsidRDefault="00EE6D4C" w:rsidP="00061E18">
            <w:pPr>
              <w:spacing w:before="120" w:after="120"/>
              <w:rPr>
                <w:rFonts w:ascii="Arial" w:hAnsi="Arial" w:cs="Arial"/>
                <w:b/>
              </w:rPr>
            </w:pPr>
            <w:r w:rsidRPr="00FA6D2F">
              <w:rPr>
                <w:rFonts w:ascii="Arial" w:hAnsi="Arial" w:cs="Arial"/>
                <w:b/>
              </w:rPr>
              <w:t>Microbiology case definition</w:t>
            </w:r>
          </w:p>
          <w:p w:rsidR="00FA6D2F" w:rsidRDefault="00FA6D2F" w:rsidP="00061E18">
            <w:pPr>
              <w:spacing w:before="120" w:after="120"/>
              <w:rPr>
                <w:rFonts w:ascii="Arial" w:hAnsi="Arial" w:cs="Arial"/>
              </w:rPr>
            </w:pPr>
            <w:r>
              <w:rPr>
                <w:rFonts w:ascii="Arial" w:hAnsi="Arial" w:cs="Arial"/>
              </w:rPr>
              <w:t>(microdef)</w:t>
            </w:r>
          </w:p>
        </w:tc>
        <w:tc>
          <w:tcPr>
            <w:tcW w:w="6095" w:type="dxa"/>
          </w:tcPr>
          <w:p w:rsidR="00EE6D4C" w:rsidRDefault="00EE6D4C" w:rsidP="00061E18">
            <w:pPr>
              <w:spacing w:before="120" w:after="120"/>
              <w:rPr>
                <w:rFonts w:ascii="Arial" w:hAnsi="Arial" w:cs="Arial"/>
              </w:rPr>
            </w:pPr>
            <w:r w:rsidRPr="00AF6AA3">
              <w:rPr>
                <w:rFonts w:ascii="Arial" w:hAnsi="Arial" w:cs="Arial"/>
                <w:u w:val="single"/>
              </w:rPr>
              <w:t>Confirmed</w:t>
            </w:r>
            <w:r w:rsidRPr="00AF6AA3">
              <w:rPr>
                <w:rFonts w:ascii="Arial" w:hAnsi="Arial" w:cs="Arial"/>
              </w:rPr>
              <w:t xml:space="preserve"> </w:t>
            </w:r>
            <w:r>
              <w:rPr>
                <w:rFonts w:ascii="Arial" w:hAnsi="Arial" w:cs="Arial"/>
              </w:rPr>
              <w:t xml:space="preserve">(outbreak strain in faeces); </w:t>
            </w:r>
          </w:p>
          <w:p w:rsidR="00EE6D4C" w:rsidRDefault="00EE6D4C" w:rsidP="00061E18">
            <w:pPr>
              <w:spacing w:before="120" w:after="120"/>
              <w:rPr>
                <w:rFonts w:ascii="Arial" w:hAnsi="Arial" w:cs="Arial"/>
              </w:rPr>
            </w:pPr>
            <w:r w:rsidRPr="00AF6AA3">
              <w:rPr>
                <w:rFonts w:ascii="Arial" w:hAnsi="Arial" w:cs="Arial"/>
                <w:u w:val="single"/>
              </w:rPr>
              <w:t>Probable</w:t>
            </w:r>
            <w:r>
              <w:rPr>
                <w:rFonts w:ascii="Arial" w:hAnsi="Arial" w:cs="Arial"/>
              </w:rPr>
              <w:t xml:space="preserve"> (faeces negative but seropositive for O157 and epilinked to a confirmed case); </w:t>
            </w:r>
          </w:p>
          <w:p w:rsidR="00061E18" w:rsidRDefault="00EE6D4C" w:rsidP="00061E18">
            <w:pPr>
              <w:spacing w:before="120" w:after="120"/>
              <w:rPr>
                <w:rFonts w:ascii="Arial" w:hAnsi="Arial" w:cs="Arial"/>
              </w:rPr>
            </w:pPr>
            <w:r w:rsidRPr="00AF6AA3">
              <w:rPr>
                <w:rFonts w:ascii="Arial" w:hAnsi="Arial" w:cs="Arial"/>
                <w:u w:val="single"/>
              </w:rPr>
              <w:t xml:space="preserve">Suspect </w:t>
            </w:r>
            <w:r>
              <w:rPr>
                <w:rFonts w:ascii="Arial" w:hAnsi="Arial" w:cs="Arial"/>
              </w:rPr>
              <w:t>(no lab results but epilinked to a confirmed case)</w:t>
            </w:r>
          </w:p>
        </w:tc>
      </w:tr>
      <w:tr w:rsidR="00061E18" w:rsidTr="00FA6D2F">
        <w:tc>
          <w:tcPr>
            <w:tcW w:w="3369" w:type="dxa"/>
          </w:tcPr>
          <w:p w:rsidR="00061E18" w:rsidRPr="00FA6D2F" w:rsidRDefault="00AF6AA3" w:rsidP="00061E18">
            <w:pPr>
              <w:spacing w:before="120" w:after="120"/>
              <w:rPr>
                <w:rFonts w:ascii="Arial" w:hAnsi="Arial" w:cs="Arial"/>
                <w:b/>
              </w:rPr>
            </w:pPr>
            <w:r w:rsidRPr="00FA6D2F">
              <w:rPr>
                <w:rFonts w:ascii="Arial" w:hAnsi="Arial" w:cs="Arial"/>
                <w:b/>
              </w:rPr>
              <w:t>Epidemiological definition</w:t>
            </w:r>
          </w:p>
          <w:p w:rsidR="00FA6D2F" w:rsidRDefault="00FA6D2F" w:rsidP="00061E18">
            <w:pPr>
              <w:spacing w:before="120" w:after="120"/>
              <w:rPr>
                <w:rFonts w:ascii="Arial" w:hAnsi="Arial" w:cs="Arial"/>
              </w:rPr>
            </w:pPr>
            <w:r>
              <w:rPr>
                <w:rFonts w:ascii="Arial" w:hAnsi="Arial" w:cs="Arial"/>
              </w:rPr>
              <w:t>(epidef)</w:t>
            </w:r>
          </w:p>
        </w:tc>
        <w:tc>
          <w:tcPr>
            <w:tcW w:w="6095" w:type="dxa"/>
          </w:tcPr>
          <w:p w:rsidR="00061E18" w:rsidRDefault="00AF6AA3" w:rsidP="00061E18">
            <w:pPr>
              <w:spacing w:before="120" w:after="120"/>
              <w:rPr>
                <w:rFonts w:ascii="Arial" w:hAnsi="Arial" w:cs="Arial"/>
              </w:rPr>
            </w:pPr>
            <w:r>
              <w:rPr>
                <w:rFonts w:ascii="Arial" w:hAnsi="Arial" w:cs="Arial"/>
                <w:u w:val="single"/>
              </w:rPr>
              <w:t xml:space="preserve">Primary </w:t>
            </w:r>
            <w:r>
              <w:rPr>
                <w:rFonts w:ascii="Arial" w:hAnsi="Arial" w:cs="Arial"/>
              </w:rPr>
              <w:t>(index case in the household)</w:t>
            </w:r>
          </w:p>
          <w:p w:rsidR="00AF6AA3" w:rsidRDefault="00AF6AA3" w:rsidP="00061E18">
            <w:pPr>
              <w:spacing w:before="120" w:after="120"/>
              <w:rPr>
                <w:rFonts w:ascii="Arial" w:hAnsi="Arial" w:cs="Arial"/>
              </w:rPr>
            </w:pPr>
            <w:r>
              <w:rPr>
                <w:rFonts w:ascii="Arial" w:hAnsi="Arial" w:cs="Arial"/>
                <w:u w:val="single"/>
              </w:rPr>
              <w:t>Co – primary</w:t>
            </w:r>
            <w:r>
              <w:rPr>
                <w:rFonts w:ascii="Arial" w:hAnsi="Arial" w:cs="Arial"/>
              </w:rPr>
              <w:t xml:space="preserve"> (same onset date as the index case in the household)</w:t>
            </w:r>
          </w:p>
          <w:p w:rsidR="00AF6AA3" w:rsidRDefault="00AF6AA3" w:rsidP="00061E18">
            <w:pPr>
              <w:spacing w:before="120" w:after="120"/>
              <w:rPr>
                <w:rFonts w:ascii="Arial" w:hAnsi="Arial" w:cs="Arial"/>
              </w:rPr>
            </w:pPr>
            <w:r>
              <w:rPr>
                <w:rFonts w:ascii="Arial" w:hAnsi="Arial" w:cs="Arial"/>
                <w:u w:val="single"/>
              </w:rPr>
              <w:t>Secondary</w:t>
            </w:r>
            <w:r>
              <w:rPr>
                <w:rFonts w:ascii="Arial" w:hAnsi="Arial" w:cs="Arial"/>
              </w:rPr>
              <w:t xml:space="preserve"> (onset date after the household index case)</w:t>
            </w:r>
          </w:p>
          <w:p w:rsidR="00AF6AA3" w:rsidRPr="00AF6AA3" w:rsidRDefault="00AF6AA3" w:rsidP="00061E18">
            <w:pPr>
              <w:spacing w:before="120" w:after="120"/>
              <w:rPr>
                <w:rFonts w:ascii="Arial" w:hAnsi="Arial" w:cs="Arial"/>
              </w:rPr>
            </w:pPr>
            <w:r>
              <w:rPr>
                <w:rFonts w:ascii="Arial" w:hAnsi="Arial" w:cs="Arial"/>
                <w:u w:val="single"/>
              </w:rPr>
              <w:t>Unsure</w:t>
            </w:r>
            <w:r>
              <w:rPr>
                <w:rFonts w:ascii="Arial" w:hAnsi="Arial" w:cs="Arial"/>
              </w:rPr>
              <w:t xml:space="preserve"> (no onset date as asymptomatic)</w:t>
            </w:r>
          </w:p>
        </w:tc>
      </w:tr>
      <w:tr w:rsidR="00061E18" w:rsidTr="00FA6D2F">
        <w:tc>
          <w:tcPr>
            <w:tcW w:w="3369" w:type="dxa"/>
          </w:tcPr>
          <w:p w:rsidR="00FA6D2F" w:rsidRPr="00FA6D2F" w:rsidRDefault="00FA6D2F" w:rsidP="00FA6D2F">
            <w:pPr>
              <w:spacing w:before="120" w:after="120"/>
              <w:rPr>
                <w:rFonts w:ascii="Arial" w:hAnsi="Arial" w:cs="Arial"/>
                <w:b/>
              </w:rPr>
            </w:pPr>
            <w:r w:rsidRPr="00FA6D2F">
              <w:rPr>
                <w:rFonts w:ascii="Arial" w:hAnsi="Arial" w:cs="Arial"/>
                <w:b/>
              </w:rPr>
              <w:t xml:space="preserve">Unpasteurised milk </w:t>
            </w:r>
          </w:p>
          <w:p w:rsidR="00061E18" w:rsidRDefault="00FA6D2F" w:rsidP="00FA6D2F">
            <w:pPr>
              <w:spacing w:before="120" w:after="120"/>
              <w:rPr>
                <w:rFonts w:ascii="Arial" w:hAnsi="Arial" w:cs="Arial"/>
              </w:rPr>
            </w:pPr>
            <w:r>
              <w:rPr>
                <w:rFonts w:ascii="Arial" w:hAnsi="Arial" w:cs="Arial"/>
              </w:rPr>
              <w:t>(unpast)</w:t>
            </w:r>
          </w:p>
        </w:tc>
        <w:tc>
          <w:tcPr>
            <w:tcW w:w="6095" w:type="dxa"/>
          </w:tcPr>
          <w:p w:rsidR="00061E18" w:rsidRDefault="007E717A" w:rsidP="007E717A">
            <w:pPr>
              <w:spacing w:before="120" w:after="120"/>
              <w:rPr>
                <w:rFonts w:ascii="Arial" w:hAnsi="Arial" w:cs="Arial"/>
              </w:rPr>
            </w:pPr>
            <w:r>
              <w:rPr>
                <w:rFonts w:ascii="Arial" w:hAnsi="Arial" w:cs="Arial"/>
              </w:rPr>
              <w:t xml:space="preserve">Indicates if the case reported consuming unpasteurised </w:t>
            </w:r>
            <w:r w:rsidR="00FA6D2F">
              <w:rPr>
                <w:rFonts w:ascii="Arial" w:hAnsi="Arial" w:cs="Arial"/>
              </w:rPr>
              <w:t xml:space="preserve">milk on their </w:t>
            </w:r>
            <w:r>
              <w:rPr>
                <w:rFonts w:ascii="Arial" w:hAnsi="Arial" w:cs="Arial"/>
              </w:rPr>
              <w:t>enhanced surveillance questionnaire</w:t>
            </w:r>
          </w:p>
        </w:tc>
      </w:tr>
    </w:tbl>
    <w:p w:rsidR="00B97A6B" w:rsidRDefault="00B97A6B" w:rsidP="00FA6D2F">
      <w:pPr>
        <w:rPr>
          <w:rFonts w:ascii="Arial" w:hAnsi="Arial" w:cs="Arial"/>
        </w:rPr>
      </w:pPr>
    </w:p>
    <w:p w:rsidR="00B97A6B" w:rsidRDefault="00B97A6B">
      <w:pPr>
        <w:rPr>
          <w:rFonts w:ascii="Arial" w:hAnsi="Arial" w:cs="Arial"/>
        </w:rPr>
      </w:pPr>
      <w:r>
        <w:rPr>
          <w:rFonts w:ascii="Arial" w:hAnsi="Arial" w:cs="Arial"/>
        </w:rPr>
        <w:br w:type="page"/>
      </w:r>
    </w:p>
    <w:p w:rsidR="00B97A6B" w:rsidRDefault="00B97A6B" w:rsidP="00B97A6B">
      <w:pPr>
        <w:rPr>
          <w:rFonts w:ascii="Arial" w:hAnsi="Arial" w:cs="Arial"/>
          <w:b/>
          <w:color w:val="98002E" w:themeColor="accent2"/>
        </w:rPr>
      </w:pPr>
      <w:r>
        <w:rPr>
          <w:rFonts w:ascii="Arial" w:hAnsi="Arial" w:cs="Arial"/>
          <w:b/>
          <w:color w:val="98002E" w:themeColor="accent2"/>
        </w:rPr>
        <w:lastRenderedPageBreak/>
        <w:t>Appendix 3 – spatial analysis approach</w:t>
      </w:r>
    </w:p>
    <w:p w:rsidR="00A222CC" w:rsidRPr="00A222CC" w:rsidRDefault="00A222CC" w:rsidP="00A222CC">
      <w:pPr>
        <w:rPr>
          <w:rFonts w:ascii="Arial" w:eastAsia="Calibri" w:hAnsi="Arial" w:cs="Arial"/>
          <w:b/>
        </w:rPr>
      </w:pPr>
      <w:r w:rsidRPr="00A222CC">
        <w:rPr>
          <w:rFonts w:ascii="Arial" w:eastAsia="Calibri" w:hAnsi="Arial" w:cs="Arial"/>
          <w:b/>
        </w:rPr>
        <w:t>Background</w:t>
      </w:r>
    </w:p>
    <w:p w:rsidR="00A222CC" w:rsidRPr="00A222CC" w:rsidRDefault="00A222CC" w:rsidP="00A222CC">
      <w:pPr>
        <w:jc w:val="both"/>
        <w:rPr>
          <w:rFonts w:ascii="Arial" w:eastAsia="Calibri" w:hAnsi="Arial" w:cs="Arial"/>
        </w:rPr>
      </w:pPr>
      <w:r>
        <w:rPr>
          <w:rFonts w:ascii="Arial" w:eastAsia="Calibri" w:hAnsi="Arial" w:cs="Arial"/>
        </w:rPr>
        <w:t>It appears that a 50-</w:t>
      </w:r>
      <w:r w:rsidRPr="00A222CC">
        <w:rPr>
          <w:rFonts w:ascii="Arial" w:eastAsia="Calibri" w:hAnsi="Arial" w:cs="Arial"/>
        </w:rPr>
        <w:t xml:space="preserve">SNP </w:t>
      </w:r>
      <w:r>
        <w:rPr>
          <w:rFonts w:ascii="Arial" w:eastAsia="Calibri" w:hAnsi="Arial" w:cs="Arial"/>
        </w:rPr>
        <w:t xml:space="preserve">whole genome sequencing </w:t>
      </w:r>
      <w:r w:rsidRPr="00A222CC">
        <w:rPr>
          <w:rFonts w:ascii="Arial" w:eastAsia="Calibri" w:hAnsi="Arial" w:cs="Arial"/>
        </w:rPr>
        <w:t>cluster around the outbreak strain is associated with the South West of England. When all cases within this cluster are plotted, their distribution is wider than the SW with cases appearing in every PHE Centre. No cases appear around the farm linked to the outbreak.</w:t>
      </w:r>
      <w:r w:rsidR="003E6E90">
        <w:rPr>
          <w:rFonts w:ascii="Arial" w:eastAsia="Calibri" w:hAnsi="Arial" w:cs="Arial"/>
        </w:rPr>
        <w:t xml:space="preserve">  The outbreak was spatially complex; the following account details the approach taken to improve the accuracy of the spatial analysis.</w:t>
      </w:r>
    </w:p>
    <w:p w:rsidR="00A222CC" w:rsidRPr="00A222CC" w:rsidRDefault="003E6E90" w:rsidP="003E6E90">
      <w:pPr>
        <w:pStyle w:val="ListParagraph"/>
        <w:numPr>
          <w:ilvl w:val="0"/>
          <w:numId w:val="15"/>
        </w:numPr>
        <w:rPr>
          <w:rFonts w:ascii="Arial" w:eastAsia="Calibri" w:hAnsi="Arial" w:cs="Arial"/>
          <w:b/>
        </w:rPr>
      </w:pPr>
      <w:r>
        <w:rPr>
          <w:rFonts w:ascii="Arial" w:eastAsia="Calibri" w:hAnsi="Arial" w:cs="Arial"/>
          <w:b/>
        </w:rPr>
        <w:t>Cases are not resident near</w:t>
      </w:r>
      <w:r w:rsidR="00A222CC" w:rsidRPr="00A222CC">
        <w:rPr>
          <w:rFonts w:ascii="Arial" w:eastAsia="Calibri" w:hAnsi="Arial" w:cs="Arial"/>
          <w:b/>
        </w:rPr>
        <w:t xml:space="preserve"> the farm linked to the outbreak</w:t>
      </w:r>
      <w:r w:rsidR="00A222CC">
        <w:rPr>
          <w:rFonts w:ascii="Arial" w:eastAsia="Calibri" w:hAnsi="Arial" w:cs="Arial"/>
          <w:b/>
        </w:rPr>
        <w:t>:</w:t>
      </w:r>
    </w:p>
    <w:p w:rsidR="00A222CC" w:rsidRPr="00A222CC" w:rsidRDefault="00A222CC" w:rsidP="00A222CC">
      <w:pPr>
        <w:rPr>
          <w:rFonts w:ascii="Arial" w:eastAsia="Calibri" w:hAnsi="Arial" w:cs="Arial"/>
        </w:rPr>
      </w:pPr>
      <w:r w:rsidRPr="00A222CC">
        <w:rPr>
          <w:rFonts w:ascii="Arial" w:eastAsia="Calibri" w:hAnsi="Arial" w:cs="Arial"/>
        </w:rPr>
        <w:t xml:space="preserve">Cases linked to the outbreak received milk via a delivery service or ordered the product over the internet. Sporadic cases may have travelled to the SW region, been linked to outbreaks in the region or may have eaten food produced in the area. </w:t>
      </w:r>
    </w:p>
    <w:p w:rsidR="00A222CC" w:rsidRPr="003E6E90" w:rsidRDefault="003E6E90" w:rsidP="003E6E90">
      <w:pPr>
        <w:pStyle w:val="ListParagraph"/>
        <w:numPr>
          <w:ilvl w:val="0"/>
          <w:numId w:val="16"/>
        </w:numPr>
        <w:rPr>
          <w:rFonts w:ascii="Arial" w:eastAsia="Calibri" w:hAnsi="Arial" w:cs="Arial"/>
          <w:b/>
        </w:rPr>
      </w:pPr>
      <w:r>
        <w:rPr>
          <w:rFonts w:ascii="Arial" w:eastAsia="Calibri" w:hAnsi="Arial" w:cs="Arial"/>
          <w:b/>
        </w:rPr>
        <w:t>I</w:t>
      </w:r>
      <w:r w:rsidR="00A222CC" w:rsidRPr="003E6E90">
        <w:rPr>
          <w:rFonts w:ascii="Arial" w:eastAsia="Calibri" w:hAnsi="Arial" w:cs="Arial"/>
          <w:b/>
        </w:rPr>
        <w:t xml:space="preserve">nformation </w:t>
      </w:r>
      <w:r w:rsidRPr="003E6E90">
        <w:rPr>
          <w:rFonts w:ascii="Arial" w:eastAsia="Calibri" w:hAnsi="Arial" w:cs="Arial"/>
          <w:b/>
        </w:rPr>
        <w:t xml:space="preserve">needed </w:t>
      </w:r>
      <w:r w:rsidR="00A222CC" w:rsidRPr="003E6E90">
        <w:rPr>
          <w:rFonts w:ascii="Arial" w:eastAsia="Calibri" w:hAnsi="Arial" w:cs="Arial"/>
          <w:b/>
        </w:rPr>
        <w:t xml:space="preserve">to produce a more </w:t>
      </w:r>
      <w:r w:rsidRPr="003E6E90">
        <w:rPr>
          <w:rFonts w:ascii="Arial" w:eastAsia="Calibri" w:hAnsi="Arial" w:cs="Arial"/>
          <w:b/>
        </w:rPr>
        <w:t>accurate map linked to exposure:</w:t>
      </w:r>
    </w:p>
    <w:p w:rsidR="00A222CC" w:rsidRPr="00A222CC" w:rsidRDefault="00A222CC" w:rsidP="003E6E90">
      <w:pPr>
        <w:jc w:val="both"/>
        <w:rPr>
          <w:rFonts w:ascii="Arial" w:eastAsia="Calibri" w:hAnsi="Arial" w:cs="Arial"/>
        </w:rPr>
      </w:pPr>
      <w:r w:rsidRPr="00A222CC">
        <w:rPr>
          <w:rFonts w:ascii="Arial" w:eastAsia="Calibri" w:hAnsi="Arial" w:cs="Arial"/>
        </w:rPr>
        <w:t>Locations and dates of travel within the UK, locations of settings where cases linked to outbreaks were thought to be exposed to infection and dates of these outbreaks.  Details of secondary and asymptomatic cases is also important.</w:t>
      </w:r>
    </w:p>
    <w:p w:rsidR="00A222CC" w:rsidRPr="003E6E90" w:rsidRDefault="003E6E90" w:rsidP="003E6E90">
      <w:pPr>
        <w:pStyle w:val="ListParagraph"/>
        <w:numPr>
          <w:ilvl w:val="0"/>
          <w:numId w:val="16"/>
        </w:numPr>
        <w:rPr>
          <w:rFonts w:ascii="Arial" w:eastAsia="Calibri" w:hAnsi="Arial" w:cs="Arial"/>
          <w:b/>
        </w:rPr>
      </w:pPr>
      <w:r>
        <w:rPr>
          <w:rFonts w:ascii="Arial" w:eastAsia="Calibri" w:hAnsi="Arial" w:cs="Arial"/>
          <w:b/>
        </w:rPr>
        <w:t>Dealing with cases that</w:t>
      </w:r>
      <w:r w:rsidRPr="003E6E90">
        <w:rPr>
          <w:rFonts w:ascii="Arial" w:eastAsia="Calibri" w:hAnsi="Arial" w:cs="Arial"/>
          <w:b/>
        </w:rPr>
        <w:t xml:space="preserve"> are</w:t>
      </w:r>
      <w:r w:rsidR="00A222CC" w:rsidRPr="003E6E90">
        <w:rPr>
          <w:rFonts w:ascii="Arial" w:eastAsia="Calibri" w:hAnsi="Arial" w:cs="Arial"/>
          <w:b/>
        </w:rPr>
        <w:t xml:space="preserve"> </w:t>
      </w:r>
      <w:r w:rsidRPr="003E6E90">
        <w:rPr>
          <w:rFonts w:ascii="Arial" w:eastAsia="Calibri" w:hAnsi="Arial" w:cs="Arial"/>
          <w:b/>
        </w:rPr>
        <w:t xml:space="preserve">also </w:t>
      </w:r>
      <w:r w:rsidR="00A222CC" w:rsidRPr="003E6E90">
        <w:rPr>
          <w:rFonts w:ascii="Arial" w:eastAsia="Calibri" w:hAnsi="Arial" w:cs="Arial"/>
          <w:b/>
        </w:rPr>
        <w:t>linked to</w:t>
      </w:r>
      <w:r w:rsidRPr="003E6E90">
        <w:rPr>
          <w:rFonts w:ascii="Arial" w:eastAsia="Calibri" w:hAnsi="Arial" w:cs="Arial"/>
          <w:b/>
        </w:rPr>
        <w:t xml:space="preserve"> other outbreaks:</w:t>
      </w:r>
    </w:p>
    <w:p w:rsidR="00A222CC" w:rsidRPr="00A222CC" w:rsidRDefault="00A222CC" w:rsidP="003E6E90">
      <w:pPr>
        <w:jc w:val="both"/>
        <w:rPr>
          <w:rFonts w:ascii="Arial" w:eastAsia="Calibri" w:hAnsi="Arial" w:cs="Arial"/>
          <w:b/>
        </w:rPr>
      </w:pPr>
      <w:r w:rsidRPr="00A222CC">
        <w:rPr>
          <w:rFonts w:ascii="Arial" w:eastAsia="Calibri" w:hAnsi="Arial" w:cs="Arial"/>
          <w:lang w:val="en"/>
        </w:rPr>
        <w:t xml:space="preserve">Cases associated with a particular outbreak are not independent. Ignoring this lack of independence may result in an underestimation of variability, increase the probability of rejecting a null hypothesis or result in incorrect estimates of measures of association. </w:t>
      </w:r>
    </w:p>
    <w:p w:rsidR="00A222CC" w:rsidRPr="003E6E90" w:rsidRDefault="003E6E90" w:rsidP="003E6E90">
      <w:pPr>
        <w:pStyle w:val="ListParagraph"/>
        <w:numPr>
          <w:ilvl w:val="0"/>
          <w:numId w:val="16"/>
        </w:numPr>
        <w:rPr>
          <w:rFonts w:ascii="Arial" w:eastAsia="Calibri" w:hAnsi="Arial" w:cs="Arial"/>
          <w:b/>
        </w:rPr>
      </w:pPr>
      <w:r w:rsidRPr="003E6E90">
        <w:rPr>
          <w:rFonts w:ascii="Arial" w:eastAsia="Calibri" w:hAnsi="Arial" w:cs="Arial"/>
          <w:b/>
        </w:rPr>
        <w:t>Controlling</w:t>
      </w:r>
      <w:r w:rsidR="00A222CC" w:rsidRPr="003E6E90">
        <w:rPr>
          <w:rFonts w:ascii="Arial" w:eastAsia="Calibri" w:hAnsi="Arial" w:cs="Arial"/>
          <w:b/>
        </w:rPr>
        <w:t xml:space="preserve"> for the </w:t>
      </w:r>
      <w:r w:rsidRPr="003E6E90">
        <w:rPr>
          <w:rFonts w:ascii="Arial" w:eastAsia="Calibri" w:hAnsi="Arial" w:cs="Arial"/>
          <w:b/>
        </w:rPr>
        <w:t xml:space="preserve">spatial </w:t>
      </w:r>
      <w:r w:rsidR="00A222CC" w:rsidRPr="003E6E90">
        <w:rPr>
          <w:rFonts w:ascii="Arial" w:eastAsia="Calibri" w:hAnsi="Arial" w:cs="Arial"/>
          <w:b/>
        </w:rPr>
        <w:t>effect</w:t>
      </w:r>
      <w:r w:rsidRPr="003E6E90">
        <w:rPr>
          <w:rFonts w:ascii="Arial" w:eastAsia="Calibri" w:hAnsi="Arial" w:cs="Arial"/>
          <w:b/>
        </w:rPr>
        <w:t>s</w:t>
      </w:r>
      <w:r w:rsidR="00A222CC" w:rsidRPr="003E6E90">
        <w:rPr>
          <w:rFonts w:ascii="Arial" w:eastAsia="Calibri" w:hAnsi="Arial" w:cs="Arial"/>
          <w:b/>
        </w:rPr>
        <w:t xml:space="preserve"> of </w:t>
      </w:r>
      <w:r w:rsidRPr="003E6E90">
        <w:rPr>
          <w:rFonts w:ascii="Arial" w:eastAsia="Calibri" w:hAnsi="Arial" w:cs="Arial"/>
          <w:b/>
        </w:rPr>
        <w:t>cases linked to more than one outbreak:</w:t>
      </w:r>
    </w:p>
    <w:p w:rsidR="00A222CC" w:rsidRPr="00A222CC" w:rsidRDefault="00A222CC" w:rsidP="003E6E90">
      <w:pPr>
        <w:jc w:val="both"/>
        <w:rPr>
          <w:rFonts w:ascii="Arial" w:eastAsia="Calibri" w:hAnsi="Arial" w:cs="Arial"/>
          <w:lang w:val="en"/>
        </w:rPr>
      </w:pPr>
      <w:r w:rsidRPr="00A222CC">
        <w:rPr>
          <w:rFonts w:ascii="Arial" w:eastAsia="Calibri" w:hAnsi="Arial" w:cs="Arial"/>
          <w:lang w:val="en"/>
        </w:rPr>
        <w:t>Possible techniques for controlling for clustering may include the random selection of one case from each outbreak to remove the clustering effect by design rather than through a statistical technique. Analytical weights could also be used to down-weight the impact of multiple cases from a single outbreak.</w:t>
      </w:r>
    </w:p>
    <w:p w:rsidR="00A222CC" w:rsidRPr="00A222CC" w:rsidRDefault="00A222CC" w:rsidP="00A222CC">
      <w:pPr>
        <w:rPr>
          <w:rFonts w:ascii="Arial" w:eastAsia="Calibri" w:hAnsi="Arial" w:cs="Arial"/>
          <w:b/>
        </w:rPr>
      </w:pPr>
      <w:r w:rsidRPr="00A222CC">
        <w:rPr>
          <w:rFonts w:ascii="Arial" w:eastAsia="Calibri" w:hAnsi="Arial" w:cs="Arial"/>
          <w:lang w:val="en"/>
        </w:rPr>
        <w:t>Enhanced surveillance allows for the identification of travel destinations in the UK</w:t>
      </w:r>
      <w:r w:rsidR="008D0F16">
        <w:rPr>
          <w:rFonts w:ascii="Arial" w:eastAsia="Calibri" w:hAnsi="Arial" w:cs="Arial"/>
          <w:lang w:val="en"/>
        </w:rPr>
        <w:t>.</w:t>
      </w:r>
    </w:p>
    <w:p w:rsidR="00A222CC" w:rsidRPr="008D0F16" w:rsidRDefault="00243A69" w:rsidP="008D0F16">
      <w:pPr>
        <w:pStyle w:val="ListParagraph"/>
        <w:numPr>
          <w:ilvl w:val="0"/>
          <w:numId w:val="18"/>
        </w:numPr>
        <w:rPr>
          <w:rFonts w:ascii="Arial" w:eastAsia="Calibri" w:hAnsi="Arial" w:cs="Arial"/>
          <w:b/>
        </w:rPr>
      </w:pPr>
      <w:r>
        <w:rPr>
          <w:rFonts w:ascii="Arial" w:eastAsia="Calibri" w:hAnsi="Arial" w:cs="Arial"/>
          <w:b/>
        </w:rPr>
        <w:t>During this outbreak investigation, the factors above were controlled as follows</w:t>
      </w:r>
      <w:r w:rsidR="00A222CC" w:rsidRPr="008D0F16">
        <w:rPr>
          <w:rFonts w:ascii="Arial" w:eastAsia="Calibri" w:hAnsi="Arial" w:cs="Arial"/>
          <w:b/>
        </w:rPr>
        <w:t>:</w:t>
      </w:r>
    </w:p>
    <w:p w:rsidR="00A222CC" w:rsidRPr="00A222CC" w:rsidRDefault="00A222CC" w:rsidP="008D0F16">
      <w:pPr>
        <w:numPr>
          <w:ilvl w:val="0"/>
          <w:numId w:val="17"/>
        </w:numPr>
        <w:spacing w:after="60"/>
        <w:ind w:left="714" w:hanging="357"/>
        <w:rPr>
          <w:rFonts w:ascii="Arial" w:eastAsia="Calibri" w:hAnsi="Arial" w:cs="Arial"/>
        </w:rPr>
      </w:pPr>
      <w:r w:rsidRPr="00A222CC">
        <w:rPr>
          <w:rFonts w:ascii="Arial" w:eastAsia="Calibri" w:hAnsi="Arial" w:cs="Arial"/>
        </w:rPr>
        <w:t>Use of primary cases only where cases were linked to household outbreaks (two or more cases at the same postcode).</w:t>
      </w:r>
    </w:p>
    <w:p w:rsidR="00A222CC" w:rsidRPr="00A222CC" w:rsidRDefault="00A222CC" w:rsidP="008D0F16">
      <w:pPr>
        <w:numPr>
          <w:ilvl w:val="0"/>
          <w:numId w:val="17"/>
        </w:numPr>
        <w:spacing w:after="60"/>
        <w:ind w:left="714" w:hanging="357"/>
        <w:rPr>
          <w:rFonts w:ascii="Arial" w:eastAsia="Calibri" w:hAnsi="Arial" w:cs="Arial"/>
        </w:rPr>
      </w:pPr>
      <w:r w:rsidRPr="00A222CC">
        <w:rPr>
          <w:rFonts w:ascii="Arial" w:eastAsia="Calibri" w:hAnsi="Arial" w:cs="Arial"/>
        </w:rPr>
        <w:t>Single location of exposure for cases linked to outbreaks.</w:t>
      </w:r>
    </w:p>
    <w:p w:rsidR="00A222CC" w:rsidRPr="00A222CC" w:rsidRDefault="00A222CC" w:rsidP="008D0F16">
      <w:pPr>
        <w:numPr>
          <w:ilvl w:val="0"/>
          <w:numId w:val="17"/>
        </w:numPr>
        <w:contextualSpacing/>
        <w:rPr>
          <w:rFonts w:ascii="Arial" w:eastAsia="Calibri" w:hAnsi="Arial" w:cs="Arial"/>
        </w:rPr>
      </w:pPr>
      <w:r w:rsidRPr="00A222CC">
        <w:rPr>
          <w:rFonts w:ascii="Arial" w:eastAsia="Calibri" w:hAnsi="Arial" w:cs="Arial"/>
        </w:rPr>
        <w:t>Location of travel to the SW area in the 10 days before onset.</w:t>
      </w:r>
    </w:p>
    <w:p w:rsidR="008D0F16" w:rsidRDefault="008D0F16" w:rsidP="00A222CC">
      <w:pPr>
        <w:rPr>
          <w:rFonts w:ascii="Arial" w:eastAsia="Calibri" w:hAnsi="Arial" w:cs="Arial"/>
          <w:b/>
        </w:rPr>
      </w:pPr>
    </w:p>
    <w:p w:rsidR="00A222CC" w:rsidRPr="008D0F16" w:rsidRDefault="008D0F16" w:rsidP="008D0F16">
      <w:pPr>
        <w:pStyle w:val="ListParagraph"/>
        <w:numPr>
          <w:ilvl w:val="0"/>
          <w:numId w:val="18"/>
        </w:numPr>
        <w:rPr>
          <w:rFonts w:ascii="Arial" w:eastAsia="Calibri" w:hAnsi="Arial" w:cs="Arial"/>
          <w:b/>
        </w:rPr>
      </w:pPr>
      <w:r w:rsidRPr="008D0F16">
        <w:rPr>
          <w:rFonts w:ascii="Arial" w:eastAsia="Calibri" w:hAnsi="Arial" w:cs="Arial"/>
          <w:b/>
        </w:rPr>
        <w:t>Further analysis with</w:t>
      </w:r>
      <w:r w:rsidR="00A222CC" w:rsidRPr="008D0F16">
        <w:rPr>
          <w:rFonts w:ascii="Arial" w:eastAsia="Calibri" w:hAnsi="Arial" w:cs="Arial"/>
          <w:b/>
        </w:rPr>
        <w:t xml:space="preserve"> SatScan </w:t>
      </w:r>
      <w:r w:rsidRPr="008D0F16">
        <w:rPr>
          <w:rFonts w:ascii="Arial" w:eastAsia="Calibri" w:hAnsi="Arial" w:cs="Arial"/>
          <w:b/>
        </w:rPr>
        <w:t>to</w:t>
      </w:r>
      <w:r w:rsidR="00A222CC" w:rsidRPr="008D0F16">
        <w:rPr>
          <w:rFonts w:ascii="Arial" w:eastAsia="Calibri" w:hAnsi="Arial" w:cs="Arial"/>
          <w:b/>
        </w:rPr>
        <w:t xml:space="preserve"> explore the strength of the spatial relationship </w:t>
      </w:r>
      <w:r w:rsidRPr="008D0F16">
        <w:rPr>
          <w:rFonts w:ascii="Arial" w:eastAsia="Calibri" w:hAnsi="Arial" w:cs="Arial"/>
          <w:b/>
        </w:rPr>
        <w:t>with the farm/South West Region:</w:t>
      </w:r>
    </w:p>
    <w:p w:rsidR="00A222CC" w:rsidRPr="00A222CC" w:rsidRDefault="00A222CC" w:rsidP="00243A69">
      <w:pPr>
        <w:numPr>
          <w:ilvl w:val="0"/>
          <w:numId w:val="19"/>
        </w:numPr>
        <w:spacing w:after="60"/>
        <w:ind w:left="1077" w:hanging="357"/>
        <w:rPr>
          <w:rFonts w:ascii="Arial" w:eastAsia="Calibri" w:hAnsi="Arial" w:cs="Arial"/>
          <w:b/>
        </w:rPr>
      </w:pPr>
      <w:r w:rsidRPr="00A222CC">
        <w:rPr>
          <w:rFonts w:ascii="Arial" w:eastAsia="Calibri" w:hAnsi="Arial" w:cs="Arial"/>
        </w:rPr>
        <w:t>Adjusting maximum cluster size and population at risk.</w:t>
      </w:r>
    </w:p>
    <w:p w:rsidR="00A222CC" w:rsidRPr="00A222CC" w:rsidRDefault="00A222CC" w:rsidP="00243A69">
      <w:pPr>
        <w:numPr>
          <w:ilvl w:val="0"/>
          <w:numId w:val="19"/>
        </w:numPr>
        <w:spacing w:after="60"/>
        <w:ind w:left="1077" w:hanging="357"/>
        <w:rPr>
          <w:rFonts w:ascii="Arial" w:eastAsia="Calibri" w:hAnsi="Arial" w:cs="Arial"/>
        </w:rPr>
      </w:pPr>
      <w:r w:rsidRPr="00A222CC">
        <w:rPr>
          <w:rFonts w:ascii="Arial" w:eastAsia="Calibri" w:hAnsi="Arial" w:cs="Arial"/>
        </w:rPr>
        <w:t>Using the Bernoulli model for a case-control approach.</w:t>
      </w:r>
    </w:p>
    <w:p w:rsidR="00A222CC" w:rsidRPr="00A222CC" w:rsidRDefault="00A222CC" w:rsidP="00243A69">
      <w:pPr>
        <w:numPr>
          <w:ilvl w:val="0"/>
          <w:numId w:val="19"/>
        </w:numPr>
        <w:spacing w:after="60"/>
        <w:ind w:left="1077" w:hanging="357"/>
        <w:rPr>
          <w:rFonts w:ascii="Arial" w:eastAsia="Calibri" w:hAnsi="Arial" w:cs="Arial"/>
        </w:rPr>
      </w:pPr>
      <w:r w:rsidRPr="00A222CC">
        <w:rPr>
          <w:rFonts w:ascii="Arial" w:eastAsia="Calibri" w:hAnsi="Arial" w:cs="Arial"/>
        </w:rPr>
        <w:t>Using space time models.</w:t>
      </w:r>
    </w:p>
    <w:p w:rsidR="00B97A6B" w:rsidRPr="00A222CC" w:rsidRDefault="00B97A6B" w:rsidP="00243A69">
      <w:pPr>
        <w:pBdr>
          <w:bottom w:val="single" w:sz="4" w:space="1" w:color="auto"/>
        </w:pBdr>
        <w:rPr>
          <w:rFonts w:ascii="Arial" w:hAnsi="Arial" w:cs="Arial"/>
          <w:b/>
          <w:color w:val="98002E" w:themeColor="accent2"/>
        </w:rPr>
      </w:pPr>
    </w:p>
    <w:sectPr w:rsidR="00B97A6B" w:rsidRPr="00A222CC" w:rsidSect="00FA6D2F">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9A5"/>
    <w:multiLevelType w:val="hybridMultilevel"/>
    <w:tmpl w:val="BFC8E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20BFB"/>
    <w:multiLevelType w:val="hybridMultilevel"/>
    <w:tmpl w:val="95A692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554914"/>
    <w:multiLevelType w:val="hybridMultilevel"/>
    <w:tmpl w:val="A6F0B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E17A8"/>
    <w:multiLevelType w:val="hybridMultilevel"/>
    <w:tmpl w:val="54E8B0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B06D8"/>
    <w:multiLevelType w:val="hybridMultilevel"/>
    <w:tmpl w:val="59D47764"/>
    <w:lvl w:ilvl="0" w:tplc="FB604ED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F004A"/>
    <w:multiLevelType w:val="hybridMultilevel"/>
    <w:tmpl w:val="7A827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929BE"/>
    <w:multiLevelType w:val="hybridMultilevel"/>
    <w:tmpl w:val="CFD60176"/>
    <w:lvl w:ilvl="0" w:tplc="E66C52E6">
      <w:start w:val="1"/>
      <w:numFmt w:val="decimalZero"/>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F1EFF"/>
    <w:multiLevelType w:val="hybridMultilevel"/>
    <w:tmpl w:val="B2A4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A475E8"/>
    <w:multiLevelType w:val="hybridMultilevel"/>
    <w:tmpl w:val="28360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6545B"/>
    <w:multiLevelType w:val="hybridMultilevel"/>
    <w:tmpl w:val="D7080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8D6482"/>
    <w:multiLevelType w:val="hybridMultilevel"/>
    <w:tmpl w:val="13AAD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B00562A"/>
    <w:multiLevelType w:val="hybridMultilevel"/>
    <w:tmpl w:val="4FDC23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7CD614A"/>
    <w:multiLevelType w:val="hybridMultilevel"/>
    <w:tmpl w:val="E5AC74AE"/>
    <w:lvl w:ilvl="0" w:tplc="D222E28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B75985"/>
    <w:multiLevelType w:val="hybridMultilevel"/>
    <w:tmpl w:val="02A48C4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5CF5B1E"/>
    <w:multiLevelType w:val="hybridMultilevel"/>
    <w:tmpl w:val="760AC3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63770AD"/>
    <w:multiLevelType w:val="hybridMultilevel"/>
    <w:tmpl w:val="FF46A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367C36"/>
    <w:multiLevelType w:val="hybridMultilevel"/>
    <w:tmpl w:val="F75AEEEC"/>
    <w:lvl w:ilvl="0" w:tplc="58ECBAFC">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A9C0471"/>
    <w:multiLevelType w:val="hybridMultilevel"/>
    <w:tmpl w:val="1DB8966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773433"/>
    <w:multiLevelType w:val="hybridMultilevel"/>
    <w:tmpl w:val="8800D0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5"/>
  </w:num>
  <w:num w:numId="3">
    <w:abstractNumId w:val="12"/>
  </w:num>
  <w:num w:numId="4">
    <w:abstractNumId w:val="6"/>
  </w:num>
  <w:num w:numId="5">
    <w:abstractNumId w:val="2"/>
  </w:num>
  <w:num w:numId="6">
    <w:abstractNumId w:val="9"/>
  </w:num>
  <w:num w:numId="7">
    <w:abstractNumId w:val="8"/>
  </w:num>
  <w:num w:numId="8">
    <w:abstractNumId w:val="14"/>
  </w:num>
  <w:num w:numId="9">
    <w:abstractNumId w:val="4"/>
  </w:num>
  <w:num w:numId="10">
    <w:abstractNumId w:val="10"/>
  </w:num>
  <w:num w:numId="11">
    <w:abstractNumId w:val="5"/>
  </w:num>
  <w:num w:numId="12">
    <w:abstractNumId w:val="7"/>
  </w:num>
  <w:num w:numId="13">
    <w:abstractNumId w:val="16"/>
  </w:num>
  <w:num w:numId="14">
    <w:abstractNumId w:val="18"/>
  </w:num>
  <w:num w:numId="15">
    <w:abstractNumId w:val="13"/>
  </w:num>
  <w:num w:numId="16">
    <w:abstractNumId w:val="17"/>
  </w:num>
  <w:num w:numId="17">
    <w:abstractNumId w:val="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81"/>
    <w:rsid w:val="00014E87"/>
    <w:rsid w:val="00021DAA"/>
    <w:rsid w:val="00021F90"/>
    <w:rsid w:val="00024ABE"/>
    <w:rsid w:val="00055025"/>
    <w:rsid w:val="0006123C"/>
    <w:rsid w:val="00061E18"/>
    <w:rsid w:val="000640E4"/>
    <w:rsid w:val="00084469"/>
    <w:rsid w:val="000866B4"/>
    <w:rsid w:val="000B0306"/>
    <w:rsid w:val="000B3EFD"/>
    <w:rsid w:val="000C3B4B"/>
    <w:rsid w:val="00153263"/>
    <w:rsid w:val="00170425"/>
    <w:rsid w:val="00197A39"/>
    <w:rsid w:val="001A3C19"/>
    <w:rsid w:val="001B45F8"/>
    <w:rsid w:val="001D013D"/>
    <w:rsid w:val="00222F2C"/>
    <w:rsid w:val="00226EF3"/>
    <w:rsid w:val="00243A69"/>
    <w:rsid w:val="00287470"/>
    <w:rsid w:val="002C1105"/>
    <w:rsid w:val="002F1182"/>
    <w:rsid w:val="002F48EC"/>
    <w:rsid w:val="003118D7"/>
    <w:rsid w:val="00315697"/>
    <w:rsid w:val="0033129E"/>
    <w:rsid w:val="00335501"/>
    <w:rsid w:val="00364F1E"/>
    <w:rsid w:val="003714C8"/>
    <w:rsid w:val="00393902"/>
    <w:rsid w:val="003A2F9F"/>
    <w:rsid w:val="003A308B"/>
    <w:rsid w:val="003E6E90"/>
    <w:rsid w:val="00411B07"/>
    <w:rsid w:val="004224A4"/>
    <w:rsid w:val="00431E38"/>
    <w:rsid w:val="00444026"/>
    <w:rsid w:val="0045622C"/>
    <w:rsid w:val="00456868"/>
    <w:rsid w:val="00495F2C"/>
    <w:rsid w:val="004C1A2D"/>
    <w:rsid w:val="004E3861"/>
    <w:rsid w:val="004E3D21"/>
    <w:rsid w:val="005073C1"/>
    <w:rsid w:val="0051507B"/>
    <w:rsid w:val="005303BD"/>
    <w:rsid w:val="005348D4"/>
    <w:rsid w:val="00545258"/>
    <w:rsid w:val="00555366"/>
    <w:rsid w:val="00570581"/>
    <w:rsid w:val="00582974"/>
    <w:rsid w:val="0059676B"/>
    <w:rsid w:val="005A0CB8"/>
    <w:rsid w:val="005E7C16"/>
    <w:rsid w:val="00643AFA"/>
    <w:rsid w:val="00643C8B"/>
    <w:rsid w:val="006547C6"/>
    <w:rsid w:val="0068508D"/>
    <w:rsid w:val="006B1AAB"/>
    <w:rsid w:val="006B3F21"/>
    <w:rsid w:val="006C4BBB"/>
    <w:rsid w:val="006E7309"/>
    <w:rsid w:val="006F72CF"/>
    <w:rsid w:val="0073545A"/>
    <w:rsid w:val="00753A81"/>
    <w:rsid w:val="007708E1"/>
    <w:rsid w:val="007B2F0C"/>
    <w:rsid w:val="007E408D"/>
    <w:rsid w:val="007E5E43"/>
    <w:rsid w:val="007E717A"/>
    <w:rsid w:val="00856C25"/>
    <w:rsid w:val="00893B8F"/>
    <w:rsid w:val="008D0F16"/>
    <w:rsid w:val="009171F9"/>
    <w:rsid w:val="00917E76"/>
    <w:rsid w:val="00922272"/>
    <w:rsid w:val="00985ACD"/>
    <w:rsid w:val="00987376"/>
    <w:rsid w:val="009B51E1"/>
    <w:rsid w:val="009C4DF7"/>
    <w:rsid w:val="009D78C9"/>
    <w:rsid w:val="009E4A2E"/>
    <w:rsid w:val="00A07092"/>
    <w:rsid w:val="00A13E03"/>
    <w:rsid w:val="00A222CC"/>
    <w:rsid w:val="00A4277A"/>
    <w:rsid w:val="00A80457"/>
    <w:rsid w:val="00A84ED5"/>
    <w:rsid w:val="00AA7581"/>
    <w:rsid w:val="00AC21CA"/>
    <w:rsid w:val="00AF6AA3"/>
    <w:rsid w:val="00AF7C32"/>
    <w:rsid w:val="00B3718C"/>
    <w:rsid w:val="00B42281"/>
    <w:rsid w:val="00B66E8F"/>
    <w:rsid w:val="00B93381"/>
    <w:rsid w:val="00B97A6B"/>
    <w:rsid w:val="00BB2494"/>
    <w:rsid w:val="00BB693A"/>
    <w:rsid w:val="00BD1830"/>
    <w:rsid w:val="00BE01ED"/>
    <w:rsid w:val="00C320AD"/>
    <w:rsid w:val="00C455DB"/>
    <w:rsid w:val="00CA0F23"/>
    <w:rsid w:val="00CC5B84"/>
    <w:rsid w:val="00CD3096"/>
    <w:rsid w:val="00D17E72"/>
    <w:rsid w:val="00D25319"/>
    <w:rsid w:val="00D30EEC"/>
    <w:rsid w:val="00D32579"/>
    <w:rsid w:val="00D3466E"/>
    <w:rsid w:val="00D40B2B"/>
    <w:rsid w:val="00D5097D"/>
    <w:rsid w:val="00D811FB"/>
    <w:rsid w:val="00DA49A7"/>
    <w:rsid w:val="00DD65AA"/>
    <w:rsid w:val="00DE539F"/>
    <w:rsid w:val="00E047D3"/>
    <w:rsid w:val="00E96264"/>
    <w:rsid w:val="00EA32E1"/>
    <w:rsid w:val="00EB1347"/>
    <w:rsid w:val="00EC7217"/>
    <w:rsid w:val="00EE0283"/>
    <w:rsid w:val="00EE6D4C"/>
    <w:rsid w:val="00EF3A72"/>
    <w:rsid w:val="00EF43A0"/>
    <w:rsid w:val="00F01591"/>
    <w:rsid w:val="00F15486"/>
    <w:rsid w:val="00F41E69"/>
    <w:rsid w:val="00F52CB1"/>
    <w:rsid w:val="00F6291B"/>
    <w:rsid w:val="00F87204"/>
    <w:rsid w:val="00F95A8A"/>
    <w:rsid w:val="00FA6D2F"/>
    <w:rsid w:val="00FB5CFB"/>
    <w:rsid w:val="00FC5490"/>
    <w:rsid w:val="00FF2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282D"/>
  <w15:docId w15:val="{ABFE7BAE-D3DE-42C2-BD7E-DE774B64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581"/>
    <w:pPr>
      <w:ind w:left="720"/>
      <w:contextualSpacing/>
    </w:pPr>
  </w:style>
  <w:style w:type="paragraph" w:styleId="BalloonText">
    <w:name w:val="Balloon Text"/>
    <w:basedOn w:val="Normal"/>
    <w:link w:val="BalloonTextChar"/>
    <w:uiPriority w:val="99"/>
    <w:semiHidden/>
    <w:unhideWhenUsed/>
    <w:rsid w:val="00507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3C1"/>
    <w:rPr>
      <w:rFonts w:ascii="Tahoma" w:hAnsi="Tahoma" w:cs="Tahoma"/>
      <w:sz w:val="16"/>
      <w:szCs w:val="16"/>
    </w:rPr>
  </w:style>
  <w:style w:type="table" w:styleId="TableGrid">
    <w:name w:val="Table Grid"/>
    <w:basedOn w:val="TableNormal"/>
    <w:uiPriority w:val="59"/>
    <w:rsid w:val="00061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30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HE">
      <a:dk1>
        <a:sysClr val="windowText" lastClr="000000"/>
      </a:dk1>
      <a:lt1>
        <a:sysClr val="window" lastClr="FFFFFF"/>
      </a:lt1>
      <a:dk2>
        <a:srgbClr val="1F497D"/>
      </a:dk2>
      <a:lt2>
        <a:srgbClr val="EEECE1"/>
      </a:lt2>
      <a:accent1>
        <a:srgbClr val="00AE9E"/>
      </a:accent1>
      <a:accent2>
        <a:srgbClr val="98002E"/>
      </a:accent2>
      <a:accent3>
        <a:srgbClr val="11175E"/>
      </a:accent3>
      <a:accent4>
        <a:srgbClr val="D2D1B6"/>
      </a:accent4>
      <a:accent5>
        <a:srgbClr val="F9A25E"/>
      </a:accent5>
      <a:accent6>
        <a:srgbClr val="EEB11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8</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Gardiner</dc:creator>
  <cp:lastModifiedBy>Amy Mikhail</cp:lastModifiedBy>
  <cp:revision>42</cp:revision>
  <dcterms:created xsi:type="dcterms:W3CDTF">2016-02-03T20:18:00Z</dcterms:created>
  <dcterms:modified xsi:type="dcterms:W3CDTF">2019-11-14T15:00:00Z</dcterms:modified>
</cp:coreProperties>
</file>