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095A" w14:textId="71D6F995" w:rsidR="00427950" w:rsidRPr="00890A2D" w:rsidRDefault="00890A2D">
      <w:pPr>
        <w:pStyle w:val="Title"/>
        <w:rPr>
          <w:rFonts w:cstheme="majorHAnsi"/>
        </w:rPr>
      </w:pPr>
      <w:r w:rsidRPr="00890A2D">
        <w:rPr>
          <w:rFonts w:cstheme="majorHAnsi"/>
        </w:rPr>
        <w:t>EAN GIS mini module</w:t>
      </w:r>
      <w:r w:rsidR="007225FB" w:rsidRPr="00890A2D">
        <w:rPr>
          <w:rFonts w:cstheme="majorHAnsi"/>
        </w:rPr>
        <w:t xml:space="preserve">: </w:t>
      </w:r>
      <w:r w:rsidRPr="00890A2D">
        <w:rPr>
          <w:rFonts w:cstheme="majorHAnsi"/>
        </w:rPr>
        <w:t xml:space="preserve">R </w:t>
      </w:r>
      <w:r w:rsidR="007225FB" w:rsidRPr="00890A2D">
        <w:rPr>
          <w:rFonts w:cstheme="majorHAnsi"/>
        </w:rPr>
        <w:t xml:space="preserve">mapping </w:t>
      </w:r>
      <w:r w:rsidR="00BF3E54">
        <w:rPr>
          <w:rFonts w:cstheme="majorHAnsi"/>
        </w:rPr>
        <w:t>pre-course instructions</w:t>
      </w:r>
    </w:p>
    <w:p w14:paraId="19A4752C" w14:textId="77777777" w:rsidR="00427950" w:rsidRPr="00890A2D" w:rsidRDefault="007225FB">
      <w:pPr>
        <w:pStyle w:val="Author"/>
        <w:rPr>
          <w:rFonts w:asciiTheme="majorHAnsi" w:hAnsiTheme="majorHAnsi" w:cstheme="majorHAnsi"/>
        </w:rPr>
      </w:pPr>
      <w:r w:rsidRPr="00890A2D">
        <w:rPr>
          <w:rFonts w:asciiTheme="majorHAnsi" w:hAnsiTheme="majorHAnsi" w:cstheme="majorHAnsi"/>
        </w:rPr>
        <w:t>Adapted from material by Daniel Gardiner and Amy Mikhail</w:t>
      </w:r>
    </w:p>
    <w:p w14:paraId="552FEAA8" w14:textId="322751D5" w:rsidR="00427950" w:rsidRPr="00890A2D" w:rsidRDefault="00890A2D">
      <w:pPr>
        <w:pStyle w:val="Date"/>
        <w:rPr>
          <w:rFonts w:asciiTheme="majorHAnsi" w:hAnsiTheme="majorHAnsi" w:cstheme="majorHAnsi"/>
        </w:rPr>
      </w:pPr>
      <w:r w:rsidRPr="00890A2D">
        <w:rPr>
          <w:rFonts w:asciiTheme="majorHAnsi" w:hAnsiTheme="majorHAnsi" w:cstheme="majorHAnsi"/>
        </w:rPr>
        <w:t>8 - 10</w:t>
      </w:r>
      <w:r w:rsidR="007225FB" w:rsidRPr="00890A2D">
        <w:rPr>
          <w:rFonts w:asciiTheme="majorHAnsi" w:hAnsiTheme="majorHAnsi" w:cstheme="majorHAnsi"/>
        </w:rPr>
        <w:t xml:space="preserve"> </w:t>
      </w:r>
      <w:r w:rsidRPr="00890A2D">
        <w:rPr>
          <w:rFonts w:asciiTheme="majorHAnsi" w:hAnsiTheme="majorHAnsi" w:cstheme="majorHAnsi"/>
        </w:rPr>
        <w:t>April</w:t>
      </w:r>
      <w:r w:rsidR="007225FB" w:rsidRPr="00890A2D">
        <w:rPr>
          <w:rFonts w:asciiTheme="majorHAnsi" w:hAnsiTheme="majorHAnsi" w:cstheme="majorHAnsi"/>
        </w:rPr>
        <w:t xml:space="preserve"> 202</w:t>
      </w:r>
      <w:r w:rsidRPr="00890A2D">
        <w:rPr>
          <w:rFonts w:asciiTheme="majorHAnsi" w:hAnsiTheme="majorHAnsi" w:cstheme="majorHAnsi"/>
        </w:rPr>
        <w:t>2</w:t>
      </w:r>
    </w:p>
    <w:sdt>
      <w:sdtPr>
        <w:rPr>
          <w:rFonts w:asciiTheme="minorHAnsi" w:eastAsiaTheme="minorHAnsi" w:hAnsiTheme="minorHAnsi" w:cstheme="majorHAnsi"/>
          <w:color w:val="auto"/>
          <w:sz w:val="24"/>
          <w:szCs w:val="24"/>
        </w:rPr>
        <w:id w:val="1767423411"/>
        <w:docPartObj>
          <w:docPartGallery w:val="Table of Contents"/>
          <w:docPartUnique/>
        </w:docPartObj>
      </w:sdtPr>
      <w:sdtEndPr/>
      <w:sdtContent>
        <w:p w14:paraId="2A4A086C" w14:textId="77777777" w:rsidR="00427950" w:rsidRPr="00890A2D" w:rsidRDefault="007225FB">
          <w:pPr>
            <w:pStyle w:val="TOCHeading"/>
            <w:rPr>
              <w:rFonts w:cstheme="majorHAnsi"/>
            </w:rPr>
          </w:pPr>
          <w:r w:rsidRPr="00890A2D">
            <w:rPr>
              <w:rFonts w:cstheme="majorHAnsi"/>
            </w:rPr>
            <w:t>Table of Contents</w:t>
          </w:r>
        </w:p>
        <w:p w14:paraId="7531E575" w14:textId="57D1D4FE" w:rsidR="00890A2D" w:rsidRPr="00890A2D" w:rsidRDefault="007225FB">
          <w:pPr>
            <w:pStyle w:val="TOC1"/>
            <w:tabs>
              <w:tab w:val="right" w:leader="dot" w:pos="9350"/>
            </w:tabs>
            <w:rPr>
              <w:rFonts w:asciiTheme="majorHAnsi" w:hAnsiTheme="majorHAnsi" w:cstheme="majorHAnsi"/>
              <w:noProof/>
            </w:rPr>
          </w:pPr>
          <w:r w:rsidRPr="00890A2D">
            <w:rPr>
              <w:rFonts w:asciiTheme="majorHAnsi" w:hAnsiTheme="majorHAnsi" w:cstheme="majorHAnsi"/>
            </w:rPr>
            <w:fldChar w:fldCharType="begin"/>
          </w:r>
          <w:r w:rsidRPr="00890A2D">
            <w:rPr>
              <w:rFonts w:asciiTheme="majorHAnsi" w:hAnsiTheme="majorHAnsi" w:cstheme="majorHAnsi"/>
            </w:rPr>
            <w:instrText>TOC \o "1-3" \h \z \u</w:instrText>
          </w:r>
          <w:r w:rsidRPr="00890A2D">
            <w:rPr>
              <w:rFonts w:asciiTheme="majorHAnsi" w:hAnsiTheme="majorHAnsi" w:cstheme="majorHAnsi"/>
            </w:rPr>
            <w:fldChar w:fldCharType="separate"/>
          </w:r>
          <w:hyperlink w:anchor="_Toc99643358" w:history="1">
            <w:r w:rsidR="00890A2D" w:rsidRPr="00890A2D">
              <w:rPr>
                <w:rStyle w:val="Hyperlink"/>
                <w:rFonts w:asciiTheme="majorHAnsi" w:hAnsiTheme="majorHAnsi" w:cstheme="majorHAnsi"/>
                <w:noProof/>
              </w:rPr>
              <w:t>Preamble</w:t>
            </w:r>
            <w:r w:rsidR="00890A2D" w:rsidRPr="00890A2D">
              <w:rPr>
                <w:rFonts w:asciiTheme="majorHAnsi" w:hAnsiTheme="majorHAnsi" w:cstheme="majorHAnsi"/>
                <w:noProof/>
                <w:webHidden/>
              </w:rPr>
              <w:tab/>
            </w:r>
            <w:r w:rsidR="00890A2D" w:rsidRPr="00890A2D">
              <w:rPr>
                <w:rFonts w:asciiTheme="majorHAnsi" w:hAnsiTheme="majorHAnsi" w:cstheme="majorHAnsi"/>
                <w:noProof/>
                <w:webHidden/>
              </w:rPr>
              <w:fldChar w:fldCharType="begin"/>
            </w:r>
            <w:r w:rsidR="00890A2D" w:rsidRPr="00890A2D">
              <w:rPr>
                <w:rFonts w:asciiTheme="majorHAnsi" w:hAnsiTheme="majorHAnsi" w:cstheme="majorHAnsi"/>
                <w:noProof/>
                <w:webHidden/>
              </w:rPr>
              <w:instrText xml:space="preserve"> PAGEREF _Toc99643358 \h </w:instrText>
            </w:r>
            <w:r w:rsidR="00890A2D" w:rsidRPr="00890A2D">
              <w:rPr>
                <w:rFonts w:asciiTheme="majorHAnsi" w:hAnsiTheme="majorHAnsi" w:cstheme="majorHAnsi"/>
                <w:noProof/>
                <w:webHidden/>
              </w:rPr>
            </w:r>
            <w:r w:rsidR="00890A2D" w:rsidRPr="00890A2D">
              <w:rPr>
                <w:rFonts w:asciiTheme="majorHAnsi" w:hAnsiTheme="majorHAnsi" w:cstheme="majorHAnsi"/>
                <w:noProof/>
                <w:webHidden/>
              </w:rPr>
              <w:fldChar w:fldCharType="separate"/>
            </w:r>
            <w:r w:rsidR="000E4275">
              <w:rPr>
                <w:rFonts w:asciiTheme="majorHAnsi" w:hAnsiTheme="majorHAnsi" w:cstheme="majorHAnsi"/>
                <w:noProof/>
                <w:webHidden/>
              </w:rPr>
              <w:t>1</w:t>
            </w:r>
            <w:r w:rsidR="00890A2D" w:rsidRPr="00890A2D">
              <w:rPr>
                <w:rFonts w:asciiTheme="majorHAnsi" w:hAnsiTheme="majorHAnsi" w:cstheme="majorHAnsi"/>
                <w:noProof/>
                <w:webHidden/>
              </w:rPr>
              <w:fldChar w:fldCharType="end"/>
            </w:r>
          </w:hyperlink>
        </w:p>
        <w:p w14:paraId="163CAB9F" w14:textId="7CEA4570" w:rsidR="00890A2D" w:rsidRPr="00890A2D" w:rsidRDefault="00A01EC7">
          <w:pPr>
            <w:pStyle w:val="TOC1"/>
            <w:tabs>
              <w:tab w:val="right" w:leader="dot" w:pos="9350"/>
            </w:tabs>
            <w:rPr>
              <w:rFonts w:asciiTheme="majorHAnsi" w:hAnsiTheme="majorHAnsi" w:cstheme="majorHAnsi"/>
              <w:noProof/>
            </w:rPr>
          </w:pPr>
          <w:hyperlink w:anchor="_Toc99643359" w:history="1">
            <w:r w:rsidR="00890A2D" w:rsidRPr="00890A2D">
              <w:rPr>
                <w:rStyle w:val="Hyperlink"/>
                <w:rFonts w:asciiTheme="majorHAnsi" w:hAnsiTheme="majorHAnsi" w:cstheme="majorHAnsi"/>
                <w:noProof/>
              </w:rPr>
              <w:t>A note on package selection</w:t>
            </w:r>
            <w:r w:rsidR="00890A2D" w:rsidRPr="00890A2D">
              <w:rPr>
                <w:rFonts w:asciiTheme="majorHAnsi" w:hAnsiTheme="majorHAnsi" w:cstheme="majorHAnsi"/>
                <w:noProof/>
                <w:webHidden/>
              </w:rPr>
              <w:tab/>
            </w:r>
            <w:r w:rsidR="00890A2D" w:rsidRPr="00890A2D">
              <w:rPr>
                <w:rFonts w:asciiTheme="majorHAnsi" w:hAnsiTheme="majorHAnsi" w:cstheme="majorHAnsi"/>
                <w:noProof/>
                <w:webHidden/>
              </w:rPr>
              <w:fldChar w:fldCharType="begin"/>
            </w:r>
            <w:r w:rsidR="00890A2D" w:rsidRPr="00890A2D">
              <w:rPr>
                <w:rFonts w:asciiTheme="majorHAnsi" w:hAnsiTheme="majorHAnsi" w:cstheme="majorHAnsi"/>
                <w:noProof/>
                <w:webHidden/>
              </w:rPr>
              <w:instrText xml:space="preserve"> PAGEREF _Toc99643359 \h </w:instrText>
            </w:r>
            <w:r w:rsidR="00890A2D" w:rsidRPr="00890A2D">
              <w:rPr>
                <w:rFonts w:asciiTheme="majorHAnsi" w:hAnsiTheme="majorHAnsi" w:cstheme="majorHAnsi"/>
                <w:noProof/>
                <w:webHidden/>
              </w:rPr>
            </w:r>
            <w:r w:rsidR="00890A2D" w:rsidRPr="00890A2D">
              <w:rPr>
                <w:rFonts w:asciiTheme="majorHAnsi" w:hAnsiTheme="majorHAnsi" w:cstheme="majorHAnsi"/>
                <w:noProof/>
                <w:webHidden/>
              </w:rPr>
              <w:fldChar w:fldCharType="separate"/>
            </w:r>
            <w:r w:rsidR="000E4275">
              <w:rPr>
                <w:rFonts w:asciiTheme="majorHAnsi" w:hAnsiTheme="majorHAnsi" w:cstheme="majorHAnsi"/>
                <w:noProof/>
                <w:webHidden/>
              </w:rPr>
              <w:t>1</w:t>
            </w:r>
            <w:r w:rsidR="00890A2D" w:rsidRPr="00890A2D">
              <w:rPr>
                <w:rFonts w:asciiTheme="majorHAnsi" w:hAnsiTheme="majorHAnsi" w:cstheme="majorHAnsi"/>
                <w:noProof/>
                <w:webHidden/>
              </w:rPr>
              <w:fldChar w:fldCharType="end"/>
            </w:r>
          </w:hyperlink>
        </w:p>
        <w:p w14:paraId="3090BED1" w14:textId="61A67333" w:rsidR="00890A2D" w:rsidRPr="00890A2D" w:rsidRDefault="00A01EC7">
          <w:pPr>
            <w:pStyle w:val="TOC1"/>
            <w:tabs>
              <w:tab w:val="right" w:leader="dot" w:pos="9350"/>
            </w:tabs>
            <w:rPr>
              <w:rFonts w:asciiTheme="majorHAnsi" w:hAnsiTheme="majorHAnsi" w:cstheme="majorHAnsi"/>
              <w:noProof/>
            </w:rPr>
          </w:pPr>
          <w:hyperlink w:anchor="_Toc99643360" w:history="1">
            <w:r w:rsidR="00890A2D" w:rsidRPr="00890A2D">
              <w:rPr>
                <w:rStyle w:val="Hyperlink"/>
                <w:rFonts w:asciiTheme="majorHAnsi" w:hAnsiTheme="majorHAnsi" w:cstheme="majorHAnsi"/>
                <w:noProof/>
              </w:rPr>
              <w:t>Required packages</w:t>
            </w:r>
            <w:r w:rsidR="00890A2D" w:rsidRPr="00890A2D">
              <w:rPr>
                <w:rFonts w:asciiTheme="majorHAnsi" w:hAnsiTheme="majorHAnsi" w:cstheme="majorHAnsi"/>
                <w:noProof/>
                <w:webHidden/>
              </w:rPr>
              <w:tab/>
            </w:r>
            <w:r w:rsidR="00890A2D" w:rsidRPr="00890A2D">
              <w:rPr>
                <w:rFonts w:asciiTheme="majorHAnsi" w:hAnsiTheme="majorHAnsi" w:cstheme="majorHAnsi"/>
                <w:noProof/>
                <w:webHidden/>
              </w:rPr>
              <w:fldChar w:fldCharType="begin"/>
            </w:r>
            <w:r w:rsidR="00890A2D" w:rsidRPr="00890A2D">
              <w:rPr>
                <w:rFonts w:asciiTheme="majorHAnsi" w:hAnsiTheme="majorHAnsi" w:cstheme="majorHAnsi"/>
                <w:noProof/>
                <w:webHidden/>
              </w:rPr>
              <w:instrText xml:space="preserve"> PAGEREF _Toc99643360 \h </w:instrText>
            </w:r>
            <w:r w:rsidR="00890A2D" w:rsidRPr="00890A2D">
              <w:rPr>
                <w:rFonts w:asciiTheme="majorHAnsi" w:hAnsiTheme="majorHAnsi" w:cstheme="majorHAnsi"/>
                <w:noProof/>
                <w:webHidden/>
              </w:rPr>
            </w:r>
            <w:r w:rsidR="00890A2D" w:rsidRPr="00890A2D">
              <w:rPr>
                <w:rFonts w:asciiTheme="majorHAnsi" w:hAnsiTheme="majorHAnsi" w:cstheme="majorHAnsi"/>
                <w:noProof/>
                <w:webHidden/>
              </w:rPr>
              <w:fldChar w:fldCharType="separate"/>
            </w:r>
            <w:r w:rsidR="000E4275">
              <w:rPr>
                <w:rFonts w:asciiTheme="majorHAnsi" w:hAnsiTheme="majorHAnsi" w:cstheme="majorHAnsi"/>
                <w:noProof/>
                <w:webHidden/>
              </w:rPr>
              <w:t>2</w:t>
            </w:r>
            <w:r w:rsidR="00890A2D" w:rsidRPr="00890A2D">
              <w:rPr>
                <w:rFonts w:asciiTheme="majorHAnsi" w:hAnsiTheme="majorHAnsi" w:cstheme="majorHAnsi"/>
                <w:noProof/>
                <w:webHidden/>
              </w:rPr>
              <w:fldChar w:fldCharType="end"/>
            </w:r>
          </w:hyperlink>
        </w:p>
        <w:p w14:paraId="3BF5196A" w14:textId="77777777" w:rsidR="00427950" w:rsidRPr="00890A2D" w:rsidRDefault="007225FB">
          <w:pPr>
            <w:rPr>
              <w:rFonts w:asciiTheme="majorHAnsi" w:hAnsiTheme="majorHAnsi" w:cstheme="majorHAnsi"/>
            </w:rPr>
          </w:pPr>
          <w:r w:rsidRPr="00890A2D">
            <w:rPr>
              <w:rFonts w:asciiTheme="majorHAnsi" w:hAnsiTheme="majorHAnsi" w:cstheme="majorHAnsi"/>
            </w:rPr>
            <w:fldChar w:fldCharType="end"/>
          </w:r>
        </w:p>
      </w:sdtContent>
    </w:sdt>
    <w:p w14:paraId="44DCC7E8" w14:textId="77777777" w:rsidR="00427950" w:rsidRPr="00890A2D" w:rsidRDefault="007225FB">
      <w:pPr>
        <w:pStyle w:val="Heading1"/>
        <w:rPr>
          <w:rFonts w:cstheme="majorHAnsi"/>
        </w:rPr>
      </w:pPr>
      <w:bookmarkStart w:id="0" w:name="_Toc99643358"/>
      <w:bookmarkStart w:id="1" w:name="preamble"/>
      <w:r w:rsidRPr="00890A2D">
        <w:rPr>
          <w:rFonts w:cstheme="majorHAnsi"/>
        </w:rPr>
        <w:t>Preamble</w:t>
      </w:r>
      <w:bookmarkEnd w:id="0"/>
    </w:p>
    <w:p w14:paraId="64EDE54C" w14:textId="77777777" w:rsidR="00427950" w:rsidRPr="00890A2D" w:rsidRDefault="007225FB" w:rsidP="00890A2D">
      <w:pPr>
        <w:pStyle w:val="FirstParagraph"/>
        <w:jc w:val="both"/>
        <w:rPr>
          <w:rFonts w:asciiTheme="majorHAnsi" w:hAnsiTheme="majorHAnsi" w:cstheme="majorHAnsi"/>
        </w:rPr>
      </w:pPr>
      <w:r w:rsidRPr="00890A2D">
        <w:rPr>
          <w:rFonts w:asciiTheme="majorHAnsi" w:hAnsiTheme="majorHAnsi" w:cstheme="majorHAnsi"/>
        </w:rPr>
        <w:t xml:space="preserve">This case study was originally developed by Amy Mikhail and Daniel Gardiner for a beginner’s R course for epidemiologists that was run in Public Health England from 2017 to 2019. The case study is based on an outbreak that occurred in the </w:t>
      </w:r>
      <w:proofErr w:type="gramStart"/>
      <w:r w:rsidRPr="00890A2D">
        <w:rPr>
          <w:rFonts w:asciiTheme="majorHAnsi" w:hAnsiTheme="majorHAnsi" w:cstheme="majorHAnsi"/>
        </w:rPr>
        <w:t>South West</w:t>
      </w:r>
      <w:proofErr w:type="gramEnd"/>
      <w:r w:rsidRPr="00890A2D">
        <w:rPr>
          <w:rFonts w:asciiTheme="majorHAnsi" w:hAnsiTheme="majorHAnsi" w:cstheme="majorHAnsi"/>
        </w:rPr>
        <w:t xml:space="preserve"> of England in 2014. The data sets used in this exercise are derived from the original outbreak, but they have been </w:t>
      </w:r>
      <w:proofErr w:type="spellStart"/>
      <w:r w:rsidRPr="00890A2D">
        <w:rPr>
          <w:rFonts w:asciiTheme="majorHAnsi" w:hAnsiTheme="majorHAnsi" w:cstheme="majorHAnsi"/>
        </w:rPr>
        <w:t>anonymised</w:t>
      </w:r>
      <w:proofErr w:type="spellEnd"/>
      <w:r w:rsidRPr="00890A2D">
        <w:rPr>
          <w:rFonts w:asciiTheme="majorHAnsi" w:hAnsiTheme="majorHAnsi" w:cstheme="majorHAnsi"/>
        </w:rPr>
        <w:t xml:space="preserve"> (postcodes jittered and patient identifying information removed).</w:t>
      </w:r>
    </w:p>
    <w:p w14:paraId="15828288" w14:textId="77777777" w:rsidR="00427950" w:rsidRPr="00890A2D" w:rsidRDefault="007225FB" w:rsidP="00890A2D">
      <w:pPr>
        <w:pStyle w:val="BodyText"/>
        <w:jc w:val="both"/>
        <w:rPr>
          <w:rFonts w:asciiTheme="majorHAnsi" w:hAnsiTheme="majorHAnsi" w:cstheme="majorHAnsi"/>
        </w:rPr>
      </w:pPr>
      <w:r w:rsidRPr="00890A2D">
        <w:rPr>
          <w:rFonts w:asciiTheme="majorHAnsi" w:hAnsiTheme="majorHAnsi" w:cstheme="majorHAnsi"/>
        </w:rPr>
        <w:t>The material was then adapted slightly for the UK FETP Outbreak Tools module in 2019.</w:t>
      </w:r>
    </w:p>
    <w:p w14:paraId="4AD660CA" w14:textId="77777777" w:rsidR="00427950" w:rsidRPr="00890A2D" w:rsidRDefault="007225FB" w:rsidP="00890A2D">
      <w:pPr>
        <w:pStyle w:val="BodyText"/>
        <w:jc w:val="both"/>
        <w:rPr>
          <w:rFonts w:asciiTheme="majorHAnsi" w:hAnsiTheme="majorHAnsi" w:cstheme="majorHAnsi"/>
        </w:rPr>
      </w:pPr>
      <w:r w:rsidRPr="00890A2D">
        <w:rPr>
          <w:rFonts w:asciiTheme="majorHAnsi" w:hAnsiTheme="majorHAnsi" w:cstheme="majorHAnsi"/>
        </w:rPr>
        <w:t>Substantial changes have been made to this version to bring it up to date. In particular:</w:t>
      </w:r>
    </w:p>
    <w:p w14:paraId="1D4C06DE" w14:textId="77777777" w:rsidR="00427950" w:rsidRPr="00890A2D" w:rsidRDefault="007225FB" w:rsidP="00890A2D">
      <w:pPr>
        <w:pStyle w:val="Compact"/>
        <w:numPr>
          <w:ilvl w:val="0"/>
          <w:numId w:val="2"/>
        </w:numPr>
        <w:jc w:val="both"/>
        <w:rPr>
          <w:rFonts w:asciiTheme="majorHAnsi" w:hAnsiTheme="majorHAnsi" w:cstheme="majorHAnsi"/>
        </w:rPr>
      </w:pPr>
      <w:r w:rsidRPr="00890A2D">
        <w:rPr>
          <w:rFonts w:asciiTheme="majorHAnsi" w:hAnsiTheme="majorHAnsi" w:cstheme="majorHAnsi"/>
        </w:rPr>
        <w:t>PHE-specific packages have been replaced by publicly available packages from CRAN</w:t>
      </w:r>
    </w:p>
    <w:p w14:paraId="08B03231" w14:textId="77777777" w:rsidR="00427950" w:rsidRPr="00890A2D" w:rsidRDefault="007225FB" w:rsidP="00890A2D">
      <w:pPr>
        <w:pStyle w:val="Compact"/>
        <w:numPr>
          <w:ilvl w:val="0"/>
          <w:numId w:val="2"/>
        </w:numPr>
        <w:jc w:val="both"/>
        <w:rPr>
          <w:rFonts w:asciiTheme="majorHAnsi" w:hAnsiTheme="majorHAnsi" w:cstheme="majorHAnsi"/>
        </w:rPr>
      </w:pPr>
      <w:r w:rsidRPr="00890A2D">
        <w:rPr>
          <w:rFonts w:asciiTheme="majorHAnsi" w:hAnsiTheme="majorHAnsi" w:cstheme="majorHAnsi"/>
        </w:rPr>
        <w:t>Outdated packages and soon-to-be deprecated packages have been replaced</w:t>
      </w:r>
    </w:p>
    <w:p w14:paraId="6A823679" w14:textId="77777777" w:rsidR="00427950" w:rsidRPr="00890A2D" w:rsidRDefault="007225FB" w:rsidP="00890A2D">
      <w:pPr>
        <w:pStyle w:val="Compact"/>
        <w:numPr>
          <w:ilvl w:val="0"/>
          <w:numId w:val="2"/>
        </w:numPr>
        <w:jc w:val="both"/>
        <w:rPr>
          <w:rFonts w:asciiTheme="majorHAnsi" w:hAnsiTheme="majorHAnsi" w:cstheme="majorHAnsi"/>
        </w:rPr>
      </w:pPr>
      <w:r w:rsidRPr="00890A2D">
        <w:rPr>
          <w:rFonts w:asciiTheme="majorHAnsi" w:hAnsiTheme="majorHAnsi" w:cstheme="majorHAnsi"/>
        </w:rPr>
        <w:t xml:space="preserve">Where possible, R packages compatible with the </w:t>
      </w:r>
      <w:proofErr w:type="spellStart"/>
      <w:r w:rsidRPr="00890A2D">
        <w:rPr>
          <w:rFonts w:asciiTheme="majorHAnsi" w:hAnsiTheme="majorHAnsi" w:cstheme="majorHAnsi"/>
        </w:rPr>
        <w:t>tidyverse</w:t>
      </w:r>
      <w:proofErr w:type="spellEnd"/>
      <w:r w:rsidRPr="00890A2D">
        <w:rPr>
          <w:rFonts w:asciiTheme="majorHAnsi" w:hAnsiTheme="majorHAnsi" w:cstheme="majorHAnsi"/>
        </w:rPr>
        <w:t xml:space="preserve"> have been selected</w:t>
      </w:r>
    </w:p>
    <w:p w14:paraId="2070B466" w14:textId="77777777" w:rsidR="00427950" w:rsidRPr="00890A2D" w:rsidRDefault="007225FB" w:rsidP="00890A2D">
      <w:pPr>
        <w:pStyle w:val="Compact"/>
        <w:numPr>
          <w:ilvl w:val="0"/>
          <w:numId w:val="2"/>
        </w:numPr>
        <w:jc w:val="both"/>
        <w:rPr>
          <w:rFonts w:asciiTheme="majorHAnsi" w:hAnsiTheme="majorHAnsi" w:cstheme="majorHAnsi"/>
        </w:rPr>
      </w:pPr>
      <w:r w:rsidRPr="00890A2D">
        <w:rPr>
          <w:rFonts w:asciiTheme="majorHAnsi" w:hAnsiTheme="majorHAnsi" w:cstheme="majorHAnsi"/>
        </w:rPr>
        <w:t>The example code in this R markdown guide has been substantially updated</w:t>
      </w:r>
    </w:p>
    <w:p w14:paraId="1EC56ADF" w14:textId="77777777" w:rsidR="00427950" w:rsidRDefault="007225FB">
      <w:pPr>
        <w:pStyle w:val="Heading1"/>
      </w:pPr>
      <w:bookmarkStart w:id="2" w:name="_Toc99643359"/>
      <w:bookmarkStart w:id="3" w:name="a-note-on-package-selection"/>
      <w:bookmarkEnd w:id="1"/>
      <w:r>
        <w:t>A note on package selection</w:t>
      </w:r>
      <w:bookmarkEnd w:id="2"/>
    </w:p>
    <w:p w14:paraId="16A1C13C" w14:textId="77777777" w:rsidR="00427950" w:rsidRDefault="007225FB" w:rsidP="00890A2D">
      <w:pPr>
        <w:pStyle w:val="FirstParagraph"/>
        <w:jc w:val="both"/>
      </w:pPr>
      <w:r w:rsidRPr="00890A2D">
        <w:rPr>
          <w:rFonts w:asciiTheme="majorHAnsi" w:hAnsiTheme="majorHAnsi" w:cstheme="majorHAnsi"/>
        </w:rPr>
        <w:t>This case study uses</w:t>
      </w:r>
      <w:r>
        <w:t xml:space="preserve"> </w:t>
      </w:r>
      <w:proofErr w:type="spellStart"/>
      <w:r>
        <w:rPr>
          <w:rStyle w:val="VerbatimChar"/>
        </w:rPr>
        <w:t>dplyr</w:t>
      </w:r>
      <w:proofErr w:type="spellEnd"/>
      <w:r>
        <w:t xml:space="preserve"> </w:t>
      </w:r>
      <w:r w:rsidRPr="00890A2D">
        <w:rPr>
          <w:rFonts w:asciiTheme="majorHAnsi" w:hAnsiTheme="majorHAnsi" w:cstheme="majorHAnsi"/>
        </w:rPr>
        <w:t>for manipulation of data sets (adding and updating variables) and other packages from the</w:t>
      </w:r>
      <w:r>
        <w:t xml:space="preserve"> </w:t>
      </w:r>
      <w:proofErr w:type="spellStart"/>
      <w:r>
        <w:rPr>
          <w:rStyle w:val="VerbatimChar"/>
        </w:rPr>
        <w:t>tidyverse</w:t>
      </w:r>
      <w:proofErr w:type="spellEnd"/>
      <w:r>
        <w:t xml:space="preserve"> </w:t>
      </w:r>
      <w:r w:rsidRPr="00890A2D">
        <w:rPr>
          <w:rFonts w:asciiTheme="majorHAnsi" w:hAnsiTheme="majorHAnsi" w:cstheme="majorHAnsi"/>
        </w:rPr>
        <w:t xml:space="preserve">for all the mapping tasks. The </w:t>
      </w:r>
      <w:proofErr w:type="spellStart"/>
      <w:r>
        <w:rPr>
          <w:rStyle w:val="VerbatimChar"/>
        </w:rPr>
        <w:t>tidyverse</w:t>
      </w:r>
      <w:proofErr w:type="spellEnd"/>
      <w:r>
        <w:t xml:space="preserve"> </w:t>
      </w:r>
      <w:r w:rsidRPr="00890A2D">
        <w:rPr>
          <w:rFonts w:asciiTheme="majorHAnsi" w:hAnsiTheme="majorHAnsi" w:cstheme="majorHAnsi"/>
        </w:rPr>
        <w:t>suite of packages are becoming increasingly popular as they share an intuitive syntax and make code easier to write and read. If you are working with very large data sets, however, the</w:t>
      </w:r>
      <w:r>
        <w:t xml:space="preserve"> </w:t>
      </w:r>
      <w:proofErr w:type="spellStart"/>
      <w:proofErr w:type="gramStart"/>
      <w:r>
        <w:rPr>
          <w:rStyle w:val="VerbatimChar"/>
        </w:rPr>
        <w:t>data.table</w:t>
      </w:r>
      <w:proofErr w:type="spellEnd"/>
      <w:proofErr w:type="gramEnd"/>
      <w:r>
        <w:t xml:space="preserve"> </w:t>
      </w:r>
      <w:r w:rsidRPr="00890A2D">
        <w:rPr>
          <w:rFonts w:asciiTheme="majorHAnsi" w:hAnsiTheme="majorHAnsi" w:cstheme="majorHAnsi"/>
        </w:rPr>
        <w:t xml:space="preserve">package may be more suitable as it has been designed for fast execution and to </w:t>
      </w:r>
      <w:proofErr w:type="spellStart"/>
      <w:r w:rsidRPr="00890A2D">
        <w:rPr>
          <w:rFonts w:asciiTheme="majorHAnsi" w:hAnsiTheme="majorHAnsi" w:cstheme="majorHAnsi"/>
        </w:rPr>
        <w:t>minimise</w:t>
      </w:r>
      <w:proofErr w:type="spellEnd"/>
      <w:r w:rsidRPr="00890A2D">
        <w:rPr>
          <w:rFonts w:asciiTheme="majorHAnsi" w:hAnsiTheme="majorHAnsi" w:cstheme="majorHAnsi"/>
        </w:rPr>
        <w:t xml:space="preserve"> demands on available memory (RAM). A relatively new package,</w:t>
      </w:r>
      <w:r>
        <w:t xml:space="preserve"> </w:t>
      </w:r>
      <w:proofErr w:type="spellStart"/>
      <w:r>
        <w:rPr>
          <w:rStyle w:val="VerbatimChar"/>
        </w:rPr>
        <w:t>dtplyr</w:t>
      </w:r>
      <w:proofErr w:type="spellEnd"/>
      <w:r>
        <w:t xml:space="preserve"> </w:t>
      </w:r>
      <w:r w:rsidRPr="00890A2D">
        <w:rPr>
          <w:rFonts w:asciiTheme="majorHAnsi" w:hAnsiTheme="majorHAnsi" w:cstheme="majorHAnsi"/>
        </w:rPr>
        <w:t>has been created for those who want to take advantage of the greater speed and efficacy of</w:t>
      </w:r>
      <w:r>
        <w:t xml:space="preserve"> </w:t>
      </w:r>
      <w:proofErr w:type="spellStart"/>
      <w:proofErr w:type="gramStart"/>
      <w:r>
        <w:rPr>
          <w:rStyle w:val="VerbatimChar"/>
        </w:rPr>
        <w:t>data.table</w:t>
      </w:r>
      <w:proofErr w:type="spellEnd"/>
      <w:proofErr w:type="gramEnd"/>
      <w:r>
        <w:t xml:space="preserve"> </w:t>
      </w:r>
      <w:r w:rsidRPr="00890A2D">
        <w:rPr>
          <w:rFonts w:asciiTheme="majorHAnsi" w:hAnsiTheme="majorHAnsi" w:cstheme="majorHAnsi"/>
        </w:rPr>
        <w:t xml:space="preserve">but prefer to use </w:t>
      </w:r>
      <w:proofErr w:type="spellStart"/>
      <w:r>
        <w:rPr>
          <w:rStyle w:val="VerbatimChar"/>
        </w:rPr>
        <w:t>dplyr</w:t>
      </w:r>
      <w:proofErr w:type="spellEnd"/>
      <w:r>
        <w:t xml:space="preserve"> </w:t>
      </w:r>
      <w:r w:rsidRPr="00890A2D">
        <w:rPr>
          <w:rFonts w:asciiTheme="majorHAnsi" w:hAnsiTheme="majorHAnsi" w:cstheme="majorHAnsi"/>
        </w:rPr>
        <w:t>syntax.</w:t>
      </w:r>
    </w:p>
    <w:p w14:paraId="567ED491" w14:textId="77777777" w:rsidR="00427950" w:rsidRPr="002338EA" w:rsidRDefault="007225FB" w:rsidP="006B52C0">
      <w:pPr>
        <w:pStyle w:val="BodyText"/>
        <w:jc w:val="both"/>
        <w:rPr>
          <w:rFonts w:asciiTheme="majorHAnsi" w:hAnsiTheme="majorHAnsi" w:cstheme="majorHAnsi"/>
        </w:rPr>
      </w:pPr>
      <w:r w:rsidRPr="002338EA">
        <w:rPr>
          <w:rFonts w:asciiTheme="majorHAnsi" w:hAnsiTheme="majorHAnsi" w:cstheme="majorHAnsi"/>
        </w:rPr>
        <w:t>There are many different options for performing tasks such as geocoding and cartography in R. In the examples below, packages have been selected on the basis that:</w:t>
      </w:r>
    </w:p>
    <w:p w14:paraId="5AAD9A3D" w14:textId="77777777" w:rsidR="00427950" w:rsidRPr="002338EA" w:rsidRDefault="007225FB" w:rsidP="006B52C0">
      <w:pPr>
        <w:pStyle w:val="Compact"/>
        <w:numPr>
          <w:ilvl w:val="0"/>
          <w:numId w:val="3"/>
        </w:numPr>
        <w:jc w:val="both"/>
        <w:rPr>
          <w:rFonts w:asciiTheme="majorHAnsi" w:hAnsiTheme="majorHAnsi" w:cstheme="majorHAnsi"/>
        </w:rPr>
      </w:pPr>
      <w:r w:rsidRPr="002338EA">
        <w:rPr>
          <w:rFonts w:asciiTheme="majorHAnsi" w:hAnsiTheme="majorHAnsi" w:cstheme="majorHAnsi"/>
        </w:rPr>
        <w:lastRenderedPageBreak/>
        <w:t xml:space="preserve">They are part of the </w:t>
      </w:r>
      <w:proofErr w:type="spellStart"/>
      <w:r w:rsidRPr="002338EA">
        <w:rPr>
          <w:rFonts w:asciiTheme="majorHAnsi" w:hAnsiTheme="majorHAnsi" w:cstheme="majorHAnsi"/>
        </w:rPr>
        <w:t>tidyverse</w:t>
      </w:r>
      <w:proofErr w:type="spellEnd"/>
      <w:r w:rsidRPr="002338EA">
        <w:rPr>
          <w:rFonts w:asciiTheme="majorHAnsi" w:hAnsiTheme="majorHAnsi" w:cstheme="majorHAnsi"/>
        </w:rPr>
        <w:t xml:space="preserve"> or compatible with </w:t>
      </w:r>
      <w:proofErr w:type="gramStart"/>
      <w:r w:rsidRPr="002338EA">
        <w:rPr>
          <w:rFonts w:asciiTheme="majorHAnsi" w:hAnsiTheme="majorHAnsi" w:cstheme="majorHAnsi"/>
        </w:rPr>
        <w:t>it;</w:t>
      </w:r>
      <w:proofErr w:type="gramEnd"/>
    </w:p>
    <w:p w14:paraId="5102EEA6" w14:textId="77777777" w:rsidR="00427950" w:rsidRPr="002338EA" w:rsidRDefault="007225FB" w:rsidP="006B52C0">
      <w:pPr>
        <w:pStyle w:val="Compact"/>
        <w:numPr>
          <w:ilvl w:val="0"/>
          <w:numId w:val="3"/>
        </w:numPr>
        <w:jc w:val="both"/>
        <w:rPr>
          <w:rFonts w:asciiTheme="majorHAnsi" w:hAnsiTheme="majorHAnsi" w:cstheme="majorHAnsi"/>
        </w:rPr>
      </w:pPr>
      <w:r w:rsidRPr="002338EA">
        <w:rPr>
          <w:rFonts w:asciiTheme="majorHAnsi" w:hAnsiTheme="majorHAnsi" w:cstheme="majorHAnsi"/>
        </w:rPr>
        <w:t xml:space="preserve">They have the capacity to work with data from any </w:t>
      </w:r>
      <w:proofErr w:type="gramStart"/>
      <w:r w:rsidRPr="002338EA">
        <w:rPr>
          <w:rFonts w:asciiTheme="majorHAnsi" w:hAnsiTheme="majorHAnsi" w:cstheme="majorHAnsi"/>
        </w:rPr>
        <w:t>country;</w:t>
      </w:r>
      <w:proofErr w:type="gramEnd"/>
    </w:p>
    <w:p w14:paraId="788A43FF" w14:textId="77777777" w:rsidR="00427950" w:rsidRPr="002338EA" w:rsidRDefault="007225FB" w:rsidP="006B52C0">
      <w:pPr>
        <w:pStyle w:val="Compact"/>
        <w:numPr>
          <w:ilvl w:val="0"/>
          <w:numId w:val="3"/>
        </w:numPr>
        <w:jc w:val="both"/>
        <w:rPr>
          <w:rFonts w:asciiTheme="majorHAnsi" w:hAnsiTheme="majorHAnsi" w:cstheme="majorHAnsi"/>
        </w:rPr>
      </w:pPr>
      <w:r w:rsidRPr="002338EA">
        <w:rPr>
          <w:rFonts w:asciiTheme="majorHAnsi" w:hAnsiTheme="majorHAnsi" w:cstheme="majorHAnsi"/>
        </w:rPr>
        <w:t>The object formats are inter-operable and require little to no transformation.</w:t>
      </w:r>
    </w:p>
    <w:p w14:paraId="6B5F8AD7" w14:textId="77777777" w:rsidR="00427950" w:rsidRPr="002338EA" w:rsidRDefault="007225FB" w:rsidP="006B52C0">
      <w:pPr>
        <w:pStyle w:val="FirstParagraph"/>
        <w:jc w:val="both"/>
        <w:rPr>
          <w:rFonts w:asciiTheme="majorHAnsi" w:hAnsiTheme="majorHAnsi" w:cstheme="majorHAnsi"/>
        </w:rPr>
      </w:pPr>
      <w:r w:rsidRPr="002338EA">
        <w:rPr>
          <w:rFonts w:asciiTheme="majorHAnsi" w:hAnsiTheme="majorHAnsi" w:cstheme="majorHAnsi"/>
        </w:rPr>
        <w:t>Finally, note that wherever a package that is not part of base R has been used, the function is preceded by the package name, e.g.:</w:t>
      </w:r>
      <w:r>
        <w:t xml:space="preserve"> </w:t>
      </w:r>
      <w:proofErr w:type="spellStart"/>
      <w:proofErr w:type="gramStart"/>
      <w:r>
        <w:rPr>
          <w:rStyle w:val="VerbatimChar"/>
        </w:rPr>
        <w:t>stringr</w:t>
      </w:r>
      <w:proofErr w:type="spellEnd"/>
      <w:r>
        <w:rPr>
          <w:rStyle w:val="VerbatimChar"/>
        </w:rPr>
        <w:t>::</w:t>
      </w:r>
      <w:proofErr w:type="spellStart"/>
      <w:proofErr w:type="gramEnd"/>
      <w:r>
        <w:rPr>
          <w:rStyle w:val="VerbatimChar"/>
        </w:rPr>
        <w:t>str_replace</w:t>
      </w:r>
      <w:proofErr w:type="spellEnd"/>
      <w:r>
        <w:rPr>
          <w:rStyle w:val="VerbatimChar"/>
        </w:rPr>
        <w:t>()</w:t>
      </w:r>
      <w:r>
        <w:t xml:space="preserve"> </w:t>
      </w:r>
      <w:r w:rsidRPr="002338EA">
        <w:rPr>
          <w:rFonts w:asciiTheme="majorHAnsi" w:hAnsiTheme="majorHAnsi" w:cstheme="majorHAnsi"/>
        </w:rPr>
        <w:t>is the</w:t>
      </w:r>
      <w:r>
        <w:t xml:space="preserve"> </w:t>
      </w:r>
      <w:proofErr w:type="spellStart"/>
      <w:r>
        <w:rPr>
          <w:rStyle w:val="VerbatimChar"/>
        </w:rPr>
        <w:t>str_replace</w:t>
      </w:r>
      <w:proofErr w:type="spellEnd"/>
      <w:r>
        <w:t xml:space="preserve"> </w:t>
      </w:r>
      <w:r w:rsidRPr="002338EA">
        <w:rPr>
          <w:rFonts w:asciiTheme="majorHAnsi" w:hAnsiTheme="majorHAnsi" w:cstheme="majorHAnsi"/>
        </w:rPr>
        <w:t xml:space="preserve">function from the </w:t>
      </w:r>
      <w:proofErr w:type="spellStart"/>
      <w:r>
        <w:rPr>
          <w:rStyle w:val="VerbatimChar"/>
        </w:rPr>
        <w:t>stringr</w:t>
      </w:r>
      <w:proofErr w:type="spellEnd"/>
      <w:r>
        <w:t xml:space="preserve"> package. </w:t>
      </w:r>
      <w:r w:rsidRPr="002338EA">
        <w:rPr>
          <w:rFonts w:asciiTheme="majorHAnsi" w:hAnsiTheme="majorHAnsi" w:cstheme="majorHAnsi"/>
        </w:rPr>
        <w:t>This should make it easier to identify which packages you will need to use when writing your own mapping code. For the same reason, wherever possible arguments within functions have been explicitly named, so that you can identify and read about the accepted values for these arguments in the package help files.</w:t>
      </w:r>
    </w:p>
    <w:p w14:paraId="4B5E4806" w14:textId="77777777" w:rsidR="00427950" w:rsidRPr="002338EA" w:rsidRDefault="007225FB" w:rsidP="006B52C0">
      <w:pPr>
        <w:pStyle w:val="BodyText"/>
        <w:jc w:val="both"/>
        <w:rPr>
          <w:rFonts w:asciiTheme="majorHAnsi" w:hAnsiTheme="majorHAnsi" w:cstheme="majorHAnsi"/>
        </w:rPr>
      </w:pPr>
      <w:r w:rsidRPr="002338EA">
        <w:rPr>
          <w:rFonts w:asciiTheme="majorHAnsi" w:hAnsiTheme="majorHAnsi" w:cstheme="majorHAnsi"/>
        </w:rPr>
        <w:t>Happy mapping!</w:t>
      </w:r>
    </w:p>
    <w:p w14:paraId="7AFDFA00" w14:textId="77777777" w:rsidR="00427950" w:rsidRDefault="007225FB">
      <w:pPr>
        <w:pStyle w:val="Heading1"/>
      </w:pPr>
      <w:bookmarkStart w:id="4" w:name="_Toc99643360"/>
      <w:bookmarkStart w:id="5" w:name="required-packages"/>
      <w:bookmarkEnd w:id="3"/>
      <w:r>
        <w:t>Required packages</w:t>
      </w:r>
      <w:bookmarkEnd w:id="4"/>
    </w:p>
    <w:p w14:paraId="7C6CBA72" w14:textId="30946161" w:rsidR="00427950" w:rsidRPr="006B52C0" w:rsidRDefault="007225FB" w:rsidP="006B52C0">
      <w:pPr>
        <w:pStyle w:val="FirstParagraph"/>
        <w:jc w:val="both"/>
        <w:rPr>
          <w:rFonts w:asciiTheme="majorHAnsi" w:hAnsiTheme="majorHAnsi" w:cstheme="majorHAnsi"/>
        </w:rPr>
      </w:pPr>
      <w:r w:rsidRPr="006B52C0">
        <w:rPr>
          <w:rFonts w:asciiTheme="majorHAnsi" w:hAnsiTheme="majorHAnsi" w:cstheme="majorHAnsi"/>
        </w:rPr>
        <w:t xml:space="preserve">You can use </w:t>
      </w:r>
      <w:r w:rsidR="006B52C0">
        <w:rPr>
          <w:rFonts w:asciiTheme="majorHAnsi" w:hAnsiTheme="majorHAnsi" w:cstheme="majorHAnsi"/>
        </w:rPr>
        <w:t>the code overleaf</w:t>
      </w:r>
      <w:r w:rsidRPr="006B52C0">
        <w:rPr>
          <w:rFonts w:asciiTheme="majorHAnsi" w:hAnsiTheme="majorHAnsi" w:cstheme="majorHAnsi"/>
        </w:rPr>
        <w:t xml:space="preserve"> to install and load the packages that you will need for this session. Some brief details on why each package was selected are provided below:</w:t>
      </w:r>
    </w:p>
    <w:p w14:paraId="7239AFB5" w14:textId="77777777" w:rsidR="00427950" w:rsidRPr="006B52C0" w:rsidRDefault="007225FB" w:rsidP="006B52C0">
      <w:pPr>
        <w:pStyle w:val="Compact"/>
        <w:numPr>
          <w:ilvl w:val="0"/>
          <w:numId w:val="4"/>
        </w:numPr>
        <w:jc w:val="both"/>
        <w:rPr>
          <w:rFonts w:asciiTheme="majorHAnsi" w:hAnsiTheme="majorHAnsi" w:cstheme="majorHAnsi"/>
        </w:rPr>
      </w:pPr>
      <w:r>
        <w:rPr>
          <w:rStyle w:val="VerbatimChar"/>
        </w:rPr>
        <w:t>here</w:t>
      </w:r>
      <w:r>
        <w:t xml:space="preserve"> - </w:t>
      </w:r>
      <w:r w:rsidRPr="006B52C0">
        <w:rPr>
          <w:rFonts w:asciiTheme="majorHAnsi" w:hAnsiTheme="majorHAnsi" w:cstheme="majorHAnsi"/>
        </w:rPr>
        <w:t xml:space="preserve">setting of working </w:t>
      </w:r>
      <w:proofErr w:type="gramStart"/>
      <w:r w:rsidRPr="006B52C0">
        <w:rPr>
          <w:rFonts w:asciiTheme="majorHAnsi" w:hAnsiTheme="majorHAnsi" w:cstheme="majorHAnsi"/>
        </w:rPr>
        <w:t>directory</w:t>
      </w:r>
      <w:proofErr w:type="gramEnd"/>
      <w:r w:rsidRPr="006B52C0">
        <w:rPr>
          <w:rFonts w:asciiTheme="majorHAnsi" w:hAnsiTheme="majorHAnsi" w:cstheme="majorHAnsi"/>
        </w:rPr>
        <w:t xml:space="preserve"> containing materials for this practical</w:t>
      </w:r>
    </w:p>
    <w:p w14:paraId="2A169C2E" w14:textId="77777777" w:rsidR="00427950" w:rsidRPr="006B52C0" w:rsidRDefault="007225FB" w:rsidP="006B52C0">
      <w:pPr>
        <w:pStyle w:val="Compact"/>
        <w:numPr>
          <w:ilvl w:val="0"/>
          <w:numId w:val="4"/>
        </w:numPr>
        <w:jc w:val="both"/>
        <w:rPr>
          <w:rFonts w:asciiTheme="majorHAnsi" w:hAnsiTheme="majorHAnsi" w:cstheme="majorHAnsi"/>
        </w:rPr>
      </w:pPr>
      <w:proofErr w:type="spellStart"/>
      <w:r>
        <w:rPr>
          <w:rStyle w:val="VerbatimChar"/>
        </w:rPr>
        <w:t>tidyverse</w:t>
      </w:r>
      <w:proofErr w:type="spellEnd"/>
      <w:r>
        <w:t xml:space="preserve"> - </w:t>
      </w:r>
      <w:r w:rsidRPr="006B52C0">
        <w:rPr>
          <w:rFonts w:asciiTheme="majorHAnsi" w:hAnsiTheme="majorHAnsi" w:cstheme="majorHAnsi"/>
        </w:rPr>
        <w:t xml:space="preserve">collection of packages based on tidy data format and </w:t>
      </w:r>
      <w:proofErr w:type="spellStart"/>
      <w:r w:rsidRPr="006B52C0">
        <w:rPr>
          <w:rFonts w:asciiTheme="majorHAnsi" w:hAnsiTheme="majorHAnsi" w:cstheme="majorHAnsi"/>
        </w:rPr>
        <w:t>dplyr</w:t>
      </w:r>
      <w:proofErr w:type="spellEnd"/>
      <w:r w:rsidRPr="006B52C0">
        <w:rPr>
          <w:rFonts w:asciiTheme="majorHAnsi" w:hAnsiTheme="majorHAnsi" w:cstheme="majorHAnsi"/>
        </w:rPr>
        <w:t xml:space="preserve"> syntax</w:t>
      </w:r>
    </w:p>
    <w:p w14:paraId="40725A11" w14:textId="77777777" w:rsidR="00427950" w:rsidRDefault="007225FB" w:rsidP="006B52C0">
      <w:pPr>
        <w:pStyle w:val="Compact"/>
        <w:numPr>
          <w:ilvl w:val="0"/>
          <w:numId w:val="4"/>
        </w:numPr>
        <w:jc w:val="both"/>
      </w:pPr>
      <w:proofErr w:type="spellStart"/>
      <w:r>
        <w:rPr>
          <w:rStyle w:val="VerbatimChar"/>
        </w:rPr>
        <w:t>tidygeocoder</w:t>
      </w:r>
      <w:proofErr w:type="spellEnd"/>
      <w:r>
        <w:t xml:space="preserve"> - </w:t>
      </w:r>
      <w:r w:rsidRPr="006B52C0">
        <w:rPr>
          <w:rFonts w:asciiTheme="majorHAnsi" w:hAnsiTheme="majorHAnsi" w:cstheme="majorHAnsi"/>
        </w:rPr>
        <w:t>geocoding (converting UK postcodes to longitude and latitude)</w:t>
      </w:r>
    </w:p>
    <w:p w14:paraId="7DF61158" w14:textId="77777777" w:rsidR="00427950" w:rsidRDefault="007225FB" w:rsidP="006B52C0">
      <w:pPr>
        <w:pStyle w:val="Compact"/>
        <w:numPr>
          <w:ilvl w:val="0"/>
          <w:numId w:val="4"/>
        </w:numPr>
        <w:jc w:val="both"/>
      </w:pPr>
      <w:r>
        <w:rPr>
          <w:rStyle w:val="VerbatimChar"/>
        </w:rPr>
        <w:t>sf</w:t>
      </w:r>
      <w:r>
        <w:t xml:space="preserve"> - </w:t>
      </w:r>
      <w:r w:rsidRPr="006B52C0">
        <w:rPr>
          <w:rFonts w:asciiTheme="majorHAnsi" w:hAnsiTheme="majorHAnsi" w:cstheme="majorHAnsi"/>
        </w:rPr>
        <w:t>converts meta data and coordinates to a “simple feature” object for maps</w:t>
      </w:r>
    </w:p>
    <w:p w14:paraId="64044EA2" w14:textId="77777777" w:rsidR="00427950" w:rsidRDefault="007225FB" w:rsidP="006B52C0">
      <w:pPr>
        <w:pStyle w:val="Compact"/>
        <w:numPr>
          <w:ilvl w:val="0"/>
          <w:numId w:val="4"/>
        </w:numPr>
        <w:jc w:val="both"/>
      </w:pPr>
      <w:proofErr w:type="spellStart"/>
      <w:r>
        <w:rPr>
          <w:rStyle w:val="VerbatimChar"/>
        </w:rPr>
        <w:t>osmdata</w:t>
      </w:r>
      <w:proofErr w:type="spellEnd"/>
      <w:r>
        <w:t xml:space="preserve"> - </w:t>
      </w:r>
      <w:r w:rsidRPr="006B52C0">
        <w:rPr>
          <w:rFonts w:asciiTheme="majorHAnsi" w:hAnsiTheme="majorHAnsi" w:cstheme="majorHAnsi"/>
        </w:rPr>
        <w:t>free OpenStreetMap resource for creating map boundary boxes</w:t>
      </w:r>
    </w:p>
    <w:p w14:paraId="14498BD3" w14:textId="77777777" w:rsidR="00427950" w:rsidRDefault="007225FB" w:rsidP="006B52C0">
      <w:pPr>
        <w:pStyle w:val="Compact"/>
        <w:numPr>
          <w:ilvl w:val="0"/>
          <w:numId w:val="4"/>
        </w:numPr>
        <w:jc w:val="both"/>
      </w:pPr>
      <w:proofErr w:type="spellStart"/>
      <w:r>
        <w:rPr>
          <w:rStyle w:val="VerbatimChar"/>
        </w:rPr>
        <w:t>ggmap</w:t>
      </w:r>
      <w:proofErr w:type="spellEnd"/>
      <w:r>
        <w:t xml:space="preserve"> </w:t>
      </w:r>
      <w:r w:rsidRPr="006B52C0">
        <w:rPr>
          <w:rFonts w:asciiTheme="majorHAnsi" w:hAnsiTheme="majorHAnsi" w:cstheme="majorHAnsi"/>
        </w:rPr>
        <w:t>- “grammar of graphics” package for creating and displaying static maps</w:t>
      </w:r>
    </w:p>
    <w:p w14:paraId="6485D180" w14:textId="77777777" w:rsidR="00427950" w:rsidRPr="006B52C0" w:rsidRDefault="007225FB" w:rsidP="006B52C0">
      <w:pPr>
        <w:pStyle w:val="Compact"/>
        <w:numPr>
          <w:ilvl w:val="0"/>
          <w:numId w:val="4"/>
        </w:numPr>
        <w:jc w:val="both"/>
        <w:rPr>
          <w:rFonts w:asciiTheme="majorHAnsi" w:hAnsiTheme="majorHAnsi" w:cstheme="majorHAnsi"/>
        </w:rPr>
      </w:pPr>
      <w:r>
        <w:rPr>
          <w:rStyle w:val="VerbatimChar"/>
        </w:rPr>
        <w:t>scales</w:t>
      </w:r>
      <w:r>
        <w:t xml:space="preserve"> - </w:t>
      </w:r>
      <w:r w:rsidRPr="006B52C0">
        <w:rPr>
          <w:rFonts w:asciiTheme="majorHAnsi" w:hAnsiTheme="majorHAnsi" w:cstheme="majorHAnsi"/>
        </w:rPr>
        <w:t>create pretty breaks for choropleth maps</w:t>
      </w:r>
    </w:p>
    <w:p w14:paraId="7CC31003" w14:textId="77777777" w:rsidR="00427950" w:rsidRDefault="007225FB" w:rsidP="006B52C0">
      <w:pPr>
        <w:pStyle w:val="Compact"/>
        <w:numPr>
          <w:ilvl w:val="0"/>
          <w:numId w:val="4"/>
        </w:numPr>
        <w:jc w:val="both"/>
      </w:pPr>
      <w:r>
        <w:rPr>
          <w:rStyle w:val="VerbatimChar"/>
        </w:rPr>
        <w:t>leaflet</w:t>
      </w:r>
      <w:r>
        <w:t xml:space="preserve"> - </w:t>
      </w:r>
      <w:r w:rsidRPr="006B52C0">
        <w:rPr>
          <w:rFonts w:asciiTheme="majorHAnsi" w:hAnsiTheme="majorHAnsi" w:cstheme="majorHAnsi"/>
        </w:rPr>
        <w:t>java package for making interactive maps with more complex features</w:t>
      </w:r>
    </w:p>
    <w:p w14:paraId="624A2E3C" w14:textId="77777777" w:rsidR="00427950" w:rsidRPr="006B52C0" w:rsidRDefault="007225FB" w:rsidP="006B52C0">
      <w:pPr>
        <w:pStyle w:val="Compact"/>
        <w:numPr>
          <w:ilvl w:val="0"/>
          <w:numId w:val="4"/>
        </w:numPr>
        <w:jc w:val="both"/>
        <w:rPr>
          <w:rFonts w:asciiTheme="majorHAnsi" w:hAnsiTheme="majorHAnsi" w:cstheme="majorHAnsi"/>
        </w:rPr>
      </w:pPr>
      <w:proofErr w:type="spellStart"/>
      <w:r>
        <w:rPr>
          <w:rStyle w:val="VerbatimChar"/>
        </w:rPr>
        <w:t>htmlwidgets</w:t>
      </w:r>
      <w:proofErr w:type="spellEnd"/>
      <w:r>
        <w:t xml:space="preserve"> - </w:t>
      </w:r>
      <w:r w:rsidRPr="006B52C0">
        <w:rPr>
          <w:rFonts w:asciiTheme="majorHAnsi" w:hAnsiTheme="majorHAnsi" w:cstheme="majorHAnsi"/>
        </w:rPr>
        <w:t>allows saving of leaflet maps as html files</w:t>
      </w:r>
    </w:p>
    <w:p w14:paraId="52DCAA68" w14:textId="77777777" w:rsidR="00427950" w:rsidRPr="006B52C0" w:rsidRDefault="007225FB" w:rsidP="006B52C0">
      <w:pPr>
        <w:pStyle w:val="FirstParagraph"/>
        <w:jc w:val="both"/>
        <w:rPr>
          <w:rFonts w:asciiTheme="majorHAnsi" w:hAnsiTheme="majorHAnsi" w:cstheme="majorHAnsi"/>
        </w:rPr>
      </w:pPr>
      <w:r w:rsidRPr="006B52C0">
        <w:rPr>
          <w:rFonts w:asciiTheme="majorHAnsi" w:hAnsiTheme="majorHAnsi" w:cstheme="majorHAnsi"/>
        </w:rPr>
        <w:t>The first element in the code below compiles all the required packages into a list.</w:t>
      </w:r>
    </w:p>
    <w:p w14:paraId="76824639" w14:textId="77777777" w:rsidR="00427950" w:rsidRPr="006B52C0" w:rsidRDefault="007225FB" w:rsidP="006B52C0">
      <w:pPr>
        <w:pStyle w:val="BodyText"/>
        <w:jc w:val="both"/>
        <w:rPr>
          <w:rFonts w:asciiTheme="majorHAnsi" w:hAnsiTheme="majorHAnsi" w:cstheme="majorHAnsi"/>
        </w:rPr>
      </w:pPr>
      <w:r w:rsidRPr="006B52C0">
        <w:rPr>
          <w:rFonts w:asciiTheme="majorHAnsi" w:hAnsiTheme="majorHAnsi" w:cstheme="majorHAnsi"/>
        </w:rPr>
        <w:t>The second element will check if you already have these packages in your R library and install them if not (note - you will need an internet connection and to have selected your preferred CRAN mirror prior to running this line).</w:t>
      </w:r>
    </w:p>
    <w:p w14:paraId="7ECCEEDE" w14:textId="2CAD7802" w:rsidR="00427950" w:rsidRPr="006B52C0" w:rsidRDefault="007225FB" w:rsidP="006B52C0">
      <w:pPr>
        <w:pStyle w:val="BodyText"/>
        <w:jc w:val="both"/>
        <w:rPr>
          <w:rFonts w:asciiTheme="majorHAnsi" w:hAnsiTheme="majorHAnsi" w:cstheme="majorHAnsi"/>
        </w:rPr>
      </w:pPr>
      <w:r w:rsidRPr="006B52C0">
        <w:rPr>
          <w:rFonts w:asciiTheme="majorHAnsi" w:hAnsiTheme="majorHAnsi" w:cstheme="majorHAnsi"/>
        </w:rPr>
        <w:t>Once any missing packages have been installed, the third element will load all the required packages from your R library. If you have any problems with package installation or loading, please ask the facilitators for help before proceeding.</w:t>
      </w:r>
    </w:p>
    <w:p w14:paraId="15E1C1CA" w14:textId="10D42CCA" w:rsidR="00890A2D" w:rsidRDefault="00890A2D">
      <w:pPr>
        <w:pStyle w:val="BodyText"/>
      </w:pPr>
    </w:p>
    <w:p w14:paraId="36C70305" w14:textId="0BCBB528" w:rsidR="00890A2D" w:rsidRDefault="00890A2D">
      <w:pPr>
        <w:pStyle w:val="BodyText"/>
      </w:pPr>
    </w:p>
    <w:p w14:paraId="20F166F2" w14:textId="0156180D" w:rsidR="006B52C0" w:rsidRDefault="006B52C0">
      <w:r>
        <w:br w:type="page"/>
      </w:r>
    </w:p>
    <w:p w14:paraId="5EE56218" w14:textId="77777777" w:rsidR="00890A2D" w:rsidRDefault="00890A2D">
      <w:pPr>
        <w:pStyle w:val="BodyText"/>
      </w:pPr>
    </w:p>
    <w:p w14:paraId="16F4A5B9" w14:textId="77777777" w:rsidR="00427950" w:rsidRDefault="007225FB">
      <w:pPr>
        <w:pStyle w:val="SourceCode"/>
      </w:pPr>
      <w:r>
        <w:rPr>
          <w:rStyle w:val="DocumentationTok"/>
        </w:rPr>
        <w:t>##################################################################</w:t>
      </w:r>
      <w:r>
        <w:br/>
      </w:r>
      <w:r>
        <w:rPr>
          <w:rStyle w:val="CommentTok"/>
        </w:rPr>
        <w:t># INSTALL PACKAGES</w:t>
      </w:r>
      <w:r>
        <w:br/>
      </w:r>
      <w:r>
        <w:br/>
      </w:r>
      <w:r>
        <w:rPr>
          <w:rStyle w:val="CommentTok"/>
        </w:rPr>
        <w:t># Create a list of CRAN packages you will need for this session:</w:t>
      </w:r>
      <w:r>
        <w:br/>
      </w:r>
      <w:proofErr w:type="spellStart"/>
      <w:r>
        <w:rPr>
          <w:rStyle w:val="NormalTok"/>
        </w:rPr>
        <w:t>pkglist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"here"</w:t>
      </w:r>
      <w:r>
        <w:rPr>
          <w:rStyle w:val="NormalTok"/>
        </w:rPr>
        <w:t xml:space="preserve">, </w:t>
      </w:r>
      <w:r>
        <w:br/>
      </w:r>
      <w:r>
        <w:rPr>
          <w:rStyle w:val="NormalTok"/>
        </w:rPr>
        <w:t xml:space="preserve">             </w:t>
      </w:r>
      <w:r>
        <w:rPr>
          <w:rStyle w:val="StringTok"/>
        </w:rPr>
        <w:t>"</w:t>
      </w:r>
      <w:proofErr w:type="spellStart"/>
      <w:r>
        <w:rPr>
          <w:rStyle w:val="StringTok"/>
        </w:rPr>
        <w:t>tidyverse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tidygeocoder</w:t>
      </w:r>
      <w:proofErr w:type="spellEnd"/>
      <w:r>
        <w:rPr>
          <w:rStyle w:val="StringTok"/>
        </w:rPr>
        <w:t>"</w:t>
      </w:r>
      <w:r>
        <w:rPr>
          <w:rStyle w:val="NormalTok"/>
        </w:rPr>
        <w:t>,</w:t>
      </w:r>
      <w:r>
        <w:br/>
      </w:r>
      <w:r>
        <w:rPr>
          <w:rStyle w:val="NormalTok"/>
        </w:rPr>
        <w:t xml:space="preserve">             </w:t>
      </w:r>
      <w:r>
        <w:rPr>
          <w:rStyle w:val="StringTok"/>
        </w:rPr>
        <w:t>"sf"</w:t>
      </w:r>
      <w:r>
        <w:rPr>
          <w:rStyle w:val="NormalTok"/>
        </w:rPr>
        <w:t xml:space="preserve">, </w:t>
      </w:r>
      <w:r>
        <w:br/>
      </w:r>
      <w:r>
        <w:rPr>
          <w:rStyle w:val="NormalTok"/>
        </w:rPr>
        <w:t xml:space="preserve">             </w:t>
      </w:r>
      <w:r>
        <w:rPr>
          <w:rStyle w:val="StringTok"/>
        </w:rPr>
        <w:t>"</w:t>
      </w:r>
      <w:proofErr w:type="spellStart"/>
      <w:r>
        <w:rPr>
          <w:rStyle w:val="StringTok"/>
        </w:rPr>
        <w:t>osmdata</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ggmap</w:t>
      </w:r>
      <w:proofErr w:type="spellEnd"/>
      <w:r>
        <w:rPr>
          <w:rStyle w:val="StringTok"/>
        </w:rPr>
        <w:t>"</w:t>
      </w:r>
      <w:r>
        <w:rPr>
          <w:rStyle w:val="NormalTok"/>
        </w:rPr>
        <w:t>,</w:t>
      </w:r>
      <w:r>
        <w:br/>
      </w:r>
      <w:r>
        <w:rPr>
          <w:rStyle w:val="NormalTok"/>
        </w:rPr>
        <w:t xml:space="preserve">             </w:t>
      </w:r>
      <w:r>
        <w:rPr>
          <w:rStyle w:val="StringTok"/>
        </w:rPr>
        <w:t>"scales"</w:t>
      </w:r>
      <w:r>
        <w:rPr>
          <w:rStyle w:val="NormalTok"/>
        </w:rPr>
        <w:t>,</w:t>
      </w:r>
      <w:r>
        <w:br/>
      </w:r>
      <w:r>
        <w:rPr>
          <w:rStyle w:val="NormalTok"/>
        </w:rPr>
        <w:t xml:space="preserve">             </w:t>
      </w:r>
      <w:r>
        <w:rPr>
          <w:rStyle w:val="StringTok"/>
        </w:rPr>
        <w:t>"leaflet"</w:t>
      </w:r>
      <w:r>
        <w:rPr>
          <w:rStyle w:val="NormalTok"/>
        </w:rPr>
        <w:t>,</w:t>
      </w:r>
      <w:r>
        <w:br/>
      </w:r>
      <w:r>
        <w:rPr>
          <w:rStyle w:val="NormalTok"/>
        </w:rPr>
        <w:t xml:space="preserve">             </w:t>
      </w:r>
      <w:r>
        <w:rPr>
          <w:rStyle w:val="StringTok"/>
        </w:rPr>
        <w:t>"</w:t>
      </w:r>
      <w:proofErr w:type="spellStart"/>
      <w:r>
        <w:rPr>
          <w:rStyle w:val="StringTok"/>
        </w:rPr>
        <w:t>htmlwidgets</w:t>
      </w:r>
      <w:proofErr w:type="spellEnd"/>
      <w:r>
        <w:rPr>
          <w:rStyle w:val="StringTok"/>
        </w:rPr>
        <w:t>"</w:t>
      </w:r>
      <w:r>
        <w:rPr>
          <w:rStyle w:val="NormalTok"/>
        </w:rPr>
        <w:t>)</w:t>
      </w:r>
      <w:r>
        <w:br/>
      </w:r>
      <w:r>
        <w:br/>
      </w:r>
      <w:r>
        <w:rPr>
          <w:rStyle w:val="CommentTok"/>
        </w:rPr>
        <w:t># Check if packages are already installed, if not install them:</w:t>
      </w:r>
      <w:r>
        <w:br/>
      </w:r>
      <w:r>
        <w:rPr>
          <w:rStyle w:val="FunctionTok"/>
        </w:rPr>
        <w:t>invisible</w:t>
      </w:r>
      <w:r>
        <w:rPr>
          <w:rStyle w:val="NormalTok"/>
        </w:rPr>
        <w:t>(</w:t>
      </w:r>
      <w:proofErr w:type="spellStart"/>
      <w:r>
        <w:rPr>
          <w:rStyle w:val="FunctionTok"/>
        </w:rPr>
        <w:t>lapply</w:t>
      </w:r>
      <w:proofErr w:type="spellEnd"/>
      <w:r>
        <w:rPr>
          <w:rStyle w:val="NormalTok"/>
        </w:rPr>
        <w:t>(</w:t>
      </w:r>
      <w:proofErr w:type="spellStart"/>
      <w:r>
        <w:rPr>
          <w:rStyle w:val="NormalTok"/>
        </w:rPr>
        <w:t>pkglist</w:t>
      </w:r>
      <w:proofErr w:type="spellEnd"/>
      <w:r>
        <w:rPr>
          <w:rStyle w:val="NormalTok"/>
        </w:rPr>
        <w:t xml:space="preserve">, </w:t>
      </w:r>
      <w:r>
        <w:rPr>
          <w:rStyle w:val="ControlFlowTok"/>
        </w:rPr>
        <w:t>function</w:t>
      </w:r>
      <w:r>
        <w:rPr>
          <w:rStyle w:val="NormalTok"/>
        </w:rPr>
        <w:t xml:space="preserve">(x) </w:t>
      </w:r>
      <w:r>
        <w:br/>
      </w:r>
      <w:r>
        <w:rPr>
          <w:rStyle w:val="NormalTok"/>
        </w:rPr>
        <w:t xml:space="preserve">  </w:t>
      </w:r>
      <w:r>
        <w:rPr>
          <w:rStyle w:val="ControlFlowTok"/>
        </w:rPr>
        <w:t>if</w:t>
      </w:r>
      <w:r>
        <w:rPr>
          <w:rStyle w:val="NormalTok"/>
        </w:rPr>
        <w:t xml:space="preserve"> (</w:t>
      </w:r>
      <w:r>
        <w:rPr>
          <w:rStyle w:val="SpecialCharTok"/>
        </w:rPr>
        <w:t>!</w:t>
      </w:r>
      <w:proofErr w:type="spellStart"/>
      <w:r>
        <w:rPr>
          <w:rStyle w:val="FunctionTok"/>
        </w:rPr>
        <w:t>requireNamespace</w:t>
      </w:r>
      <w:proofErr w:type="spellEnd"/>
      <w:r>
        <w:rPr>
          <w:rStyle w:val="NormalTok"/>
        </w:rPr>
        <w:t xml:space="preserve">(x, </w:t>
      </w:r>
      <w:r>
        <w:rPr>
          <w:rStyle w:val="AttributeTok"/>
        </w:rPr>
        <w:t>quietly =</w:t>
      </w:r>
      <w:r>
        <w:rPr>
          <w:rStyle w:val="NormalTok"/>
        </w:rPr>
        <w:t xml:space="preserve"> </w:t>
      </w:r>
      <w:r>
        <w:rPr>
          <w:rStyle w:val="ConstantTok"/>
        </w:rPr>
        <w:t>TRUE</w:t>
      </w:r>
      <w:r>
        <w:rPr>
          <w:rStyle w:val="NormalTok"/>
        </w:rPr>
        <w:t xml:space="preserve">)) </w:t>
      </w:r>
      <w:proofErr w:type="spellStart"/>
      <w:r>
        <w:rPr>
          <w:rStyle w:val="FunctionTok"/>
        </w:rPr>
        <w:t>install.packages</w:t>
      </w:r>
      <w:proofErr w:type="spellEnd"/>
      <w:r>
        <w:rPr>
          <w:rStyle w:val="NormalTok"/>
        </w:rPr>
        <w:t>(x)))</w:t>
      </w:r>
      <w:r>
        <w:br/>
      </w:r>
      <w:r>
        <w:br/>
      </w:r>
      <w:r>
        <w:br/>
      </w:r>
      <w:r>
        <w:rPr>
          <w:rStyle w:val="DocumentationTok"/>
        </w:rPr>
        <w:t>##################################################################</w:t>
      </w:r>
      <w:r>
        <w:br/>
      </w:r>
      <w:r>
        <w:rPr>
          <w:rStyle w:val="CommentTok"/>
        </w:rPr>
        <w:t># LOAD PACKAGES:</w:t>
      </w:r>
      <w:r>
        <w:br/>
      </w:r>
      <w:r>
        <w:br/>
      </w:r>
      <w:r>
        <w:rPr>
          <w:rStyle w:val="CommentTok"/>
        </w:rPr>
        <w:t xml:space="preserve"># Loop through the CRAN packages in the list with </w:t>
      </w:r>
      <w:proofErr w:type="spellStart"/>
      <w:r>
        <w:rPr>
          <w:rStyle w:val="CommentTok"/>
        </w:rPr>
        <w:t>lapply</w:t>
      </w:r>
      <w:proofErr w:type="spellEnd"/>
      <w:r>
        <w:rPr>
          <w:rStyle w:val="CommentTok"/>
        </w:rPr>
        <w:t xml:space="preserve"> and load them:</w:t>
      </w:r>
      <w:r>
        <w:br/>
      </w:r>
      <w:r>
        <w:rPr>
          <w:rStyle w:val="FunctionTok"/>
        </w:rPr>
        <w:t>invisible</w:t>
      </w:r>
      <w:r>
        <w:rPr>
          <w:rStyle w:val="NormalTok"/>
        </w:rPr>
        <w:t>(</w:t>
      </w:r>
      <w:proofErr w:type="spellStart"/>
      <w:r>
        <w:rPr>
          <w:rStyle w:val="FunctionTok"/>
        </w:rPr>
        <w:t>lapply</w:t>
      </w:r>
      <w:proofErr w:type="spellEnd"/>
      <w:r>
        <w:rPr>
          <w:rStyle w:val="NormalTok"/>
        </w:rPr>
        <w:t>(</w:t>
      </w:r>
      <w:proofErr w:type="spellStart"/>
      <w:r>
        <w:rPr>
          <w:rStyle w:val="NormalTok"/>
        </w:rPr>
        <w:t>pkglist</w:t>
      </w:r>
      <w:proofErr w:type="spellEnd"/>
      <w:r>
        <w:rPr>
          <w:rStyle w:val="NormalTok"/>
        </w:rPr>
        <w:t xml:space="preserve">, library, </w:t>
      </w:r>
      <w:proofErr w:type="spellStart"/>
      <w:r>
        <w:rPr>
          <w:rStyle w:val="AttributeTok"/>
        </w:rPr>
        <w:t>character.only</w:t>
      </w:r>
      <w:proofErr w:type="spellEnd"/>
      <w:r>
        <w:rPr>
          <w:rStyle w:val="AttributeTok"/>
        </w:rPr>
        <w:t xml:space="preserve"> =</w:t>
      </w:r>
      <w:r>
        <w:rPr>
          <w:rStyle w:val="NormalTok"/>
        </w:rPr>
        <w:t xml:space="preserve"> </w:t>
      </w:r>
      <w:r>
        <w:rPr>
          <w:rStyle w:val="ConstantTok"/>
        </w:rPr>
        <w:t>TRUE</w:t>
      </w:r>
      <w:r>
        <w:rPr>
          <w:rStyle w:val="NormalTok"/>
        </w:rPr>
        <w:t>))</w:t>
      </w:r>
      <w:bookmarkEnd w:id="5"/>
    </w:p>
    <w:sectPr w:rsidR="0042795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F481" w14:textId="77777777" w:rsidR="00A01EC7" w:rsidRDefault="00A01EC7">
      <w:pPr>
        <w:spacing w:after="0"/>
      </w:pPr>
      <w:r>
        <w:separator/>
      </w:r>
    </w:p>
  </w:endnote>
  <w:endnote w:type="continuationSeparator" w:id="0">
    <w:p w14:paraId="0149B9E8" w14:textId="77777777" w:rsidR="00A01EC7" w:rsidRDefault="00A01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572638"/>
      <w:docPartObj>
        <w:docPartGallery w:val="Page Numbers (Bottom of Page)"/>
        <w:docPartUnique/>
      </w:docPartObj>
    </w:sdtPr>
    <w:sdtEndPr>
      <w:rPr>
        <w:noProof/>
      </w:rPr>
    </w:sdtEndPr>
    <w:sdtContent>
      <w:p w14:paraId="50DA9D39" w14:textId="2510B13B" w:rsidR="00454ECA" w:rsidRDefault="00454E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A8DA7A" w14:textId="77777777" w:rsidR="00454ECA" w:rsidRDefault="00454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47B2B" w14:textId="77777777" w:rsidR="00A01EC7" w:rsidRDefault="00A01EC7">
      <w:r>
        <w:separator/>
      </w:r>
    </w:p>
  </w:footnote>
  <w:footnote w:type="continuationSeparator" w:id="0">
    <w:p w14:paraId="52CE18AD" w14:textId="77777777" w:rsidR="00A01EC7" w:rsidRDefault="00A01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C8C6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6745D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50"/>
    <w:rsid w:val="000E4275"/>
    <w:rsid w:val="002338EA"/>
    <w:rsid w:val="00427950"/>
    <w:rsid w:val="00454ECA"/>
    <w:rsid w:val="006B52C0"/>
    <w:rsid w:val="007225FB"/>
    <w:rsid w:val="00725262"/>
    <w:rsid w:val="00890A2D"/>
    <w:rsid w:val="00A01EC7"/>
    <w:rsid w:val="00BF3E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7C74"/>
  <w15:docId w15:val="{EADBF482-3608-47E6-A958-DF28B753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90A2D"/>
    <w:pPr>
      <w:spacing w:after="100"/>
    </w:pPr>
  </w:style>
  <w:style w:type="paragraph" w:styleId="Header">
    <w:name w:val="header"/>
    <w:basedOn w:val="Normal"/>
    <w:link w:val="HeaderChar"/>
    <w:unhideWhenUsed/>
    <w:rsid w:val="00454ECA"/>
    <w:pPr>
      <w:tabs>
        <w:tab w:val="center" w:pos="4513"/>
        <w:tab w:val="right" w:pos="9026"/>
      </w:tabs>
      <w:spacing w:after="0"/>
    </w:pPr>
  </w:style>
  <w:style w:type="character" w:customStyle="1" w:styleId="HeaderChar">
    <w:name w:val="Header Char"/>
    <w:basedOn w:val="DefaultParagraphFont"/>
    <w:link w:val="Header"/>
    <w:rsid w:val="00454ECA"/>
  </w:style>
  <w:style w:type="paragraph" w:styleId="Footer">
    <w:name w:val="footer"/>
    <w:basedOn w:val="Normal"/>
    <w:link w:val="FooterChar"/>
    <w:uiPriority w:val="99"/>
    <w:unhideWhenUsed/>
    <w:rsid w:val="00454ECA"/>
    <w:pPr>
      <w:tabs>
        <w:tab w:val="center" w:pos="4513"/>
        <w:tab w:val="right" w:pos="9026"/>
      </w:tabs>
      <w:spacing w:after="0"/>
    </w:pPr>
  </w:style>
  <w:style w:type="character" w:customStyle="1" w:styleId="FooterChar">
    <w:name w:val="Footer Char"/>
    <w:basedOn w:val="DefaultParagraphFont"/>
    <w:link w:val="Footer"/>
    <w:uiPriority w:val="99"/>
    <w:rsid w:val="0045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Outbreak investigation module: mapping exercise</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investigation module: mapping exercise</dc:title>
  <dc:creator>Adapted from material by Daniel Gardiner and Amy Mikhail</dc:creator>
  <cp:keywords/>
  <cp:lastModifiedBy>MIKHAIL, Amy Franced Wahid</cp:lastModifiedBy>
  <cp:revision>7</cp:revision>
  <cp:lastPrinted>2022-03-31T17:37:00Z</cp:lastPrinted>
  <dcterms:created xsi:type="dcterms:W3CDTF">2022-03-31T17:27:00Z</dcterms:created>
  <dcterms:modified xsi:type="dcterms:W3CDTF">2022-03-31T17:37:00Z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 December 2021</vt:lpwstr>
  </property>
  <property fmtid="{D5CDD505-2E9C-101B-9397-08002B2CF9AE}" pid="4" name="output">
    <vt:lpwstr/>
  </property>
  <property fmtid="{D5CDD505-2E9C-101B-9397-08002B2CF9AE}" pid="5" name="urlcolor">
    <vt:lpwstr>blue</vt:lpwstr>
  </property>
</Properties>
</file>