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drawing>
          <wp:inline distB="0" distL="0" distR="0" distT="0">
            <wp:extent cx="5486400" cy="2926080"/>
            <wp:effectExtent b="0" l="0" r="0" t="0"/>
            <wp:docPr id="2" name="image-ApoUy4pqUr6tqntVnvnnv.png"/>
            <a:graphic>
              <a:graphicData uri="http://schemas.openxmlformats.org/drawingml/2006/picture">
                <pic:pic>
                  <pic:nvPicPr>
                    <pic:cNvPr id="2" name="image-ApoUy4pqUr6tqntVnvnnv.png" descr="United States International University Africa logo"/>
                    <pic:cNvPicPr/>
                  </pic:nvPicPr>
                  <pic:blipFill>
                    <a:blip r:embed="rId7" cstate="print"/>
                    <a:srcRect b="0" l="0" r="0" t="0"/>
                    <a:stretch>
                      <a:fillRect/>
                    </a:stretch>
                  </pic:blipFill>
                  <pic:spPr>
                    <a:xfrm>
                      <a:off x="0" y="0"/>
                      <a:ext cx="5486400" cy="2926080"/>
                    </a:xfrm>
                    <a:prstGeom prst="rect"/>
                  </pic:spPr>
                </pic:pic>
              </a:graphicData>
            </a:graphic>
          </wp:inline>
        </w:drawing>
      </w:r>
    </w:p>
    <w:p>
      <w:pPr>
        <w:spacing w:lineRule="auto"/>
      </w:pPr>
      <w:r>
        <w:rPr/>
        <w:t xml:space="preserve">UNITED STATES INTERNATIONAL UNIVERSITY – AFRICA</w:t>
      </w:r>
    </w:p>
    <w:p>
      <w:pPr>
        <w:spacing w:lineRule="auto"/>
      </w:pPr>
      <w:r>
        <w:rPr/>
        <w:t xml:space="preserve">School of Science and Technology</w:t>
      </w:r>
    </w:p>
    <w:p>
      <w:pPr>
        <w:spacing w:lineRule="auto"/>
      </w:pPr>
      <w:r>
        <w:rPr/>
        <w:t xml:space="preserve">Department of Computing</w:t>
      </w:r>
    </w:p>
    <w:p>
      <w:pPr>
        <w:pStyle w:val="Heading1"/>
        <w:spacing w:lineRule="auto"/>
      </w:pPr>
      <w:r>
        <w:rPr/>
        <w:t xml:space="preserve">Student Project Log-Book</w:t>
      </w:r>
    </w:p>
    <w:p>
      <w:pPr>
        <w:spacing w:lineRule="auto"/>
      </w:pPr>
      <w:r>
        <w:rPr/>
        <w:t xml:space="preserve">Smart Health Symptom Checker and Doctor Recommendation System</w:t>
      </w:r>
    </w:p>
    <w:p>
      <w:pPr>
        <w:spacing w:lineRule="auto"/>
      </w:pPr>
      <w:r>
        <w:rPr/>
        <w:t xml:space="preserve">Submitted by</w:t>
      </w:r>
    </w:p>
    <w:p>
      <w:pPr>
        <w:spacing w:lineRule="auto"/>
      </w:pPr>
      <w:r>
        <w:rPr/>
        <w:t xml:space="preserve">Amy Wanjugu Njau – 669008</w:t>
      </w:r>
    </w:p>
    <w:p>
      <w:pPr>
        <w:spacing w:lineRule="auto"/>
      </w:pPr>
      <w:r>
        <w:rPr/>
        <w:t xml:space="preserve">Course: SWE3090XA – Software Engineering Final Project</w:t>
      </w:r>
    </w:p>
    <w:p>
      <w:pPr>
        <w:spacing w:lineRule="auto"/>
      </w:pPr>
      <w:r>
        <w:rPr/>
        <w:t xml:space="preserve">Supervisor: Mr Fredrick Ogore</w:t>
      </w:r>
    </w:p>
    <w:p>
      <w:pPr>
        <w:spacing w:lineRule="auto"/>
      </w:pPr>
      <w:r>
        <w:rPr/>
        <w:t xml:space="preserve">Date of submission: August 2026</w:t>
      </w:r>
    </w:p>
    <w:p>
      <w:pPr>
        <w:spacing w:lineRule="auto"/>
      </w:pPr>
      <w:r>
        <w:rPr/>
        <w:t xml:space="preserve">Summer Semester 2026</w:t>
      </w:r>
    </w:p>
    <w:p>
      <w:pPr>
        <w:pStyle w:val="Heading2"/>
        <w:spacing w:lineRule="auto"/>
      </w:pPr>
      <w:r>
        <w:rPr/>
        <w:t xml:space="preserve">Table of Contents</w:t>
      </w:r>
    </w:p>
    <w:p>
      <w:pPr>
        <w:spacing w:lineRule="auto"/>
      </w:pPr>
      <w:hyperlink r:id="rId8">
        <w:r>
          <w:rPr>
            <w:rStyle w:val="Hyperlink"/>
          </w:rPr>
          <w:t xml:space="preserve">Student Information</w:t>
        </w:r>
      </w:hyperlink>
    </w:p>
    <w:p>
      <w:pPr>
        <w:spacing w:lineRule="auto"/>
      </w:pPr>
    </w:p>
    <w:p>
      <w:pPr>
        <w:spacing w:lineRule="auto"/>
      </w:pPr>
    </w:p>
    <w:p>
      <w:pPr>
        <w:spacing w:lineRule="auto"/>
      </w:pPr>
      <w:hyperlink r:id="rId9">
        <w:r>
          <w:rPr>
            <w:rStyle w:val="Hyperlink"/>
          </w:rPr>
          <w:t xml:space="preserve">Proposed System</w:t>
        </w:r>
      </w:hyperlink>
    </w:p>
    <w:p>
      <w:pPr>
        <w:spacing w:lineRule="auto"/>
      </w:pPr>
    </w:p>
    <w:p>
      <w:pPr>
        <w:spacing w:lineRule="auto"/>
      </w:pPr>
    </w:p>
    <w:p>
      <w:pPr>
        <w:spacing w:lineRule="auto"/>
      </w:pPr>
      <w:hyperlink r:id="rId10">
        <w:r>
          <w:rPr>
            <w:rStyle w:val="Hyperlink"/>
          </w:rPr>
          <w:t xml:space="preserve">Week One: Project Conceptualization</w:t>
        </w:r>
      </w:hyperlink>
    </w:p>
    <w:p>
      <w:pPr>
        <w:spacing w:lineRule="auto"/>
      </w:pPr>
    </w:p>
    <w:p>
      <w:pPr>
        <w:spacing w:lineRule="auto"/>
      </w:pPr>
    </w:p>
    <w:p>
      <w:pPr>
        <w:spacing w:lineRule="auto"/>
      </w:pPr>
      <w:hyperlink r:id="rId11">
        <w:r>
          <w:rPr>
            <w:rStyle w:val="Hyperlink"/>
          </w:rPr>
          <w:t xml:space="preserve">Week Two: Project Proposal</w:t>
        </w:r>
      </w:hyperlink>
    </w:p>
    <w:p>
      <w:pPr>
        <w:spacing w:lineRule="auto"/>
      </w:pPr>
    </w:p>
    <w:p>
      <w:pPr>
        <w:spacing w:lineRule="auto"/>
      </w:pPr>
    </w:p>
    <w:p>
      <w:pPr>
        <w:spacing w:lineRule="auto"/>
      </w:pPr>
      <w:hyperlink r:id="rId12">
        <w:r>
          <w:rPr>
            <w:rStyle w:val="Hyperlink"/>
          </w:rPr>
          <w:t xml:space="preserve">Week Three: Project UML and System Design</w:t>
        </w:r>
      </w:hyperlink>
    </w:p>
    <w:p>
      <w:pPr>
        <w:spacing w:lineRule="auto"/>
      </w:pPr>
    </w:p>
    <w:p>
      <w:pPr>
        <w:spacing w:lineRule="auto"/>
      </w:pPr>
    </w:p>
    <w:p>
      <w:pPr>
        <w:spacing w:lineRule="auto"/>
      </w:pPr>
      <w:hyperlink r:id="rId13">
        <w:r>
          <w:rPr>
            <w:rStyle w:val="Hyperlink"/>
          </w:rPr>
          <w:t xml:space="preserve">Week Four: Project Design</w:t>
        </w:r>
      </w:hyperlink>
    </w:p>
    <w:p>
      <w:pPr>
        <w:spacing w:lineRule="auto"/>
      </w:pPr>
    </w:p>
    <w:p>
      <w:pPr>
        <w:spacing w:lineRule="auto"/>
      </w:pPr>
    </w:p>
    <w:p>
      <w:pPr>
        <w:spacing w:lineRule="auto"/>
      </w:pPr>
      <w:hyperlink r:id="rId14">
        <w:r>
          <w:rPr>
            <w:rStyle w:val="Hyperlink"/>
          </w:rPr>
          <w:t xml:space="preserve">Week Five: Progress Reporting - Backend Foundation</w:t>
        </w:r>
      </w:hyperlink>
    </w:p>
    <w:p>
      <w:pPr>
        <w:spacing w:lineRule="auto"/>
      </w:pPr>
    </w:p>
    <w:p>
      <w:pPr>
        <w:spacing w:lineRule="auto"/>
      </w:pPr>
    </w:p>
    <w:p>
      <w:pPr>
        <w:spacing w:lineRule="auto"/>
      </w:pPr>
      <w:hyperlink r:id="rId15">
        <w:r>
          <w:rPr>
            <w:rStyle w:val="Hyperlink"/>
          </w:rPr>
          <w:t xml:space="preserve">Week Six: Progress Reporting - Diagnostic Engine</w:t>
        </w:r>
      </w:hyperlink>
    </w:p>
    <w:p>
      <w:pPr>
        <w:spacing w:lineRule="auto"/>
      </w:pPr>
    </w:p>
    <w:p>
      <w:pPr>
        <w:spacing w:lineRule="auto"/>
      </w:pPr>
    </w:p>
    <w:p>
      <w:pPr>
        <w:spacing w:lineRule="auto"/>
      </w:pPr>
      <w:hyperlink r:id="rId16">
        <w:r>
          <w:rPr>
            <w:rStyle w:val="Hyperlink"/>
          </w:rPr>
          <w:t xml:space="preserve">Week Seven: Progress Reporting - API and Mobile Start</w:t>
        </w:r>
      </w:hyperlink>
    </w:p>
    <w:p>
      <w:pPr>
        <w:spacing w:lineRule="auto"/>
      </w:pPr>
    </w:p>
    <w:p>
      <w:pPr>
        <w:spacing w:lineRule="auto"/>
      </w:pPr>
    </w:p>
    <w:p>
      <w:pPr>
        <w:spacing w:lineRule="auto"/>
      </w:pPr>
      <w:hyperlink r:id="rId17">
        <w:r>
          <w:rPr>
            <w:rStyle w:val="Hyperlink"/>
          </w:rPr>
          <w:t xml:space="preserve">Week Eight: Progress Reporting - Location and Providers</w:t>
        </w:r>
      </w:hyperlink>
    </w:p>
    <w:p>
      <w:pPr>
        <w:spacing w:lineRule="auto"/>
      </w:pPr>
    </w:p>
    <w:p>
      <w:pPr>
        <w:spacing w:lineRule="auto"/>
      </w:pPr>
    </w:p>
    <w:p>
      <w:pPr>
        <w:spacing w:lineRule="auto"/>
      </w:pPr>
      <w:hyperlink r:id="rId18">
        <w:r>
          <w:rPr>
            <w:rStyle w:val="Hyperlink"/>
          </w:rPr>
          <w:t xml:space="preserve">Week Nine: Progress Reporting - Integration</w:t>
        </w:r>
      </w:hyperlink>
    </w:p>
    <w:p>
      <w:pPr>
        <w:spacing w:lineRule="auto"/>
      </w:pPr>
    </w:p>
    <w:p>
      <w:pPr>
        <w:spacing w:lineRule="auto"/>
      </w:pPr>
    </w:p>
    <w:p>
      <w:pPr>
        <w:spacing w:lineRule="auto"/>
      </w:pPr>
      <w:hyperlink r:id="rId19">
        <w:r>
          <w:rPr>
            <w:rStyle w:val="Hyperlink"/>
          </w:rPr>
          <w:t xml:space="preserve">Week Ten: Progress Reporting - Testing and Documentation</w:t>
        </w:r>
      </w:hyperlink>
    </w:p>
    <w:p>
      <w:pPr>
        <w:spacing w:lineRule="auto"/>
      </w:pPr>
    </w:p>
    <w:p>
      <w:pPr>
        <w:spacing w:lineRule="auto"/>
      </w:pPr>
    </w:p>
    <w:p>
      <w:pPr>
        <w:spacing w:lineRule="auto"/>
      </w:pPr>
      <w:hyperlink r:id="rId20">
        <w:r>
          <w:rPr>
            <w:rStyle w:val="Hyperlink"/>
          </w:rPr>
          <w:t xml:space="preserve">Week Eleven: Progress Reporting - Reports and Authentication</w:t>
        </w:r>
      </w:hyperlink>
    </w:p>
    <w:p>
      <w:pPr>
        <w:spacing w:lineRule="auto"/>
      </w:pPr>
    </w:p>
    <w:p>
      <w:pPr>
        <w:spacing w:lineRule="auto"/>
      </w:pPr>
    </w:p>
    <w:p>
      <w:pPr>
        <w:spacing w:lineRule="auto"/>
      </w:pPr>
      <w:hyperlink r:id="rId21">
        <w:r>
          <w:rPr>
            <w:rStyle w:val="Hyperlink"/>
          </w:rPr>
          <w:t xml:space="preserve">Week Twelve: Progress Reporting - Final Project Finalization</w:t>
        </w:r>
      </w:hyperlink>
    </w:p>
    <w:p>
      <w:pPr>
        <w:spacing w:lineRule="auto"/>
      </w:pPr>
    </w:p>
    <w:p>
      <w:pPr>
        <w:spacing w:lineRule="auto"/>
      </w:pPr>
    </w:p>
    <w:p>
      <w:pPr>
        <w:spacing w:lineRule="auto"/>
      </w:pPr>
      <w:hyperlink r:id="rId22">
        <w:r>
          <w:rPr>
            <w:rStyle w:val="Hyperlink"/>
          </w:rPr>
          <w:t xml:space="preserve">Summary of the Period</w:t>
        </w:r>
      </w:hyperlink>
    </w:p>
    <w:p>
      <w:pPr>
        <w:spacing w:lineRule="auto"/>
      </w:pPr>
    </w:p>
    <w:p>
      <w:pPr>
        <w:spacing w:lineRule="auto"/>
      </w:pPr>
    </w:p>
    <w:p>
      <w:pPr>
        <w:spacing w:lineRule="auto"/>
      </w:pPr>
      <w:hyperlink r:id="rId23">
        <w:r>
          <w:rPr>
            <w:rStyle w:val="Hyperlink"/>
          </w:rPr>
          <w:t xml:space="preserve">Supervisor Weekly Report</w:t>
        </w:r>
      </w:hyperlink>
    </w:p>
    <w:p>
      <w:pPr>
        <w:spacing w:lineRule="auto"/>
      </w:pPr>
    </w:p>
    <w:p>
      <w:pPr>
        <w:spacing w:lineRule="auto"/>
      </w:pPr>
    </w:p>
    <w:p>
      <w:pPr>
        <w:pStyle w:val="Heading1"/>
        <w:spacing w:lineRule="auto"/>
      </w:pPr>
      <w:r>
        <w:rPr/>
        <w:t xml:space="preserve">Student Information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student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Njau, Amy Wanjugu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Registration 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669008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Faculty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School of Science and Technology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Course of study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SWE3090XA - Software Engineering Final Project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 / year of study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 year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 undertaken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Smart Health Symptom Checker and Doctor Recommendation System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of project supervisor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Mr Fredrick Ogore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Duration of the project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 weeks, Summer Semester 2026</w:t>
            </w:r>
          </w:p>
        </w:tc>
      </w:tr>
    </w:tbl>
    <w:p>
      <w:pPr>
        <w:spacing w:lineRule="auto"/>
      </w:pPr>
      <w:r>
        <w:rPr/>
      </w:r>
    </w:p>
    <w:p>
      <w:pPr>
        <w:pStyle w:val="Heading1"/>
        <w:spacing w:lineRule="auto"/>
      </w:pPr>
      <w:r>
        <w:rPr/>
        <w:t xml:space="preserve">Proposed System</w:t>
      </w:r>
    </w:p>
    <w:p>
      <w:pPr>
        <w:spacing w:lineRule="auto"/>
      </w:pPr>
      <w:r>
        <w:rPr/>
        <w:t xml:space="preserve">A cross-platform mobile application that accepts user-reported symptoms, returns a ranked list of probable conditions together with the symptoms that produced each ranking, recommends an appropriate medical specialist, and locates nearby qualified providers using the user’s real-time position.</w:t>
      </w:r>
    </w:p>
    <w:p>
      <w:pPr>
        <w:spacing w:lineRule="auto"/>
      </w:pPr>
      <w:r>
        <w:rPr/>
        <w:t xml:space="preserve">Proposed system features:</w:t>
      </w:r>
    </w:p>
    <w:p>
      <w:pPr>
        <w:numPr>
          <w:ilvl w:val="0"/>
          <w:numId w:val="1"/>
        </w:numPr>
        <w:spacing w:lineRule="auto"/>
      </w:pPr>
      <w:r>
        <w:rPr/>
        <w:t xml:space="preserve">Structured symptom entry from a curated catalogue.</w:t>
      </w:r>
    </w:p>
    <w:p>
      <w:pPr>
        <w:numPr>
          <w:ilvl w:val="0"/>
          <w:numId w:val="1"/>
        </w:numPr>
        <w:spacing w:lineRule="auto"/>
      </w:pPr>
      <w:r>
        <w:rPr/>
        <w:t xml:space="preserve">A rule-based diagnostic engine using a weighted symptom-condition matrix.</w:t>
      </w:r>
    </w:p>
    <w:p>
      <w:pPr>
        <w:numPr>
          <w:ilvl w:val="0"/>
          <w:numId w:val="1"/>
        </w:numPr>
        <w:spacing w:lineRule="auto"/>
      </w:pPr>
      <w:r>
        <w:rPr/>
        <w:t xml:space="preserve">Explainable results: every ranking shows the symptoms that produced it.</w:t>
      </w:r>
    </w:p>
    <w:p>
      <w:pPr>
        <w:numPr>
          <w:ilvl w:val="0"/>
          <w:numId w:val="1"/>
        </w:numPr>
        <w:spacing w:lineRule="auto"/>
      </w:pPr>
      <w:r>
        <w:rPr/>
        <w:t xml:space="preserve">Specialist recommendation derived from the top-ranked condition.</w:t>
      </w:r>
    </w:p>
    <w:p>
      <w:pPr>
        <w:numPr>
          <w:ilvl w:val="0"/>
          <w:numId w:val="1"/>
        </w:numPr>
        <w:spacing w:lineRule="auto"/>
      </w:pPr>
      <w:r>
        <w:rPr/>
        <w:t xml:space="preserve">Location-aware nearby provider recommendation.</w:t>
      </w:r>
    </w:p>
    <w:p>
      <w:pPr>
        <w:numPr>
          <w:ilvl w:val="0"/>
          <w:numId w:val="1"/>
        </w:numPr>
        <w:spacing w:lineRule="auto"/>
      </w:pPr>
      <w:r>
        <w:rPr/>
        <w:t xml:space="preserve">A guidance disclaimer attached to every diagnosis response.</w:t>
      </w:r>
    </w:p>
    <w:p>
      <w:pPr>
        <w:numPr>
          <w:ilvl w:val="0"/>
          <w:numId w:val="1"/>
        </w:numPr>
        <w:spacing w:lineRule="auto"/>
      </w:pPr>
      <w:r>
        <w:rPr/>
        <w:t xml:space="preserve">Graceful behaviour when location permission is denied.</w:t>
      </w:r>
    </w:p>
    <w:p>
      <w:pPr>
        <w:pStyle w:val="Heading1"/>
        <w:spacing w:lineRule="auto"/>
      </w:pPr>
      <w:r>
        <w:rPr/>
        <w:t xml:space="preserve">Week One: Project Conceptualization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 of 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skills learnt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Reviewed the project brief and shortlisted three candidate problem areas in digital health. Settled on the gap between symptom onset and reaching the right clinician.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Framing a problem statement around a measurable gap rather than a technology.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Desk research on healthcare access in low- and middle-income settings; gathered WHO material on health-worker shortages and primary care.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Locating and judging the reliability of secondary sources.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Reviewed existing symptom checkers: WebMD, Ada Health, Babylon, Buoy and K Health. Recorded what each does and does not 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Structured competitor review using fixed comparison criteria.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Drafted the problem statement and the main objective; wrote the five specific objectives.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Writing objectives that are specific enough to be tested later.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 the supervisor to confirm scope. Agreed the system is a guidance tool, not a diagnostic device, and that the boundary must be explicit throughout.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Scoping a safety-sensitive project and stating exclusions early.</w:t>
            </w:r>
          </w:p>
        </w:tc>
      </w:tr>
    </w:tbl>
    <w:p>
      <w:pPr>
        <w:spacing w:lineRule="auto"/>
      </w:pPr>
      <w:r>
        <w:rPr/>
      </w:r>
    </w:p>
    <w:p>
      <w:pPr>
        <w:pStyle w:val="Heading1"/>
        <w:spacing w:lineRule="auto"/>
      </w:pPr>
      <w:r>
        <w:rPr/>
        <w:t xml:space="preserve">Week Two: Project Proposal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 of 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skills learnt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Built the comparative analysis table scoring existing systems on symptom analysis, specialist routing, location awareness, explainability and low-connectivity suitability.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Turning a literature review into a decision-useful comparison.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Identified the four consistent gaps and wrote the unique contributions the project would make.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Distinguishing a gap in the literature from a gap in the market.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 the BMJ audit study by Semigran and colleagues on symptom-checker accuracy; noted the implications for safety framing.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Reading a clinical audit study and extracting design constraints from 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Chose a rule-based approach over machine learning and wrote the justification: explainability, absence of a labelled clinical dataset, and correctability.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Justifying a technical choice against project constraints rather than fashion.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Compiled and submitted the project proposal. Agreed the Agile approach with the supervisor.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Structuring a proposal so each section answers a marking criterion.</w:t>
            </w:r>
          </w:p>
        </w:tc>
      </w:tr>
    </w:tbl>
    <w:p>
      <w:pPr>
        <w:spacing w:lineRule="auto"/>
      </w:pPr>
      <w:r>
        <w:rPr/>
      </w:r>
    </w:p>
    <w:p>
      <w:pPr>
        <w:pStyle w:val="Heading1"/>
        <w:spacing w:lineRule="auto"/>
      </w:pPr>
      <w:r>
        <w:rPr/>
        <w:t xml:space="preserve">Week Three: Project UML and System Design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 of 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skills learnt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Drew the three-tier architecture: Flutter client, Node and Express API hosting the engine, and a data and location tier.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Reasoning about tiers in terms of what changes independently.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Produced the context diagram, treating the system as one process with the user, the Maps Platform and the data store as external entities.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Level-0 data-flow modelling.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Decomposed the system into five processes for the level-1 data flow diagram and identified the four data stores.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Level-1 decomposition without leaking implementation detail.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Modelled the seven entities for the ER diagram. Introduced Condition_Symptom as an associative entity carrying the rule weight.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Using an associative entity to make a many-to-many relationship carry data.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Reviewed the models with the supervisor. Confirmed that placing the weight on the relationship is what allows the rule base to be tuned without schema change.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Defending a data-model decision on the grounds of future change.</w:t>
            </w:r>
          </w:p>
        </w:tc>
      </w:tr>
    </w:tbl>
    <w:p>
      <w:pPr>
        <w:spacing w:lineRule="auto"/>
      </w:pPr>
      <w:r>
        <w:rPr/>
      </w:r>
    </w:p>
    <w:p>
      <w:pPr>
        <w:pStyle w:val="Heading1"/>
        <w:spacing w:lineRule="auto"/>
      </w:pPr>
      <w:r>
        <w:rPr/>
        <w:t xml:space="preserve">Week Four: Project Design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 of 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skills learnt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Defined the API contract as the integration boundary: endpoints, request bodies and response shapes, written before any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Contract-first design between client and server.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Designed the scoring rule: sum the weights of reported symptoms, divide by the condition’s maximum possible weight to normalise to 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Normalising scores so conditions with different symptom counts stay comparable.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Decided the client would hold no diagnostic logic, so the rule base can be corrected without an app release.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Placing logic according to how often it changes and who must trust 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Designed the data-store interface so a local file-backed store and a Firestore store are interchangeable.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Programming to an interface to defer an infrastructure decision.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Sketched the mobile flow: symptom input, ranked results with explanation chips, nearby providers, history and 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Designing a flow around one task rather than around screens.</w:t>
            </w:r>
          </w:p>
        </w:tc>
      </w:tr>
    </w:tbl>
    <w:p>
      <w:pPr>
        <w:spacing w:lineRule="auto"/>
      </w:pPr>
      <w:r>
        <w:rPr/>
      </w:r>
    </w:p>
    <w:p>
      <w:pPr>
        <w:pStyle w:val="Heading1"/>
        <w:spacing w:lineRule="auto"/>
      </w:pPr>
      <w:r>
        <w:rPr/>
        <w:t xml:space="preserve">Week Five: Progress Reporting - Backend Foundation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 of 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skills learnt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Initialised the Node and Express project. Separated </w:t>
            </w:r>
          </w:p>
          <w:p>
            <w:pPr>
              <w:spacing w:lineRule="auto"/>
            </w:pPr>
            <w:r>
              <w:rPr>
                <w:highlight w:val="lightGray"/>
              </w:rPr>
              <w:t xml:space="preserve">createApp()</w:t>
            </w:r>
          </w:p>
          <w:p>
            <w:pPr>
              <w:spacing w:lineRule="auto"/>
            </w:pPr>
            <w:r>
              <w:rPr/>
              <w:t xml:space="preserve"> from </w:t>
            </w:r>
          </w:p>
          <w:p>
            <w:pPr>
              <w:spacing w:lineRule="auto"/>
            </w:pPr>
            <w:r>
              <w:rPr>
                <w:highlight w:val="lightGray"/>
              </w:rPr>
              <w:t xml:space="preserve">server.js</w:t>
            </w:r>
          </w:p>
          <w:p>
            <w:pPr>
              <w:spacing w:lineRule="auto"/>
            </w:pPr>
            <w:r>
              <w:rPr/>
              <w:t xml:space="preserve"> so tests can start the app without binding a fixed 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Structuring an application for testability from the first commit.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Centralised every environment read and the safety disclaimer in one configuration 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Keeping configuration auditable in a single file.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Authored the first version of the knowledge base as declarative JSON: conditions with weighted symptoms.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Expressing domain rules as data rather than as code.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Built the symptom, specialist and provider catalogues and the local data 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Separating repository concerns from service logic.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Hit a Google Drive limitation: </w:t>
            </w:r>
          </w:p>
          <w:p>
            <w:pPr>
              <w:spacing w:lineRule="auto"/>
            </w:pPr>
            <w:r>
              <w:rPr>
                <w:highlight w:val="lightGray"/>
              </w:rPr>
              <w:t xml:space="preserve">node_modules</w:t>
            </w:r>
          </w:p>
          <w:p>
            <w:pPr>
              <w:spacing w:lineRule="auto"/>
            </w:pPr>
            <w:r>
              <w:rPr/>
              <w:t xml:space="preserve"> cannot live in the synced folder. Wrote a setup script installing dependencies to local disk and pointing Node at them.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Diagnosing an environment constraint and automating around it.</w:t>
            </w:r>
          </w:p>
        </w:tc>
      </w:tr>
    </w:tbl>
    <w:p>
      <w:pPr>
        <w:spacing w:lineRule="auto"/>
      </w:pPr>
      <w:r>
        <w:rPr/>
      </w:r>
    </w:p>
    <w:p>
      <w:pPr>
        <w:pStyle w:val="Heading1"/>
        <w:spacing w:lineRule="auto"/>
      </w:pPr>
      <w:r>
        <w:rPr/>
        <w:t xml:space="preserve">Week Six: Progress Reporting - Diagnostic Engine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 of 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skills learnt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w:t>
            </w:r>
          </w:p>
          <w:p>
            <w:pPr>
              <w:spacing w:lineRule="auto"/>
            </w:pPr>
            <w:r>
              <w:rPr>
                <w:highlight w:val="lightGray"/>
              </w:rPr>
              <w:t xml:space="preserve">scoreCondition</w:t>
            </w:r>
          </w:p>
          <w:p>
            <w:pPr>
              <w:spacing w:lineRule="auto"/>
            </w:pPr>
            <w:r>
              <w:rPr/>
              <w:t xml:space="preserve">, returning both the normalised score and the list of symptoms that contributed to 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Returning the reasoning alongside the result to make output explainable.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ranking: filter below the configurable threshold, sort descending, cap the result 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Making tuning parameters configuration rather than constants in logic.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Kept the engine a pure function with no input or output, so it can be tested without a server or 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Purity as a deliberate device for testability.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Wrote the first unit tests covering full match, partial match, unknown symptoms and ranking 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Writing tests that express a requirement rather than repeat the implementation.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defensive de-duplication of the symptom set and used </w:t>
            </w:r>
          </w:p>
          <w:p>
            <w:pPr>
              <w:spacing w:lineRule="auto"/>
            </w:pPr>
            <w:r>
              <w:rPr>
                <w:highlight w:val="lightGray"/>
              </w:rPr>
              <w:t xml:space="preserve">hasOwnProperty</w:t>
            </w:r>
          </w:p>
          <w:p>
            <w:pPr>
              <w:spacing w:lineRule="auto"/>
            </w:pPr>
            <w:r>
              <w:rPr/>
              <w:t xml:space="preserve"> to avoid matching inherited object properties.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Guarding against prototype pollution in user-supplied keys.</w:t>
            </w:r>
          </w:p>
        </w:tc>
      </w:tr>
    </w:tbl>
    <w:p>
      <w:pPr>
        <w:spacing w:lineRule="auto"/>
      </w:pPr>
      <w:r>
        <w:rPr/>
      </w:r>
    </w:p>
    <w:p>
      <w:pPr>
        <w:pStyle w:val="Heading1"/>
        <w:spacing w:lineRule="auto"/>
      </w:pPr>
      <w:r>
        <w:rPr/>
        <w:t xml:space="preserve">Week Seven: Progress Reporting - API and Mobile Start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 of 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skills learnt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Built the diagnose endpoint and the orchestration service tying engine, specialist lookup, query log and disclaimer together.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Keeping route handlers thin and putting orchestration in a service.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request validation middleware returning 400 with clear messages, and a central error handler that never leaks internals on a server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Handling failure centrally instead of at each call site.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Scaffolded the Flutter application: theme, models and the tabbed shell.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Structuring a Flutter app around typed models mapped from JSON.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Built the symptom input screen against the live catalogue 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Driving a UI from server-supplied data rather than hard-coded lists.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Built the results screen and surfaced the matched symptoms as explanation chips.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Turning an internal data structure into a user-facing explanation.</w:t>
            </w:r>
          </w:p>
        </w:tc>
      </w:tr>
    </w:tbl>
    <w:p>
      <w:pPr>
        <w:spacing w:lineRule="auto"/>
      </w:pPr>
      <w:r>
        <w:rPr/>
      </w:r>
    </w:p>
    <w:p>
      <w:pPr>
        <w:pStyle w:val="Heading1"/>
        <w:spacing w:lineRule="auto"/>
      </w:pPr>
      <w:r>
        <w:rPr/>
        <w:t xml:space="preserve">Week Eight: Progress Reporting - Location and Providers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 of 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skills learnt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the provider service with two interchangeable sources selected by configuration.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Designing for a swappable external dependency.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haversine distance and ranked the bundled providers by proximity.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Great-circle distance calculation and when it is accurate enough.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the Google Nearby Search path, called server-side so the Maps key never reaches the 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Protecting a billable API key by placing the call server-side.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a time-to-live cache for provider lookups to contain both latency and billing.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Caching keyed on the parameters that actually determine the result.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location permission handling on the client, with a default location and a visible banner when permission is denied.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Treating a denied permission as a supported path rather than an error.</w:t>
            </w:r>
          </w:p>
        </w:tc>
      </w:tr>
    </w:tbl>
    <w:p>
      <w:pPr>
        <w:spacing w:lineRule="auto"/>
      </w:pPr>
      <w:r>
        <w:rPr/>
      </w:r>
    </w:p>
    <w:p>
      <w:pPr>
        <w:pStyle w:val="Heading1"/>
        <w:spacing w:lineRule="auto"/>
      </w:pPr>
      <w:r>
        <w:rPr/>
        <w:t xml:space="preserve">Week Nine: Progress Reporting - Integration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 of 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skills learnt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Connected the full journey end to end: symptoms, conditions, specialist, nearby providers.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Integrating subsystems through a contract instead of point to point.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the history and profile tabs backed by an in-app 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Managing shared state across tabs without losing it on switch.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live directions from a provider card, opening the device map application.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Handing off to a platform application through a URL scheme.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Wrote the integration tests that drive the HTTP API with the engine and stores wired together.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 across a boundary without mocking the thing under test.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 the complete flow on the emulator and fixed the defects found.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End-to-end testing against a running system rather than against intent.</w:t>
            </w:r>
          </w:p>
        </w:tc>
      </w:tr>
    </w:tbl>
    <w:p>
      <w:pPr>
        <w:spacing w:lineRule="auto"/>
      </w:pPr>
      <w:r>
        <w:rPr/>
      </w:r>
    </w:p>
    <w:p>
      <w:pPr>
        <w:pStyle w:val="Heading1"/>
        <w:spacing w:lineRule="auto"/>
      </w:pPr>
      <w:r>
        <w:rPr/>
        <w:t xml:space="preserve">Week Ten: Progress Reporting - Testing and Documentation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 of 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skills learnt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Completed the automated suite covering the engine, the endpoints and both validation failures.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Reading a test suite as evidence for a requirement.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 the acceptance scenarios including denied location and simulated network failure.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Designing test cases around failure as well as success.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Produced the architecture, sequence and entity-relationship figures for the reports.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Producing figures that match the system as built.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Wrote the System Integration Report covering approach, data flow, protocols and 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Writing a technical report against a fixed structure.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Reviewed progress with the supervisor and agreed the remaining priorities.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Reporting status against a plan honestly, including what slipped.</w:t>
            </w:r>
          </w:p>
        </w:tc>
      </w:tr>
    </w:tbl>
    <w:p>
      <w:pPr>
        <w:spacing w:lineRule="auto"/>
      </w:pPr>
      <w:r>
        <w:rPr/>
      </w:r>
    </w:p>
    <w:p>
      <w:pPr>
        <w:pStyle w:val="Heading1"/>
        <w:spacing w:lineRule="auto"/>
      </w:pPr>
      <w:r>
        <w:rPr/>
        <w:t xml:space="preserve">Week Eleven: Progress Reporting - Reports and Authentication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 of 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skills learnt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Built a repeatable document pipeline turning markdown sources into branded PDF and Word reports.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Automating a deliverable so formatting cannot drift between documents.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Rebuilt the System Integration Report through the pipeline and corrected figures that no longer matched the delivered 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Checking that a document’s figures still describe the system they claim to.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Firebase Authentication: token verification on the server, sign-in and registration on the 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Verifying a signed token against a provider’s rotating public keys.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Established the rule that a supplied token is always verified even when authentication is optional, and wrote a test for 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Recognising that an optional check must not become a skipped check.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Scoped query history to the signed-in account and recorded the account id on each query-log entry.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Scoping stored data to an identity without storing more than is needed.</w:t>
            </w:r>
          </w:p>
        </w:tc>
      </w:tr>
    </w:tbl>
    <w:p>
      <w:pPr>
        <w:spacing w:lineRule="auto"/>
      </w:pPr>
      <w:r>
        <w:rPr/>
      </w:r>
    </w:p>
    <w:p>
      <w:pPr>
        <w:pStyle w:val="Heading1"/>
        <w:spacing w:lineRule="auto"/>
      </w:pPr>
      <w:r>
        <w:rPr/>
        <w:t xml:space="preserve">Week Twelve: Progress Reporting - Final Project Finalization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 of activities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skills learnt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 a ranking evaluation over twelve symptom vignettes and recorded the result with its limitation stated.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Reporting a measurement together with what it does not prove.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Wrote the end-of-semester report covering design, implementation, testing, results and conclusions.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Sustaining one argument across a long technical document.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Audited every claim in the report against the code and corrected those that overstated what was built.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Verifying documentation against the running system rather than against memory.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Prepared the defence presentation and rehearsed the demonstration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Presenting a technical system to a mixed audience.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Finalised the repository, documentation and submission package.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Preparing work so somebody else can run it without assistance.</w:t>
            </w:r>
          </w:p>
        </w:tc>
      </w:tr>
    </w:tbl>
    <w:p>
      <w:pPr>
        <w:spacing w:lineRule="auto"/>
      </w:pPr>
      <w:r>
        <w:rPr/>
      </w:r>
    </w:p>
    <w:p>
      <w:pPr>
        <w:pStyle w:val="Heading1"/>
        <w:spacing w:lineRule="auto"/>
      </w:pPr>
      <w:r>
        <w:rPr/>
        <w:t xml:space="preserve">Summary of the Period</w:t>
      </w:r>
    </w:p>
    <w:p>
      <w:pPr>
        <w:spacing w:lineRule="auto"/>
      </w:pPr>
      <w:r>
        <w:rPr/>
        <w:t xml:space="preserve">The twelve weeks moved the project from a problem statement to a working, tested system. The first four weeks established the problem, reviewed existing solutions, and produced the architecture and data models. Weeks five to nine delivered the backend, the diagnostic engine, the mobile client and the location tier, integrated through a single API contract. Weeks ten to twelve covered testing, documentation, authentication and the final reports.</w:t>
      </w:r>
    </w:p>
    <w:p>
      <w:pPr>
        <w:spacing w:lineRule="auto"/>
      </w:pPr>
      <w:r>
        <w:rPr/>
        <w:t xml:space="preserve">The technical work that mattered most was the decision to keep the diagnostic engine a pure function scoring a declarative knowledge base. It made the highest-risk component the easiest to test, it kept every result explainable down to named symptoms, and it allowed the rule base to grow without any change to engine code.</w:t>
      </w:r>
    </w:p>
    <w:p>
      <w:pPr>
        <w:spacing w:lineRule="auto"/>
      </w:pPr>
      <w:r>
        <w:rPr/>
        <w:t xml:space="preserve">The principal difficulty was not technical. It was learning to separate what the system does from what it can be claimed to do. The knowledge base is curated rather than clinically validated, and the discipline of saying so in the interface, in the API response, and in every report is the part of the project most likely to carry into professional work.</w:t>
      </w:r>
    </w:p>
    <w:p>
      <w:pPr>
        <w:pStyle w:val="Heading1"/>
        <w:spacing w:lineRule="auto"/>
      </w:pPr>
      <w:r>
        <w:rPr/>
        <w:t xml:space="preserve">Supervisor Weekly Report</w:t>
      </w:r>
    </w:p>
    <w:p>
      <w:pPr>
        <w:spacing w:lineRule="auto"/>
      </w:pPr>
      <w:r>
        <w:rPr/>
        <w:t xml:space="preserve">For completion by the project supervisor.</w:t>
      </w:r>
    </w:p>
    <w:p>
      <w:pPr>
        <w:spacing w:lineRule="auto"/>
      </w:pPr>
      <w:r>
        <w:rPr/>
        <w:t xml:space="preserve">General comments on the student’s progress:</w:t>
      </w:r>
    </w:p>
    <w:p>
      <w:pPr>
        <w:spacing w:lineRule="auto"/>
      </w:pPr>
      <w:r>
        <w:rPr/>
        <w:t xml:space="preserve">Name of the supervisor: Mr Fredrick Ogore</w:t>
      </w:r>
    </w:p>
    <w:p>
      <w:pPr>
        <w:spacing w:lineRule="auto"/>
      </w:pPr>
      <w:r>
        <w:rPr/>
        <w:t xml:space="preserve">Department / unit: Department of Computing, School of Science and Technology</w:t>
      </w:r>
    </w:p>
    <w:p>
      <w:pPr>
        <w:spacing w:lineRule="auto"/>
      </w:pPr>
      <w:r>
        <w:rPr/>
        <w:t xml:space="preserve">Date: ……………………………     Signature: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prcRR0cjMzYfJ5YBZen3k.png" TargetMode="Internal"/>
  <Relationship Id="rId7" Type="http://schemas.openxmlformats.org/officeDocument/2006/relationships/image" Target="media/image-ApoUy4pqUr6tqntVnvnnv.png" TargetMode="Internal"/>
  <Relationship Id="rId8" Type="http://schemas.openxmlformats.org/officeDocument/2006/relationships/hyperlink" Target="#student-information" TargetMode="External"/>
  <Relationship Id="rId9" Type="http://schemas.openxmlformats.org/officeDocument/2006/relationships/hyperlink" Target="#proposed-system" TargetMode="External"/>
  <Relationship Id="rId10" Type="http://schemas.openxmlformats.org/officeDocument/2006/relationships/hyperlink" Target="#week-one-project-conceptualization" TargetMode="External"/>
  <Relationship Id="rId11" Type="http://schemas.openxmlformats.org/officeDocument/2006/relationships/hyperlink" Target="#week-two-project-proposal" TargetMode="External"/>
  <Relationship Id="rId12" Type="http://schemas.openxmlformats.org/officeDocument/2006/relationships/hyperlink" Target="#week-three-project-uml-and-system-design" TargetMode="External"/>
  <Relationship Id="rId13" Type="http://schemas.openxmlformats.org/officeDocument/2006/relationships/hyperlink" Target="#week-four-project-design" TargetMode="External"/>
  <Relationship Id="rId14" Type="http://schemas.openxmlformats.org/officeDocument/2006/relationships/hyperlink" Target="#week-five-progress-reporting-backend-foundation" TargetMode="External"/>
  <Relationship Id="rId15" Type="http://schemas.openxmlformats.org/officeDocument/2006/relationships/hyperlink" Target="#week-six-progress-reporting-diagnostic-engine" TargetMode="External"/>
  <Relationship Id="rId16" Type="http://schemas.openxmlformats.org/officeDocument/2006/relationships/hyperlink" Target="#week-seven-progress-reporting-api-and-mobile-start" TargetMode="External"/>
  <Relationship Id="rId17" Type="http://schemas.openxmlformats.org/officeDocument/2006/relationships/hyperlink" Target="#week-eight-progress-reporting-location-and-providers" TargetMode="External"/>
  <Relationship Id="rId18" Type="http://schemas.openxmlformats.org/officeDocument/2006/relationships/hyperlink" Target="#week-nine-progress-reporting-integration" TargetMode="External"/>
  <Relationship Id="rId19" Type="http://schemas.openxmlformats.org/officeDocument/2006/relationships/hyperlink" Target="#week-ten-progress-reporting-testing-and-documentation" TargetMode="External"/>
  <Relationship Id="rId20" Type="http://schemas.openxmlformats.org/officeDocument/2006/relationships/hyperlink" Target="#week-eleven-progress-reporting-reports-and-authentication" TargetMode="External"/>
  <Relationship Id="rId21" Type="http://schemas.openxmlformats.org/officeDocument/2006/relationships/hyperlink" Target="#week-twelve-progress-reporting-final-project-finalization" TargetMode="External"/>
  <Relationship Id="rId22" Type="http://schemas.openxmlformats.org/officeDocument/2006/relationships/hyperlink" Target="#summary-of-the-period" TargetMode="External"/>
  <Relationship Id="rId23" Type="http://schemas.openxmlformats.org/officeDocument/2006/relationships/hyperlink" Target="#supervisor-weekly-report" TargetMode="External"/>
  <Relationship Id="rId24"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SWE3090XA | Amy Wanjugu Njau | Project Log-Book</dc:title>
  <dc:subject/>
  <dc:creator>html-to-docx</dc:creator>
  <cp:keywords>html-to-docx</cp:keywords>
  <dc:description/>
  <cp:lastModifiedBy>html-to-docx</cp:lastModifiedBy>
  <cp:revision>1</cp:revision>
  <dcterms:created xsi:type="dcterms:W3CDTF">2026-08-10T01:21:11.657Z</dcterms:created>
  <dcterms:modified xsi:type="dcterms:W3CDTF">2026-08-10T01:21:11.657Z</dcterms:modified>
</cp:coreProperties>
</file>