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F2937"/>
          <w:sz w:val="32"/>
        </w:rPr>
        <w:t>评审自查表（Rev-A / Rev-B / Rev-C / Rev-D）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172"/>
        <w:gridCol w:w="7172"/>
      </w:tblGrid>
      <w:tr>
        <w:tc>
          <w:tcPr>
            <w:tcW w:type="dxa" w:w="7172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项目</w:t>
            </w:r>
          </w:p>
        </w:tc>
        <w:tc>
          <w:tcPr>
            <w:tcW w:type="dxa" w:w="7172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内容</w:t>
            </w:r>
          </w:p>
        </w:tc>
      </w:tr>
      <w:tr>
        <w:tc>
          <w:tcPr>
            <w:tcW w:type="dxa" w:w="717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姓名 / 学号</w:t>
            </w:r>
          </w:p>
        </w:tc>
        <w:tc>
          <w:tcPr>
            <w:tcW w:type="dxa" w:w="717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______ / ______</w:t>
            </w:r>
          </w:p>
        </w:tc>
      </w:tr>
      <w:tr>
        <w:tc>
          <w:tcPr>
            <w:tcW w:type="dxa" w:w="717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自查日期</w:t>
            </w:r>
          </w:p>
        </w:tc>
        <w:tc>
          <w:tcPr>
            <w:tcW w:type="dxa" w:w="717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2026-10-22</w:t>
            </w:r>
          </w:p>
        </w:tc>
      </w:tr>
      <w:tr>
        <w:tc>
          <w:tcPr>
            <w:tcW w:type="dxa" w:w="717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目标</w:t>
            </w:r>
          </w:p>
        </w:tc>
        <w:tc>
          <w:tcPr>
            <w:tcW w:type="dxa" w:w="717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四关卡逐条自检，争取满分</w:t>
            </w:r>
          </w:p>
        </w:tc>
      </w:tr>
      <w:tr>
        <w:tc>
          <w:tcPr>
            <w:tcW w:type="dxa" w:w="717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自评说明</w:t>
            </w:r>
          </w:p>
        </w:tc>
        <w:tc>
          <w:tcPr>
            <w:tcW w:type="dxa" w:w="717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下表按评分细则"2 / 1 / 0"三档自评；自评满分≠教师评分，最终以现场评审为准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2937"/>
          <w:sz w:val="28"/>
        </w:rPr>
        <w:t>0. 红牌自查（命中任一条直接 D）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86"/>
        <w:gridCol w:w="3586"/>
        <w:gridCol w:w="3586"/>
        <w:gridCol w:w="3586"/>
      </w:tblGrid>
      <w:tr>
        <w:tc>
          <w:tcPr>
            <w:tcW w:type="dxa" w:w="3586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关卡</w:t>
            </w:r>
          </w:p>
        </w:tc>
        <w:tc>
          <w:tcPr>
            <w:tcW w:type="dxa" w:w="3586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红牌条件</w:t>
            </w:r>
          </w:p>
        </w:tc>
        <w:tc>
          <w:tcPr>
            <w:tcW w:type="dxa" w:w="3586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自查结果</w:t>
            </w:r>
          </w:p>
        </w:tc>
        <w:tc>
          <w:tcPr>
            <w:tcW w:type="dxa" w:w="3586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证据</w:t>
            </w:r>
          </w:p>
        </w:tc>
      </w:tr>
      <w:tr>
        <w:tc>
          <w:tcPr>
            <w:tcW w:type="dxa" w:w="358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Rev-A</w:t>
            </w:r>
          </w:p>
        </w:tc>
        <w:tc>
          <w:tcPr>
            <w:tcW w:type="dxa" w:w="358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未提交 SRS；用例图缺 2 个以上主用例</w:t>
            </w:r>
          </w:p>
        </w:tc>
        <w:tc>
          <w:tcPr>
            <w:tcW w:type="dxa" w:w="358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未命中</w:t>
            </w:r>
          </w:p>
        </w:tc>
        <w:tc>
          <w:tcPr>
            <w:tcW w:type="dxa" w:w="358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SRS；用例图 含 4 个主用例</w:t>
            </w:r>
          </w:p>
        </w:tc>
      </w:tr>
      <w:tr>
        <w:tc>
          <w:tcPr>
            <w:tcW w:type="dxa" w:w="358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Rev-B</w:t>
            </w:r>
          </w:p>
        </w:tc>
        <w:tc>
          <w:tcPr>
            <w:tcW w:type="dxa" w:w="358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三个 .py import 报错；类图与代码 2 处以上不符</w:t>
            </w:r>
          </w:p>
        </w:tc>
        <w:tc>
          <w:tcPr>
            <w:tcW w:type="dxa" w:w="358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未命中</w:t>
            </w:r>
          </w:p>
        </w:tc>
        <w:tc>
          <w:tcPr>
            <w:tcW w:type="dxa" w:w="3586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python -c "import course, weather, timer"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通过；类图 与 </w:t>
            </w:r>
            <w:r>
              <w:rPr>
                <w:rFonts w:ascii="Consolas" w:hAnsi="Consolas" w:eastAsia="Consolas"/>
                <w:color w:val="B41C1C"/>
                <w:sz w:val="17"/>
              </w:rPr>
              <w:t>course.py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逐项一致</w:t>
            </w:r>
          </w:p>
        </w:tc>
      </w:tr>
      <w:tr>
        <w:tc>
          <w:tcPr>
            <w:tcW w:type="dxa" w:w="358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Rev-C</w:t>
            </w:r>
          </w:p>
        </w:tc>
        <w:tc>
          <w:tcPr>
            <w:tcW w:type="dxa" w:w="3586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advice.wav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不存在/不可播放/非本机生成</w:t>
            </w:r>
          </w:p>
        </w:tc>
        <w:tc>
          <w:tcPr>
            <w:tcW w:type="dxa" w:w="358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未命中</w:t>
            </w:r>
          </w:p>
        </w:tc>
        <w:tc>
          <w:tcPr>
            <w:tcW w:type="dxa" w:w="3586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outputs/advice.wav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22050Hz、18.6s、800.5KB，</w:t>
            </w:r>
            <w:r>
              <w:rPr>
                <w:rFonts w:ascii="Consolas" w:hAnsi="Consolas" w:eastAsia="Consolas"/>
                <w:color w:val="B41C1C"/>
                <w:sz w:val="17"/>
              </w:rPr>
              <w:t>tts_meta.json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B41C1C"/>
                <w:sz w:val="17"/>
              </w:rPr>
              <w:t>engine=openvoice</w:t>
            </w:r>
          </w:p>
        </w:tc>
      </w:tr>
      <w:tr>
        <w:tc>
          <w:tcPr>
            <w:tcW w:type="dxa" w:w="358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Rev-D</w:t>
            </w:r>
          </w:p>
        </w:tc>
        <w:tc>
          <w:tcPr>
            <w:tcW w:type="dxa" w:w="358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演示跑不通；提交真实 key；无法解释函数</w:t>
            </w:r>
          </w:p>
        </w:tc>
        <w:tc>
          <w:tcPr>
            <w:tcW w:type="dxa" w:w="358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未命中</w:t>
            </w:r>
          </w:p>
        </w:tc>
        <w:tc>
          <w:tcPr>
            <w:tcW w:type="dxa" w:w="3586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timer.py --demo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约 40 秒跑通；</w:t>
            </w:r>
            <w:r>
              <w:rPr>
                <w:rFonts w:ascii="Consolas" w:hAnsi="Consolas" w:eastAsia="Consolas"/>
                <w:color w:val="B41C1C"/>
                <w:sz w:val="17"/>
              </w:rPr>
              <w:t>config.yaml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为占位符；函数均可解释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2937"/>
          <w:sz w:val="28"/>
        </w:rPr>
        <w:t>1. Rev-A 需求评审（100 分）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69"/>
        <w:gridCol w:w="2869"/>
        <w:gridCol w:w="2869"/>
        <w:gridCol w:w="2869"/>
        <w:gridCol w:w="2869"/>
      </w:tblGrid>
      <w:tr>
        <w:tc>
          <w:tcPr>
            <w:tcW w:type="dxa" w:w="2869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编号</w:t>
            </w:r>
          </w:p>
        </w:tc>
        <w:tc>
          <w:tcPr>
            <w:tcW w:type="dxa" w:w="2869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检查项</w:t>
            </w:r>
          </w:p>
        </w:tc>
        <w:tc>
          <w:tcPr>
            <w:tcW w:type="dxa" w:w="2869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判定证据（文件/章节）</w:t>
            </w:r>
          </w:p>
        </w:tc>
        <w:tc>
          <w:tcPr>
            <w:tcW w:type="dxa" w:w="2869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自评档</w:t>
            </w:r>
          </w:p>
        </w:tc>
        <w:tc>
          <w:tcPr>
            <w:tcW w:type="dxa" w:w="2869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得分</w:t>
            </w:r>
          </w:p>
        </w:tc>
      </w:tr>
      <w:tr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A-1 ★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SRS 主体完整（背景/目标/范围/功能/性能/约束/术语 7 块）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SRS：§1.1、§1.2、§1.3、§4、§5、§6、§3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2/2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15</w:t>
            </w:r>
          </w:p>
        </w:tc>
      </w:tr>
      <w:tr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A-2 ★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2.4 技术选型论证：两级流程 + 为什么不用通用 TTS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SRS §2.4：两级表格 + 4 条排除理由 + 取舍代价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2/2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15</w:t>
            </w:r>
          </w:p>
        </w:tc>
      </w:tr>
      <w:tr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A-3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术语表 ≥5 条且有自己的解释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SRS §3：8 条，每条含"本系统中的解释"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2/2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10</w:t>
            </w:r>
          </w:p>
        </w:tc>
      </w:tr>
      <w:tr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A-4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设计约束 3 条且写出对本系统的影响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SRS §6：DC-01~DC-05，每条有"影响"列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2/2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10</w:t>
            </w:r>
          </w:p>
        </w:tc>
      </w:tr>
      <w:tr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A-5 ★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4 个主用例写成输入→处理→输出，含异常条款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SRS §4.2~§4.5：FR-01~FR-09 + §4.6 异常汇总（断网/无课程/字段缺失）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2/2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20</w:t>
            </w:r>
          </w:p>
        </w:tc>
      </w:tr>
      <w:tr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A-6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性能需求 ≥2 条可测指标，写清测量口径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SRS §5：PR-01~PR-05，含目标值、测量口径、实测出处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2/2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5</w:t>
            </w:r>
          </w:p>
        </w:tc>
      </w:tr>
      <w:tr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A-7 ★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用例图：3 参与者 + 4 主用例 + ≥2 异常流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用例图：学生/系统时钟/和风天气 API/扬声器 + 4 主用例 + 输入校验、无课程、断网、权重缺失 4 条 extend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2/2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20</w:t>
            </w:r>
          </w:p>
        </w:tc>
      </w:tr>
      <w:tr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A-8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需求编号可追溯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SRS §8：FR-01~FR-11 → 类/函数 → TC 编号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2/2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5</w:t>
            </w:r>
          </w:p>
        </w:tc>
      </w:tr>
      <w:tr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合计</w:t>
            </w:r>
          </w:p>
        </w:tc>
        <w:tc>
          <w:tcPr>
            <w:tcW w:type="dxa" w:w="2869"/>
          </w:tcPr>
          <w:p>
            <w:pPr>
              <w:spacing w:after="20"/>
            </w:pPr>
          </w:p>
        </w:tc>
        <w:tc>
          <w:tcPr>
            <w:tcW w:type="dxa" w:w="2869"/>
          </w:tcPr>
          <w:p>
            <w:pPr>
              <w:spacing w:after="20"/>
            </w:pPr>
          </w:p>
        </w:tc>
        <w:tc>
          <w:tcPr>
            <w:tcW w:type="dxa" w:w="2869"/>
          </w:tcPr>
          <w:p>
            <w:pPr>
              <w:spacing w:after="20"/>
            </w:pP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100</w:t>
            </w:r>
          </w:p>
        </w:tc>
      </w:tr>
    </w:tbl>
    <w:p/>
    <w:p>
      <w:r>
        <w:rPr>
          <w:rFonts w:ascii="微软雅黑" w:hAnsi="微软雅黑" w:eastAsia="微软雅黑"/>
          <w:b/>
          <w:color w:val="1F2937"/>
          <w:sz w:val="21"/>
        </w:rPr>
        <w:t>A 关现场追问准备：</w:t>
      </w:r>
    </w:p>
    <w:p>
      <w:pPr>
        <w:pStyle w:val="ListNumber"/>
        <w:ind w:left="425"/>
      </w:pPr>
      <w:r>
        <w:rPr>
          <w:rFonts w:ascii="微软雅黑" w:hAnsi="微软雅黑" w:eastAsia="微软雅黑"/>
          <w:color w:val="1F2937"/>
          <w:sz w:val="21"/>
        </w:rPr>
        <w:t>OpenVoice 分两级：</w:t>
      </w:r>
      <w:r>
        <w:rPr>
          <w:rFonts w:ascii="Consolas" w:hAnsi="Consolas" w:eastAsia="Consolas"/>
          <w:color w:val="B41C1C"/>
          <w:sz w:val="20"/>
        </w:rPr>
        <w:t>BaseSpeakerTTS</w:t>
      </w:r>
      <w:r>
        <w:rPr>
          <w:rFonts w:ascii="微软雅黑" w:hAnsi="微软雅黑" w:eastAsia="微软雅黑"/>
          <w:color w:val="1F2937"/>
          <w:sz w:val="21"/>
        </w:rPr>
        <w:t xml:space="preserve"> 基础合成 + </w:t>
      </w:r>
      <w:r>
        <w:rPr>
          <w:rFonts w:ascii="Consolas" w:hAnsi="Consolas" w:eastAsia="Consolas"/>
          <w:color w:val="B41C1C"/>
          <w:sz w:val="20"/>
        </w:rPr>
        <w:t>ToneColorConverter</w:t>
      </w:r>
      <w:r>
        <w:rPr>
          <w:rFonts w:ascii="微软雅黑" w:hAnsi="微软雅黑" w:eastAsia="微软雅黑"/>
          <w:color w:val="1F2937"/>
          <w:sz w:val="21"/>
        </w:rPr>
        <w:t xml:space="preserve"> 音色转换；SRS 2.4 用的是完整两级，分别解决"会不会读"和"像不像"。</w:t>
      </w:r>
    </w:p>
    <w:p>
      <w:pPr>
        <w:pStyle w:val="ListNumber"/>
        <w:ind w:left="425"/>
      </w:pPr>
      <w:r>
        <w:rPr>
          <w:rFonts w:ascii="微软雅黑" w:hAnsi="微软雅黑" w:eastAsia="微软雅黑"/>
          <w:color w:val="1F2937"/>
          <w:sz w:val="21"/>
        </w:rPr>
        <w:t xml:space="preserve">零样本音色克隆：不训练模型，只给 30 秒参考音频 </w:t>
      </w:r>
      <w:r>
        <w:rPr>
          <w:rFonts w:ascii="Consolas" w:hAnsi="Consolas" w:eastAsia="Consolas"/>
          <w:color w:val="B41C1C"/>
          <w:sz w:val="20"/>
        </w:rPr>
        <w:t>ly2.wav</w:t>
      </w:r>
      <w:r>
        <w:rPr>
          <w:rFonts w:ascii="微软雅黑" w:hAnsi="微软雅黑" w:eastAsia="微软雅黑"/>
          <w:color w:val="1F2937"/>
          <w:sz w:val="21"/>
        </w:rPr>
        <w:t>，提取音色向量后替换基础说话人的平均音色。</w:t>
      </w:r>
    </w:p>
    <w:p>
      <w:pPr>
        <w:pStyle w:val="ListNumber"/>
        <w:ind w:left="425"/>
      </w:pPr>
      <w:r>
        <w:rPr>
          <w:rFonts w:ascii="微软雅黑" w:hAnsi="微软雅黑" w:eastAsia="微软雅黑"/>
          <w:color w:val="1F2937"/>
          <w:sz w:val="21"/>
        </w:rPr>
        <w:t>性能指标来自本机实测：建议生成 0.54ms、100 条课程 48.56ms、端到端约 40s；留了足够余量。</w:t>
      </w:r>
    </w:p>
    <w:p>
      <w:pPr>
        <w:pStyle w:val="ListNumber"/>
        <w:ind w:left="425"/>
      </w:pPr>
      <w:r>
        <w:rPr>
          <w:rFonts w:ascii="微软雅黑" w:hAnsi="微软雅黑" w:eastAsia="微软雅黑"/>
          <w:color w:val="1F2937"/>
          <w:sz w:val="21"/>
        </w:rPr>
        <w:t>断网表现：</w:t>
      </w:r>
      <w:r>
        <w:rPr>
          <w:rFonts w:ascii="Consolas" w:hAnsi="Consolas" w:eastAsia="Consolas"/>
          <w:color w:val="B41C1C"/>
          <w:sz w:val="20"/>
        </w:rPr>
        <w:t>fetch_weather_data</w:t>
      </w:r>
      <w:r>
        <w:rPr>
          <w:rFonts w:ascii="微软雅黑" w:hAnsi="微软雅黑" w:eastAsia="微软雅黑"/>
          <w:color w:val="1F2937"/>
          <w:sz w:val="21"/>
        </w:rPr>
        <w:t xml:space="preserve"> 返回 </w:t>
      </w:r>
      <w:r>
        <w:rPr>
          <w:rFonts w:ascii="Consolas" w:hAnsi="Consolas" w:eastAsia="Consolas"/>
          <w:color w:val="B41C1C"/>
          <w:sz w:val="20"/>
        </w:rPr>
        <w:t>None</w:t>
      </w:r>
      <w:r>
        <w:rPr>
          <w:rFonts w:ascii="微软雅黑" w:hAnsi="微软雅黑" w:eastAsia="微软雅黑"/>
          <w:color w:val="1F2937"/>
          <w:sz w:val="21"/>
        </w:rPr>
        <w:t>，</w:t>
      </w:r>
      <w:r>
        <w:rPr>
          <w:rFonts w:ascii="Consolas" w:hAnsi="Consolas" w:eastAsia="Consolas"/>
          <w:color w:val="B41C1C"/>
          <w:sz w:val="20"/>
        </w:rPr>
        <w:t>generate_weather_advice</w:t>
      </w:r>
      <w:r>
        <w:rPr>
          <w:rFonts w:ascii="微软雅黑" w:hAnsi="微软雅黑" w:eastAsia="微软雅黑"/>
          <w:color w:val="1F2937"/>
          <w:sz w:val="21"/>
        </w:rPr>
        <w:t xml:space="preserve"> 输出"无法获取天气数据"降级文案，对应 FR-05/FR-06 异常条款。</w:t>
      </w:r>
    </w:p>
    <w:p>
      <w:pPr>
        <w:pStyle w:val="ListNumber"/>
        <w:ind w:left="425"/>
      </w:pPr>
      <w:r>
        <w:rPr>
          <w:rFonts w:ascii="微软雅黑" w:hAnsi="微软雅黑" w:eastAsia="微软雅黑"/>
          <w:color w:val="1F2937"/>
          <w:sz w:val="21"/>
        </w:rPr>
        <w:t>异常流：查询天气有"断网降级"，语音播报有"权重缺失降级"，录入课程有"输入校验"，定时触发有"无课程提示"。</w:t>
      </w:r>
    </w:p>
    <w:p>
      <w:pPr>
        <w:pStyle w:val="Heading2"/>
      </w:pPr>
      <w:r>
        <w:rPr>
          <w:rFonts w:ascii="微软雅黑" w:hAnsi="微软雅黑" w:eastAsia="微软雅黑"/>
          <w:color w:val="1F2937"/>
          <w:sz w:val="28"/>
        </w:rPr>
        <w:t>2. Rev-B 设计评审（100 分）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69"/>
        <w:gridCol w:w="2869"/>
        <w:gridCol w:w="2869"/>
        <w:gridCol w:w="2869"/>
        <w:gridCol w:w="2869"/>
      </w:tblGrid>
      <w:tr>
        <w:tc>
          <w:tcPr>
            <w:tcW w:type="dxa" w:w="2869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编号</w:t>
            </w:r>
          </w:p>
        </w:tc>
        <w:tc>
          <w:tcPr>
            <w:tcW w:type="dxa" w:w="2869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检查项</w:t>
            </w:r>
          </w:p>
        </w:tc>
        <w:tc>
          <w:tcPr>
            <w:tcW w:type="dxa" w:w="2869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判定证据（文件/章节）</w:t>
            </w:r>
          </w:p>
        </w:tc>
        <w:tc>
          <w:tcPr>
            <w:tcW w:type="dxa" w:w="2869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自评档</w:t>
            </w:r>
          </w:p>
        </w:tc>
        <w:tc>
          <w:tcPr>
            <w:tcW w:type="dxa" w:w="2869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得分</w:t>
            </w:r>
          </w:p>
        </w:tc>
      </w:tr>
      <w:tr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B-1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SDS 含模块划分、职责、接口、数据结构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SDS §2~§4：模块表、分层图、接口签名、</w:t>
            </w:r>
            <w:r>
              <w:rPr>
                <w:rFonts w:ascii="Consolas" w:hAnsi="Consolas" w:eastAsia="Consolas"/>
                <w:color w:val="B41C1C"/>
                <w:sz w:val="17"/>
              </w:rPr>
              <w:t>OrderedDict[str, dict]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2/2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15</w:t>
            </w:r>
          </w:p>
        </w:tc>
      </w:tr>
      <w:tr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B-2 ★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类图与代码一致（3 个核心方法签名）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类图；</w:t>
            </w:r>
            <w:r>
              <w:rPr>
                <w:rFonts w:ascii="Consolas" w:hAnsi="Consolas" w:eastAsia="Consolas"/>
                <w:color w:val="B41C1C"/>
                <w:sz w:val="17"/>
              </w:rPr>
              <w:t>Schedule.add_course(time, course_name)-&gt;str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set_timers()-&gt;list[Timer]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show_course()-&gt;None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与 course.py 一致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2/2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20</w:t>
            </w:r>
          </w:p>
        </w:tc>
      </w:tr>
      <w:tr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B-3 ★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时序图覆盖"录入→Timer→查天气→建议→播报"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时序图：8 条生命线、17 步调用箭头，非流程图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2/2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15</w:t>
            </w:r>
          </w:p>
        </w:tc>
      </w:tr>
      <w:tr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B-4 ★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course.py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：OrderedDict + timedelta(10) + 固定输出格式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course.py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2/2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15</w:t>
            </w:r>
          </w:p>
        </w:tc>
      </w:tr>
      <w:tr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B-5 ★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weather.py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：双接口字典推导 + raise_for_status + 三分支 + 雨雪判断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weather.py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2/2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15</w:t>
            </w:r>
          </w:p>
        </w:tc>
      </w:tr>
      <w:tr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B-6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timer.py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：空输入 / quit / strptime 校验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timer.py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2/2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10</w:t>
            </w:r>
          </w:p>
        </w:tc>
      </w:tr>
      <w:tr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B-7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测试用例表：正常/边界/异常 + 8/28 + 空课表 + 断网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测试用例表：74 个执行用例，类型列可筛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2/2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10</w:t>
            </w:r>
          </w:p>
        </w:tc>
      </w:tr>
      <w:tr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合计</w:t>
            </w:r>
          </w:p>
        </w:tc>
        <w:tc>
          <w:tcPr>
            <w:tcW w:type="dxa" w:w="2869"/>
          </w:tcPr>
          <w:p>
            <w:pPr>
              <w:spacing w:after="20"/>
            </w:pPr>
          </w:p>
        </w:tc>
        <w:tc>
          <w:tcPr>
            <w:tcW w:type="dxa" w:w="2869"/>
          </w:tcPr>
          <w:p>
            <w:pPr>
              <w:spacing w:after="20"/>
            </w:pPr>
          </w:p>
        </w:tc>
        <w:tc>
          <w:tcPr>
            <w:tcW w:type="dxa" w:w="2869"/>
          </w:tcPr>
          <w:p>
            <w:pPr>
              <w:spacing w:after="20"/>
            </w:pP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100</w:t>
            </w:r>
          </w:p>
        </w:tc>
      </w:tr>
    </w:tbl>
    <w:p/>
    <w:p>
      <w:r>
        <w:rPr>
          <w:rFonts w:ascii="微软雅黑" w:hAnsi="微软雅黑" w:eastAsia="微软雅黑"/>
          <w:b/>
          <w:color w:val="1F2937"/>
          <w:sz w:val="21"/>
        </w:rPr>
        <w:t>B 关现场追问准备：</w:t>
      </w:r>
    </w:p>
    <w:p>
      <w:pPr>
        <w:pStyle w:val="ListNumber"/>
        <w:ind w:left="425"/>
      </w:pPr>
      <w:r>
        <w:rPr>
          <w:rFonts w:ascii="Consolas" w:hAnsi="Consolas" w:eastAsia="Consolas"/>
          <w:color w:val="B41C1C"/>
          <w:sz w:val="20"/>
        </w:rPr>
        <w:t>OrderedDict</w:t>
      </w:r>
      <w:r>
        <w:rPr>
          <w:rFonts w:ascii="微软雅黑" w:hAnsi="微软雅黑" w:eastAsia="微软雅黑"/>
          <w:color w:val="1F2937"/>
          <w:sz w:val="21"/>
        </w:rPr>
        <w:t xml:space="preserve">：普通 dict 保插入序但不保时间序；这里要按上课时间遍历，所以每次写入后 </w:t>
      </w:r>
      <w:r>
        <w:rPr>
          <w:rFonts w:ascii="Consolas" w:hAnsi="Consolas" w:eastAsia="Consolas"/>
          <w:color w:val="B41C1C"/>
          <w:sz w:val="20"/>
        </w:rPr>
        <w:t>sorted()</w:t>
      </w:r>
      <w:r>
        <w:rPr>
          <w:rFonts w:ascii="微软雅黑" w:hAnsi="微软雅黑" w:eastAsia="微软雅黑"/>
          <w:color w:val="1F2937"/>
          <w:sz w:val="21"/>
        </w:rPr>
        <w:t xml:space="preserve"> 重建，语义清晰。</w:t>
      </w:r>
    </w:p>
    <w:p>
      <w:pPr>
        <w:pStyle w:val="ListNumber"/>
        <w:ind w:left="425"/>
      </w:pPr>
      <w:r>
        <w:rPr>
          <w:rFonts w:ascii="微软雅黑" w:hAnsi="微软雅黑" w:eastAsia="微软雅黑"/>
          <w:color w:val="1F2937"/>
          <w:sz w:val="21"/>
        </w:rPr>
        <w:t xml:space="preserve">提前 10 分钟在 </w:t>
      </w:r>
      <w:r>
        <w:rPr>
          <w:rFonts w:ascii="Consolas" w:hAnsi="Consolas" w:eastAsia="Consolas"/>
          <w:color w:val="B41C1C"/>
          <w:sz w:val="20"/>
        </w:rPr>
        <w:t>course.py</w:t>
      </w:r>
      <w:r>
        <w:rPr>
          <w:rFonts w:ascii="微软雅黑" w:hAnsi="微软雅黑" w:eastAsia="微软雅黑"/>
          <w:color w:val="1F2937"/>
          <w:sz w:val="21"/>
        </w:rPr>
        <w:t xml:space="preserve"> </w:t>
      </w:r>
      <w:r>
        <w:rPr>
          <w:rFonts w:ascii="Consolas" w:hAnsi="Consolas" w:eastAsia="Consolas"/>
          <w:color w:val="B41C1C"/>
          <w:sz w:val="20"/>
        </w:rPr>
        <w:t>set_timers()</w:t>
      </w:r>
      <w:r>
        <w:rPr>
          <w:rFonts w:ascii="微软雅黑" w:hAnsi="微软雅黑" w:eastAsia="微软雅黑"/>
          <w:color w:val="1F2937"/>
          <w:sz w:val="21"/>
        </w:rPr>
        <w:t>：</w:t>
      </w:r>
      <w:r>
        <w:rPr>
          <w:rFonts w:ascii="Consolas" w:hAnsi="Consolas" w:eastAsia="Consolas"/>
          <w:color w:val="B41C1C"/>
          <w:sz w:val="20"/>
        </w:rPr>
        <w:t>reminder_time = course_time - timedelta(minutes=10)</w:t>
      </w:r>
      <w:r>
        <w:rPr>
          <w:rFonts w:ascii="微软雅黑" w:hAnsi="微软雅黑" w:eastAsia="微软雅黑"/>
          <w:color w:val="1F2937"/>
          <w:sz w:val="21"/>
        </w:rPr>
        <w:t>。</w:t>
      </w:r>
    </w:p>
    <w:p>
      <w:pPr>
        <w:pStyle w:val="ListNumber"/>
        <w:ind w:left="425"/>
      </w:pPr>
      <w:r>
        <w:rPr>
          <w:rFonts w:ascii="微软雅黑" w:hAnsi="微软雅黑" w:eastAsia="微软雅黑"/>
          <w:color w:val="1F2937"/>
          <w:sz w:val="21"/>
        </w:rPr>
        <w:t xml:space="preserve">断网时 </w:t>
      </w:r>
      <w:r>
        <w:rPr>
          <w:rFonts w:ascii="Consolas" w:hAnsi="Consolas" w:eastAsia="Consolas"/>
          <w:color w:val="B41C1C"/>
          <w:sz w:val="20"/>
        </w:rPr>
        <w:t>fetch_weather_data</w:t>
      </w:r>
      <w:r>
        <w:rPr>
          <w:rFonts w:ascii="微软雅黑" w:hAnsi="微软雅黑" w:eastAsia="微软雅黑"/>
          <w:color w:val="1F2937"/>
          <w:sz w:val="21"/>
        </w:rPr>
        <w:t xml:space="preserve"> 返回 </w:t>
      </w:r>
      <w:r>
        <w:rPr>
          <w:rFonts w:ascii="Consolas" w:hAnsi="Consolas" w:eastAsia="Consolas"/>
          <w:color w:val="B41C1C"/>
          <w:sz w:val="20"/>
        </w:rPr>
        <w:t>None</w:t>
      </w:r>
      <w:r>
        <w:rPr>
          <w:rFonts w:ascii="微软雅黑" w:hAnsi="微软雅黑" w:eastAsia="微软雅黑"/>
          <w:color w:val="1F2937"/>
          <w:sz w:val="21"/>
        </w:rPr>
        <w:t xml:space="preserve">；调用方把 </w:t>
      </w:r>
      <w:r>
        <w:rPr>
          <w:rFonts w:ascii="Consolas" w:hAnsi="Consolas" w:eastAsia="Consolas"/>
          <w:color w:val="B41C1C"/>
          <w:sz w:val="20"/>
        </w:rPr>
        <w:t>weather_now is None</w:t>
      </w:r>
      <w:r>
        <w:rPr>
          <w:rFonts w:ascii="微软雅黑" w:hAnsi="微软雅黑" w:eastAsia="微软雅黑"/>
          <w:color w:val="1F2937"/>
          <w:sz w:val="21"/>
        </w:rPr>
        <w:t xml:space="preserve"> 映射为 </w:t>
      </w:r>
      <w:r>
        <w:rPr>
          <w:rFonts w:ascii="Consolas" w:hAnsi="Consolas" w:eastAsia="Consolas"/>
          <w:color w:val="B41C1C"/>
          <w:sz w:val="20"/>
        </w:rPr>
        <w:t>advice_data=None</w:t>
      </w:r>
      <w:r>
        <w:rPr>
          <w:rFonts w:ascii="微软雅黑" w:hAnsi="微软雅黑" w:eastAsia="微软雅黑"/>
          <w:color w:val="1F2937"/>
          <w:sz w:val="21"/>
        </w:rPr>
        <w:t>，以此区分"没网"与"没降水"。</w:t>
      </w:r>
    </w:p>
    <w:p>
      <w:pPr>
        <w:pStyle w:val="ListNumber"/>
        <w:ind w:left="425"/>
      </w:pPr>
      <w:r>
        <w:rPr>
          <w:rFonts w:ascii="微软雅黑" w:hAnsi="微软雅黑" w:eastAsia="微软雅黑"/>
          <w:color w:val="1F2937"/>
          <w:sz w:val="21"/>
        </w:rPr>
        <w:t xml:space="preserve">第 32 页样例带 </w:t>
      </w:r>
      <w:r>
        <w:rPr>
          <w:rFonts w:ascii="Consolas" w:hAnsi="Consolas" w:eastAsia="Consolas"/>
          <w:color w:val="B41C1C"/>
          <w:sz w:val="20"/>
        </w:rPr>
        <w:t>+08:00</w:t>
      </w:r>
      <w:r>
        <w:rPr>
          <w:rFonts w:ascii="微软雅黑" w:hAnsi="微软雅黑" w:eastAsia="微软雅黑"/>
          <w:color w:val="1F2937"/>
          <w:sz w:val="21"/>
        </w:rPr>
        <w:t xml:space="preserve">，第 37 页 </w:t>
      </w:r>
      <w:r>
        <w:rPr>
          <w:rFonts w:ascii="Consolas" w:hAnsi="Consolas" w:eastAsia="Consolas"/>
          <w:color w:val="B41C1C"/>
          <w:sz w:val="20"/>
        </w:rPr>
        <w:t>%Y-%m-%dT%H:%M:%S</w:t>
      </w:r>
      <w:r>
        <w:rPr>
          <w:rFonts w:ascii="微软雅黑" w:hAnsi="微软雅黑" w:eastAsia="微软雅黑"/>
          <w:color w:val="1F2937"/>
          <w:sz w:val="21"/>
        </w:rPr>
        <w:t xml:space="preserve"> 对不上；本项目改用 </w:t>
      </w:r>
      <w:r>
        <w:rPr>
          <w:rFonts w:ascii="Consolas" w:hAnsi="Consolas" w:eastAsia="Consolas"/>
          <w:color w:val="B41C1C"/>
          <w:sz w:val="20"/>
        </w:rPr>
        <w:t>datetime.fromisoformat()</w:t>
      </w:r>
      <w:r>
        <w:rPr>
          <w:rFonts w:ascii="微软雅黑" w:hAnsi="微软雅黑" w:eastAsia="微软雅黑"/>
          <w:color w:val="1F2937"/>
          <w:sz w:val="21"/>
        </w:rPr>
        <w:t>，两种格式都能解析。</w:t>
      </w:r>
    </w:p>
    <w:p>
      <w:pPr>
        <w:pStyle w:val="ListNumber"/>
        <w:ind w:left="425"/>
      </w:pPr>
      <w:r>
        <w:rPr>
          <w:rFonts w:ascii="微软雅黑" w:hAnsi="微软雅黑" w:eastAsia="微软雅黑"/>
          <w:color w:val="1F2937"/>
          <w:sz w:val="21"/>
        </w:rPr>
        <w:t>边界用例：7.9/8/28/28.1 四组 + 无 location + 进入提醒窗口；8 与 28 都落在"适宜"分支。</w:t>
      </w:r>
    </w:p>
    <w:p>
      <w:pPr>
        <w:pStyle w:val="Heading2"/>
      </w:pPr>
      <w:r>
        <w:rPr>
          <w:rFonts w:ascii="微软雅黑" w:hAnsi="微软雅黑" w:eastAsia="微软雅黑"/>
          <w:color w:val="1F2937"/>
          <w:sz w:val="28"/>
        </w:rPr>
        <w:t>3. Rev-C 测试评审（100 分）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69"/>
        <w:gridCol w:w="2869"/>
        <w:gridCol w:w="2869"/>
        <w:gridCol w:w="2869"/>
        <w:gridCol w:w="2869"/>
      </w:tblGrid>
      <w:tr>
        <w:tc>
          <w:tcPr>
            <w:tcW w:type="dxa" w:w="2869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编号</w:t>
            </w:r>
          </w:p>
        </w:tc>
        <w:tc>
          <w:tcPr>
            <w:tcW w:type="dxa" w:w="2869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检查项</w:t>
            </w:r>
          </w:p>
        </w:tc>
        <w:tc>
          <w:tcPr>
            <w:tcW w:type="dxa" w:w="2869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判定证据（文件/章节/命令）</w:t>
            </w:r>
          </w:p>
        </w:tc>
        <w:tc>
          <w:tcPr>
            <w:tcW w:type="dxa" w:w="2869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自评档</w:t>
            </w:r>
          </w:p>
        </w:tc>
        <w:tc>
          <w:tcPr>
            <w:tcW w:type="dxa" w:w="2869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得分</w:t>
            </w:r>
          </w:p>
        </w:tc>
      </w:tr>
      <w:tr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C-1 ★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无模型链路先通，能说明验证/未验证什么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模块测试记录 MT-06；</w:t>
            </w:r>
            <w:r>
              <w:rPr>
                <w:rFonts w:ascii="Consolas" w:hAnsi="Consolas" w:eastAsia="Consolas"/>
                <w:color w:val="B41C1C"/>
                <w:sz w:val="17"/>
              </w:rPr>
              <w:t>python weather.py --advice-only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2/2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10</w:t>
            </w:r>
          </w:p>
        </w:tc>
      </w:tr>
      <w:tr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C-2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环境与权重：3.11、5 个权重、device 自选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python -V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；</w:t>
            </w:r>
            <w:r>
              <w:rPr>
                <w:rFonts w:ascii="Consolas" w:hAnsi="Consolas" w:eastAsia="Consolas"/>
                <w:color w:val="B41C1C"/>
                <w:sz w:val="17"/>
              </w:rPr>
              <w:t>python tts.py --status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；权重 5 个文件；</w:t>
            </w:r>
            <w:r>
              <w:rPr>
                <w:rFonts w:ascii="Consolas" w:hAnsi="Consolas" w:eastAsia="Consolas"/>
                <w:color w:val="B41C1C"/>
                <w:sz w:val="17"/>
              </w:rPr>
              <w:t>tts.py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第 74 行 </w:t>
            </w:r>
            <w:r>
              <w:rPr>
                <w:rFonts w:ascii="Consolas" w:hAnsi="Consolas" w:eastAsia="Consolas"/>
                <w:color w:val="B41C1C"/>
                <w:sz w:val="17"/>
              </w:rPr>
              <w:t>cuda.is_available()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2/2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15</w:t>
            </w:r>
          </w:p>
        </w:tc>
      </w:tr>
      <w:tr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C-3 ★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两级流程：</w:t>
            </w:r>
            <w:r>
              <w:rPr>
                <w:rFonts w:ascii="Consolas" w:hAnsi="Consolas" w:eastAsia="Consolas"/>
                <w:color w:val="B41C1C"/>
                <w:sz w:val="17"/>
              </w:rPr>
              <w:t>tts()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color w:val="B41C1C"/>
                <w:sz w:val="17"/>
              </w:rPr>
              <w:t>tmp.wav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，</w:t>
            </w:r>
            <w:r>
              <w:rPr>
                <w:rFonts w:ascii="Consolas" w:hAnsi="Consolas" w:eastAsia="Consolas"/>
                <w:color w:val="B41C1C"/>
                <w:sz w:val="17"/>
              </w:rPr>
              <w:t>convert()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color w:val="B41C1C"/>
                <w:sz w:val="17"/>
              </w:rPr>
              <w:t>advice.wav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tts.py；模块测试记录 MT-01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2/2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25</w:t>
            </w:r>
          </w:p>
        </w:tc>
      </w:tr>
      <w:tr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C-4 ★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音色效果：与参考音频接近，能说明"确实转换了"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现场试听 </w:t>
            </w:r>
            <w:r>
              <w:rPr>
                <w:rFonts w:ascii="Consolas" w:hAnsi="Consolas" w:eastAsia="Consolas"/>
                <w:color w:val="B41C1C"/>
                <w:sz w:val="17"/>
              </w:rPr>
              <w:t>outputs/advice.wav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与 </w:t>
            </w:r>
            <w:r>
              <w:rPr>
                <w:rFonts w:ascii="Consolas" w:hAnsi="Consolas" w:eastAsia="Consolas"/>
                <w:color w:val="B41C1C"/>
                <w:sz w:val="17"/>
              </w:rPr>
              <w:t>resources/ly2.wav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；</w:t>
            </w:r>
            <w:r>
              <w:rPr>
                <w:rFonts w:ascii="Consolas" w:hAnsi="Consolas" w:eastAsia="Consolas"/>
                <w:color w:val="B41C1C"/>
                <w:sz w:val="17"/>
              </w:rPr>
              <w:t>tts_meta.json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记录 </w:t>
            </w:r>
            <w:r>
              <w:rPr>
                <w:rFonts w:ascii="Consolas" w:hAnsi="Consolas" w:eastAsia="Consolas"/>
                <w:color w:val="B41C1C"/>
                <w:sz w:val="17"/>
              </w:rPr>
              <w:t>engine=openvoice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reference_segments=3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；</w:t>
            </w:r>
            <w:r>
              <w:rPr>
                <w:rFonts w:ascii="Consolas" w:hAnsi="Consolas" w:eastAsia="Consolas"/>
                <w:color w:val="B41C1C"/>
                <w:sz w:val="17"/>
              </w:rPr>
              <w:t>tmp.wav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与 </w:t>
            </w:r>
            <w:r>
              <w:rPr>
                <w:rFonts w:ascii="Consolas" w:hAnsi="Consolas" w:eastAsia="Consolas"/>
                <w:color w:val="B41C1C"/>
                <w:sz w:val="17"/>
              </w:rPr>
              <w:t>advice.wav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听感对比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2/2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20</w:t>
            </w:r>
          </w:p>
        </w:tc>
      </w:tr>
      <w:tr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C-5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音频指标：22050Hz / 18.6s / 800.5KB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outputs/tts_meta.json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；</w:t>
            </w:r>
            <w:r>
              <w:rPr>
                <w:rFonts w:ascii="Consolas" w:hAnsi="Consolas" w:eastAsia="Consolas"/>
                <w:color w:val="B41C1C"/>
                <w:sz w:val="17"/>
              </w:rPr>
              <w:t>python play.py outputs/advice.wav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2/2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10</w:t>
            </w:r>
          </w:p>
        </w:tc>
      </w:tr>
      <w:tr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C-6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模块测试记录 ≥3 条（正常/超长/空 weather.txt）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模块测试记录：MT-01~MT-06，均含输入/预期/实际/结论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2/2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15</w:t>
            </w:r>
          </w:p>
        </w:tc>
      </w:tr>
      <w:tr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C-7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play.py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：simpleaudio + </w:t>
            </w:r>
            <w:r>
              <w:rPr>
                <w:rFonts w:ascii="Consolas" w:hAnsi="Consolas" w:eastAsia="Consolas"/>
                <w:color w:val="B41C1C"/>
                <w:sz w:val="17"/>
              </w:rPr>
              <w:t>wait_done()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，不吞异常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play.py；TC-24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2/2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5</w:t>
            </w:r>
          </w:p>
        </w:tc>
      </w:tr>
      <w:tr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合计</w:t>
            </w:r>
          </w:p>
        </w:tc>
        <w:tc>
          <w:tcPr>
            <w:tcW w:type="dxa" w:w="2869"/>
          </w:tcPr>
          <w:p>
            <w:pPr>
              <w:spacing w:after="20"/>
            </w:pPr>
          </w:p>
        </w:tc>
        <w:tc>
          <w:tcPr>
            <w:tcW w:type="dxa" w:w="2869"/>
          </w:tcPr>
          <w:p>
            <w:pPr>
              <w:spacing w:after="20"/>
            </w:pPr>
          </w:p>
        </w:tc>
        <w:tc>
          <w:tcPr>
            <w:tcW w:type="dxa" w:w="2869"/>
          </w:tcPr>
          <w:p>
            <w:pPr>
              <w:spacing w:after="20"/>
            </w:pP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100</w:t>
            </w:r>
          </w:p>
        </w:tc>
      </w:tr>
    </w:tbl>
    <w:p/>
    <w:p>
      <w:r>
        <w:rPr>
          <w:rFonts w:ascii="微软雅黑" w:hAnsi="微软雅黑" w:eastAsia="微软雅黑"/>
          <w:b/>
          <w:color w:val="1F2937"/>
          <w:sz w:val="21"/>
        </w:rPr>
        <w:t>C 关现场追问准备：</w:t>
      </w:r>
    </w:p>
    <w:p>
      <w:pPr>
        <w:pStyle w:val="ListNumber"/>
        <w:ind w:left="425"/>
      </w:pPr>
      <w:r>
        <w:rPr>
          <w:rFonts w:ascii="微软雅黑" w:hAnsi="微软雅黑" w:eastAsia="微软雅黑"/>
          <w:color w:val="1F2937"/>
          <w:sz w:val="21"/>
        </w:rPr>
        <w:t>四大核心类：</w:t>
      </w:r>
      <w:r>
        <w:rPr>
          <w:rFonts w:ascii="Consolas" w:hAnsi="Consolas" w:eastAsia="Consolas"/>
          <w:color w:val="B41C1C"/>
          <w:sz w:val="20"/>
        </w:rPr>
        <w:t>BaseSpeakerTTS</w:t>
      </w:r>
      <w:r>
        <w:rPr>
          <w:rFonts w:ascii="微软雅黑" w:hAnsi="微软雅黑" w:eastAsia="微软雅黑"/>
          <w:color w:val="1F2937"/>
          <w:sz w:val="21"/>
        </w:rPr>
        <w:t>、</w:t>
      </w:r>
      <w:r>
        <w:rPr>
          <w:rFonts w:ascii="Consolas" w:hAnsi="Consolas" w:eastAsia="Consolas"/>
          <w:color w:val="B41C1C"/>
          <w:sz w:val="20"/>
        </w:rPr>
        <w:t>ToneColorConverter</w:t>
      </w:r>
      <w:r>
        <w:rPr>
          <w:rFonts w:ascii="微软雅黑" w:hAnsi="微软雅黑" w:eastAsia="微软雅黑"/>
          <w:color w:val="1F2937"/>
          <w:sz w:val="21"/>
        </w:rPr>
        <w:t xml:space="preserve"> 都继承 </w:t>
      </w:r>
      <w:r>
        <w:rPr>
          <w:rFonts w:ascii="Consolas" w:hAnsi="Consolas" w:eastAsia="Consolas"/>
          <w:color w:val="B41C1C"/>
          <w:sz w:val="20"/>
        </w:rPr>
        <w:t>OpenVoiceBaseClass</w:t>
      </w:r>
      <w:r>
        <w:rPr>
          <w:rFonts w:ascii="微软雅黑" w:hAnsi="微软雅黑" w:eastAsia="微软雅黑"/>
          <w:color w:val="1F2937"/>
          <w:sz w:val="21"/>
        </w:rPr>
        <w:t xml:space="preserve">；另有 </w:t>
      </w:r>
      <w:r>
        <w:rPr>
          <w:rFonts w:ascii="Consolas" w:hAnsi="Consolas" w:eastAsia="Consolas"/>
          <w:color w:val="B41C1C"/>
          <w:sz w:val="20"/>
        </w:rPr>
        <w:t>SynthesizerTrn</w:t>
      </w:r>
      <w:r>
        <w:rPr>
          <w:rFonts w:ascii="微软雅黑" w:hAnsi="微软雅黑" w:eastAsia="微软雅黑"/>
          <w:color w:val="1F2937"/>
          <w:sz w:val="21"/>
        </w:rPr>
        <w:t xml:space="preserve"> 模型类与 </w:t>
      </w:r>
      <w:r>
        <w:rPr>
          <w:rFonts w:ascii="Consolas" w:hAnsi="Consolas" w:eastAsia="Consolas"/>
          <w:color w:val="B41C1C"/>
          <w:sz w:val="20"/>
        </w:rPr>
        <w:t>Schedule</w:t>
      </w:r>
      <w:r>
        <w:rPr>
          <w:rFonts w:ascii="微软雅黑" w:hAnsi="微软雅黑" w:eastAsia="微软雅黑"/>
          <w:color w:val="1F2937"/>
          <w:sz w:val="21"/>
        </w:rPr>
        <w:t xml:space="preserve"> 业务类；</w:t>
      </w:r>
      <w:r>
        <w:rPr>
          <w:rFonts w:ascii="Consolas" w:hAnsi="Consolas" w:eastAsia="Consolas"/>
          <w:color w:val="B41C1C"/>
          <w:sz w:val="20"/>
        </w:rPr>
        <w:t>ToneColorConverter</w:t>
      </w:r>
      <w:r>
        <w:rPr>
          <w:rFonts w:ascii="微软雅黑" w:hAnsi="微软雅黑" w:eastAsia="微软雅黑"/>
          <w:color w:val="1F2937"/>
          <w:sz w:val="21"/>
        </w:rPr>
        <w:t xml:space="preserve"> 继承 </w:t>
      </w:r>
      <w:r>
        <w:rPr>
          <w:rFonts w:ascii="Consolas" w:hAnsi="Consolas" w:eastAsia="Consolas"/>
          <w:color w:val="B41C1C"/>
          <w:sz w:val="20"/>
        </w:rPr>
        <w:t>OpenVoiceBaseClass</w:t>
      </w:r>
      <w:r>
        <w:rPr>
          <w:rFonts w:ascii="微软雅黑" w:hAnsi="微软雅黑" w:eastAsia="微软雅黑"/>
          <w:color w:val="1F2937"/>
          <w:sz w:val="21"/>
        </w:rPr>
        <w:t>。</w:t>
      </w:r>
    </w:p>
    <w:p>
      <w:pPr>
        <w:pStyle w:val="ListNumber"/>
        <w:ind w:left="425"/>
      </w:pPr>
      <w:r>
        <w:rPr>
          <w:rFonts w:ascii="Consolas" w:hAnsi="Consolas" w:eastAsia="Consolas"/>
          <w:color w:val="B41C1C"/>
          <w:sz w:val="20"/>
        </w:rPr>
        <w:t>noise_scale</w:t>
      </w:r>
      <w:r>
        <w:rPr>
          <w:rFonts w:ascii="微软雅黑" w:hAnsi="微软雅黑" w:eastAsia="微软雅黑"/>
          <w:color w:val="1F2937"/>
          <w:sz w:val="21"/>
        </w:rPr>
        <w:t xml:space="preserve"> 控制音色随机性，</w:t>
      </w:r>
      <w:r>
        <w:rPr>
          <w:rFonts w:ascii="Consolas" w:hAnsi="Consolas" w:eastAsia="Consolas"/>
          <w:color w:val="B41C1C"/>
          <w:sz w:val="20"/>
        </w:rPr>
        <w:t>noise_scale_w</w:t>
      </w:r>
      <w:r>
        <w:rPr>
          <w:rFonts w:ascii="微软雅黑" w:hAnsi="微软雅黑" w:eastAsia="微软雅黑"/>
          <w:color w:val="1F2937"/>
          <w:sz w:val="21"/>
        </w:rPr>
        <w:t xml:space="preserve"> 控制时长随机性，</w:t>
      </w:r>
      <w:r>
        <w:rPr>
          <w:rFonts w:ascii="Consolas" w:hAnsi="Consolas" w:eastAsia="Consolas"/>
          <w:color w:val="B41C1C"/>
          <w:sz w:val="20"/>
        </w:rPr>
        <w:t>length_scale</w:t>
      </w:r>
      <w:r>
        <w:rPr>
          <w:rFonts w:ascii="微软雅黑" w:hAnsi="微软雅黑" w:eastAsia="微软雅黑"/>
          <w:color w:val="1F2937"/>
          <w:sz w:val="21"/>
        </w:rPr>
        <w:t xml:space="preserve"> 控制语速（调大更慢）；</w:t>
      </w:r>
      <w:r>
        <w:rPr>
          <w:rFonts w:ascii="Consolas" w:hAnsi="Consolas" w:eastAsia="Consolas"/>
          <w:color w:val="B41C1C"/>
          <w:sz w:val="20"/>
        </w:rPr>
        <w:t>speed</w:t>
      </w:r>
      <w:r>
        <w:rPr>
          <w:rFonts w:ascii="微软雅黑" w:hAnsi="微软雅黑" w:eastAsia="微软雅黑"/>
          <w:color w:val="1F2937"/>
          <w:sz w:val="21"/>
        </w:rPr>
        <w:t xml:space="preserve"> 是外层倍率。</w:t>
      </w:r>
    </w:p>
    <w:p>
      <w:pPr>
        <w:pStyle w:val="ListNumber"/>
        <w:ind w:left="425"/>
      </w:pPr>
      <w:r>
        <w:rPr>
          <w:rFonts w:ascii="微软雅黑" w:hAnsi="微软雅黑" w:eastAsia="微软雅黑"/>
          <w:color w:val="1F2937"/>
          <w:sz w:val="21"/>
        </w:rPr>
        <w:t>先跑无模型链路验证：配置读取、天气解析、建议生成、文件写入；未验证：语音合成、音色转换、播放。</w:t>
      </w:r>
    </w:p>
    <w:p>
      <w:pPr>
        <w:pStyle w:val="ListNumber"/>
        <w:ind w:left="425"/>
      </w:pPr>
      <w:r>
        <w:rPr>
          <w:rFonts w:ascii="微软雅黑" w:hAnsi="微软雅黑" w:eastAsia="微软雅黑"/>
          <w:color w:val="1F2937"/>
          <w:sz w:val="21"/>
        </w:rPr>
        <w:t>证据：</w:t>
      </w:r>
      <w:r>
        <w:rPr>
          <w:rFonts w:ascii="Consolas" w:hAnsi="Consolas" w:eastAsia="Consolas"/>
          <w:color w:val="B41C1C"/>
          <w:sz w:val="20"/>
        </w:rPr>
        <w:t>tts_meta.json</w:t>
      </w:r>
      <w:r>
        <w:rPr>
          <w:rFonts w:ascii="微软雅黑" w:hAnsi="微软雅黑" w:eastAsia="微软雅黑"/>
          <w:color w:val="1F2937"/>
          <w:sz w:val="21"/>
        </w:rPr>
        <w:t xml:space="preserve"> 的 </w:t>
      </w:r>
      <w:r>
        <w:rPr>
          <w:rFonts w:ascii="Consolas" w:hAnsi="Consolas" w:eastAsia="Consolas"/>
          <w:color w:val="B41C1C"/>
          <w:sz w:val="20"/>
        </w:rPr>
        <w:t>engine=openvoice</w:t>
      </w:r>
      <w:r>
        <w:rPr>
          <w:rFonts w:ascii="微软雅黑" w:hAnsi="微软雅黑" w:eastAsia="微软雅黑"/>
          <w:color w:val="1F2937"/>
          <w:sz w:val="21"/>
        </w:rPr>
        <w:t>、</w:t>
      </w:r>
      <w:r>
        <w:rPr>
          <w:rFonts w:ascii="Consolas" w:hAnsi="Consolas" w:eastAsia="Consolas"/>
          <w:color w:val="B41C1C"/>
          <w:sz w:val="20"/>
        </w:rPr>
        <w:t>reference_segments=3</w:t>
      </w:r>
      <w:r>
        <w:rPr>
          <w:rFonts w:ascii="微软雅黑" w:hAnsi="微软雅黑" w:eastAsia="微软雅黑"/>
          <w:color w:val="1F2937"/>
          <w:sz w:val="21"/>
        </w:rPr>
        <w:t xml:space="preserve">，且 </w:t>
      </w:r>
      <w:r>
        <w:rPr>
          <w:rFonts w:ascii="Consolas" w:hAnsi="Consolas" w:eastAsia="Consolas"/>
          <w:color w:val="B41C1C"/>
          <w:sz w:val="20"/>
        </w:rPr>
        <w:t>tmp.wav</w:t>
      </w:r>
      <w:r>
        <w:rPr>
          <w:rFonts w:ascii="微软雅黑" w:hAnsi="微软雅黑" w:eastAsia="微软雅黑"/>
          <w:color w:val="1F2937"/>
          <w:sz w:val="21"/>
        </w:rPr>
        <w:t xml:space="preserve"> 与 </w:t>
      </w:r>
      <w:r>
        <w:rPr>
          <w:rFonts w:ascii="Consolas" w:hAnsi="Consolas" w:eastAsia="Consolas"/>
          <w:color w:val="B41C1C"/>
          <w:sz w:val="20"/>
        </w:rPr>
        <w:t>advice.wav</w:t>
      </w:r>
      <w:r>
        <w:rPr>
          <w:rFonts w:ascii="微软雅黑" w:hAnsi="微软雅黑" w:eastAsia="微软雅黑"/>
          <w:color w:val="1F2937"/>
          <w:sz w:val="21"/>
        </w:rPr>
        <w:t xml:space="preserve"> 同时存在、听感不同。</w:t>
      </w:r>
    </w:p>
    <w:p>
      <w:pPr>
        <w:pStyle w:val="ListNumber"/>
        <w:ind w:left="425"/>
      </w:pPr>
      <w:r>
        <w:rPr>
          <w:rFonts w:ascii="微软雅黑" w:hAnsi="微软雅黑" w:eastAsia="微软雅黑"/>
          <w:color w:val="1F2937"/>
          <w:sz w:val="21"/>
        </w:rPr>
        <w:t>音色向量输入：</w:t>
      </w:r>
      <w:r>
        <w:rPr>
          <w:rFonts w:ascii="Consolas" w:hAnsi="Consolas" w:eastAsia="Consolas"/>
          <w:color w:val="B41C1C"/>
          <w:sz w:val="20"/>
        </w:rPr>
        <w:t>resources/ly2.wav</w:t>
      </w:r>
      <w:r>
        <w:rPr>
          <w:rFonts w:ascii="微软雅黑" w:hAnsi="微软雅黑" w:eastAsia="微软雅黑"/>
          <w:color w:val="1F2937"/>
          <w:sz w:val="21"/>
        </w:rPr>
        <w:t xml:space="preserve">，等长切 3 段，逐段 </w:t>
      </w:r>
      <w:r>
        <w:rPr>
          <w:rFonts w:ascii="Consolas" w:hAnsi="Consolas" w:eastAsia="Consolas"/>
          <w:color w:val="B41C1C"/>
          <w:sz w:val="20"/>
        </w:rPr>
        <w:t>extract_se()</w:t>
      </w:r>
      <w:r>
        <w:rPr>
          <w:rFonts w:ascii="微软雅黑" w:hAnsi="微软雅黑" w:eastAsia="微软雅黑"/>
          <w:color w:val="1F2937"/>
          <w:sz w:val="21"/>
        </w:rPr>
        <w:t xml:space="preserve"> 后取平均。</w:t>
      </w:r>
    </w:p>
    <w:p>
      <w:pPr>
        <w:pStyle w:val="Heading2"/>
      </w:pPr>
      <w:r>
        <w:rPr>
          <w:rFonts w:ascii="微软雅黑" w:hAnsi="微软雅黑" w:eastAsia="微软雅黑"/>
          <w:color w:val="1F2937"/>
          <w:sz w:val="28"/>
        </w:rPr>
        <w:t>4. Rev-D 结项评审（100 分）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69"/>
        <w:gridCol w:w="2869"/>
        <w:gridCol w:w="2869"/>
        <w:gridCol w:w="2869"/>
        <w:gridCol w:w="2869"/>
      </w:tblGrid>
      <w:tr>
        <w:tc>
          <w:tcPr>
            <w:tcW w:type="dxa" w:w="2869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编号</w:t>
            </w:r>
          </w:p>
        </w:tc>
        <w:tc>
          <w:tcPr>
            <w:tcW w:type="dxa" w:w="2869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检查项</w:t>
            </w:r>
          </w:p>
        </w:tc>
        <w:tc>
          <w:tcPr>
            <w:tcW w:type="dxa" w:w="2869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判定证据（文件/章节/命令）</w:t>
            </w:r>
          </w:p>
        </w:tc>
        <w:tc>
          <w:tcPr>
            <w:tcW w:type="dxa" w:w="2869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自评档</w:t>
            </w:r>
          </w:p>
        </w:tc>
        <w:tc>
          <w:tcPr>
            <w:tcW w:type="dxa" w:w="2869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得分</w:t>
            </w:r>
          </w:p>
        </w:tc>
      </w:tr>
      <w:tr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D-1 ★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端到端一条命令无人工干预跑通，重复仍成功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python timer.py --demo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，约 40 秒完整链路并出声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2/2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25</w:t>
            </w:r>
          </w:p>
        </w:tc>
      </w:tr>
      <w:tr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D-2 ★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pytest 有效：assert、改坏变红、用例对应需求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74 passed；测试用例表 §3 断言有效性；TC 对应 FR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2/2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15</w:t>
            </w:r>
          </w:p>
        </w:tc>
      </w:tr>
      <w:tr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D-3 ★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README 可复现：权重来源、版本、依赖、启动、配置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README：安装/运行/目录说明/权重来源/双引擎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2/2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20</w:t>
            </w:r>
          </w:p>
        </w:tc>
      </w:tr>
      <w:tr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D-4 ★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结项报告四列闭环 + 完整链路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结项报告 §3、§4：FR→类/接口→文件/函数→TC，10 步链路表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2/2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20</w:t>
            </w:r>
          </w:p>
        </w:tc>
      </w:tr>
      <w:tr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D-5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演示表达 3 分钟内说清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演示脚本见本表 §5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2/2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10</w:t>
            </w:r>
          </w:p>
        </w:tc>
      </w:tr>
      <w:tr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D-6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合规整洁：无真实 key、无 </w:t>
            </w:r>
            <w:r>
              <w:rPr>
                <w:rFonts w:ascii="Consolas" w:hAnsi="Consolas" w:eastAsia="Consolas"/>
                <w:color w:val="B41C1C"/>
                <w:sz w:val="17"/>
              </w:rPr>
              <w:t>__pycache__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、无死代码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config.yaml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占位符；交付前清理缓存与临时目录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2/2</w:t>
            </w: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10</w:t>
            </w:r>
          </w:p>
        </w:tc>
      </w:tr>
      <w:tr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合计</w:t>
            </w:r>
          </w:p>
        </w:tc>
        <w:tc>
          <w:tcPr>
            <w:tcW w:type="dxa" w:w="2869"/>
          </w:tcPr>
          <w:p>
            <w:pPr>
              <w:spacing w:after="20"/>
            </w:pPr>
          </w:p>
        </w:tc>
        <w:tc>
          <w:tcPr>
            <w:tcW w:type="dxa" w:w="2869"/>
          </w:tcPr>
          <w:p>
            <w:pPr>
              <w:spacing w:after="20"/>
            </w:pPr>
          </w:p>
        </w:tc>
        <w:tc>
          <w:tcPr>
            <w:tcW w:type="dxa" w:w="2869"/>
          </w:tcPr>
          <w:p>
            <w:pPr>
              <w:spacing w:after="20"/>
            </w:pPr>
          </w:p>
        </w:tc>
        <w:tc>
          <w:tcPr>
            <w:tcW w:type="dxa" w:w="28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100</w:t>
            </w:r>
          </w:p>
        </w:tc>
      </w:tr>
    </w:tbl>
    <w:p/>
    <w:p>
      <w:r>
        <w:rPr>
          <w:rFonts w:ascii="微软雅黑" w:hAnsi="微软雅黑" w:eastAsia="微软雅黑"/>
          <w:b/>
          <w:color w:val="1F2937"/>
          <w:sz w:val="21"/>
        </w:rPr>
        <w:t>D 关现场追问准备：</w:t>
      </w:r>
    </w:p>
    <w:p>
      <w:pPr>
        <w:pStyle w:val="ListNumber"/>
        <w:ind w:left="425"/>
      </w:pPr>
      <w:r>
        <w:rPr>
          <w:rFonts w:ascii="微软雅黑" w:hAnsi="微软雅黑" w:eastAsia="微软雅黑"/>
          <w:color w:val="1F2937"/>
          <w:sz w:val="21"/>
        </w:rPr>
        <w:t xml:space="preserve">从触发到出声 6 步：Timer → 读配置 → 查天气 → 生成建议/写文本 → 两级合成 → 播放；最可能失败的是权重缺失或网络超时，通过 </w:t>
      </w:r>
      <w:r>
        <w:rPr>
          <w:rFonts w:ascii="Consolas" w:hAnsi="Consolas" w:eastAsia="Consolas"/>
          <w:color w:val="B41C1C"/>
          <w:sz w:val="20"/>
        </w:rPr>
        <w:t>tts_meta.json</w:t>
      </w:r>
      <w:r>
        <w:rPr>
          <w:rFonts w:ascii="微软雅黑" w:hAnsi="微软雅黑" w:eastAsia="微软雅黑"/>
          <w:color w:val="1F2937"/>
          <w:sz w:val="21"/>
        </w:rPr>
        <w:t xml:space="preserve"> 与 </w:t>
      </w:r>
      <w:r>
        <w:rPr>
          <w:rFonts w:ascii="Consolas" w:hAnsi="Consolas" w:eastAsia="Consolas"/>
          <w:color w:val="B41C1C"/>
          <w:sz w:val="20"/>
        </w:rPr>
        <w:t>weather.txt</w:t>
      </w:r>
      <w:r>
        <w:rPr>
          <w:rFonts w:ascii="微软雅黑" w:hAnsi="微软雅黑" w:eastAsia="微软雅黑"/>
          <w:color w:val="1F2937"/>
          <w:sz w:val="21"/>
        </w:rPr>
        <w:t xml:space="preserve"> 定位。</w:t>
      </w:r>
    </w:p>
    <w:p>
      <w:pPr>
        <w:pStyle w:val="ListNumber"/>
        <w:ind w:left="425"/>
      </w:pPr>
      <w:r>
        <w:rPr>
          <w:rFonts w:ascii="微软雅黑" w:hAnsi="微软雅黑" w:eastAsia="微软雅黑"/>
          <w:color w:val="1F2937"/>
          <w:sz w:val="21"/>
        </w:rPr>
        <w:t>README 启动命令换机器可跑，但需要：Python 3.11、</w:t>
      </w:r>
      <w:r>
        <w:rPr>
          <w:rFonts w:ascii="Consolas" w:hAnsi="Consolas" w:eastAsia="Consolas"/>
          <w:color w:val="B41C1C"/>
          <w:sz w:val="20"/>
        </w:rPr>
        <w:t>pip install -r requirements.txt</w:t>
      </w:r>
      <w:r>
        <w:rPr>
          <w:rFonts w:ascii="微软雅黑" w:hAnsi="微软雅黑" w:eastAsia="微软雅黑"/>
          <w:color w:val="1F2937"/>
          <w:sz w:val="21"/>
        </w:rPr>
        <w:t xml:space="preserve">、下载 5 个权重、生成/放置参考音频、填 </w:t>
      </w:r>
      <w:r>
        <w:rPr>
          <w:rFonts w:ascii="Consolas" w:hAnsi="Consolas" w:eastAsia="Consolas"/>
          <w:color w:val="B41C1C"/>
          <w:sz w:val="20"/>
        </w:rPr>
        <w:t>config.yaml</w:t>
      </w:r>
      <w:r>
        <w:rPr>
          <w:rFonts w:ascii="微软雅黑" w:hAnsi="微软雅黑" w:eastAsia="微软雅黑"/>
          <w:color w:val="1F2937"/>
          <w:sz w:val="21"/>
        </w:rPr>
        <w:t>。</w:t>
      </w:r>
    </w:p>
    <w:p>
      <w:pPr>
        <w:pStyle w:val="ListNumber"/>
        <w:ind w:left="425"/>
      </w:pPr>
      <w:r>
        <w:rPr>
          <w:rFonts w:ascii="微软雅黑" w:hAnsi="微软雅黑" w:eastAsia="微软雅黑"/>
          <w:color w:val="1F2937"/>
          <w:sz w:val="21"/>
        </w:rPr>
        <w:t>pytest 断言了排序、10 分钟延迟、8/28 边界、断网返回 None、降级文案、22050Hz、异常类型、Web 状态码；</w:t>
      </w:r>
      <w:r>
        <w:rPr>
          <w:rFonts w:ascii="Consolas" w:hAnsi="Consolas" w:eastAsia="Consolas"/>
          <w:color w:val="B41C1C"/>
          <w:sz w:val="20"/>
        </w:rPr>
        <w:t>feelsLike=30</w:t>
      </w:r>
      <w:r>
        <w:rPr>
          <w:rFonts w:ascii="微软雅黑" w:hAnsi="微软雅黑" w:eastAsia="微软雅黑"/>
          <w:color w:val="1F2937"/>
          <w:sz w:val="21"/>
        </w:rPr>
        <w:t xml:space="preserve"> 会让 TC-05e 的"防暑"断言仍通过，但若把分支条件改错则 TC-05b/c/d 变红。</w:t>
      </w:r>
    </w:p>
    <w:p>
      <w:pPr>
        <w:pStyle w:val="ListNumber"/>
        <w:ind w:left="425"/>
      </w:pPr>
      <w:r>
        <w:rPr>
          <w:rFonts w:ascii="微软雅黑" w:hAnsi="微软雅黑" w:eastAsia="微软雅黑"/>
          <w:color w:val="1F2937"/>
          <w:sz w:val="21"/>
        </w:rPr>
        <w:t xml:space="preserve">示例：FR-06 → </w:t>
      </w:r>
      <w:r>
        <w:rPr>
          <w:rFonts w:ascii="Consolas" w:hAnsi="Consolas" w:eastAsia="Consolas"/>
          <w:color w:val="B41C1C"/>
          <w:sz w:val="20"/>
        </w:rPr>
        <w:t>generate_weather_advice()</w:t>
      </w:r>
      <w:r>
        <w:rPr>
          <w:rFonts w:ascii="微软雅黑" w:hAnsi="微软雅黑" w:eastAsia="微软雅黑"/>
          <w:color w:val="1F2937"/>
          <w:sz w:val="21"/>
        </w:rPr>
        <w:t xml:space="preserve">（weather.py）→ </w:t>
      </w:r>
      <w:r>
        <w:rPr>
          <w:rFonts w:ascii="Consolas" w:hAnsi="Consolas" w:eastAsia="Consolas"/>
          <w:color w:val="B41C1C"/>
          <w:sz w:val="20"/>
        </w:rPr>
        <w:t>format_temperature()</w:t>
      </w:r>
      <w:r>
        <w:rPr>
          <w:rFonts w:ascii="微软雅黑" w:hAnsi="微软雅黑" w:eastAsia="微软雅黑"/>
          <w:color w:val="1F2937"/>
          <w:sz w:val="21"/>
        </w:rPr>
        <w:t xml:space="preserve"> → TC-05~TC-10。</w:t>
      </w:r>
    </w:p>
    <w:p>
      <w:pPr>
        <w:pStyle w:val="ListNumber"/>
        <w:ind w:left="425"/>
      </w:pPr>
      <w:r>
        <w:rPr>
          <w:rFonts w:ascii="微软雅黑" w:hAnsi="微软雅黑" w:eastAsia="微软雅黑"/>
          <w:color w:val="1F2937"/>
          <w:sz w:val="21"/>
        </w:rPr>
        <w:t>AI 写了骨架、UML 脚本、文档初稿；用 pytest、实跑 demo、逐行读代码确认，关键取舍理由写进 SRS 2.4 与 SDS §7。</w:t>
      </w:r>
    </w:p>
    <w:p>
      <w:pPr>
        <w:pStyle w:val="Heading2"/>
      </w:pPr>
      <w:r>
        <w:rPr>
          <w:rFonts w:ascii="微软雅黑" w:hAnsi="微软雅黑" w:eastAsia="微软雅黑"/>
          <w:color w:val="1F2937"/>
          <w:sz w:val="28"/>
        </w:rPr>
        <w:t>5. 3 分钟演示脚本（D-5）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81"/>
        <w:gridCol w:w="4781"/>
        <w:gridCol w:w="4781"/>
      </w:tblGrid>
      <w:tr>
        <w:tc>
          <w:tcPr>
            <w:tcW w:type="dxa" w:w="4781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时间</w:t>
            </w:r>
          </w:p>
        </w:tc>
        <w:tc>
          <w:tcPr>
            <w:tcW w:type="dxa" w:w="4781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动作</w:t>
            </w:r>
          </w:p>
        </w:tc>
        <w:tc>
          <w:tcPr>
            <w:tcW w:type="dxa" w:w="4781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台词要点</w:t>
            </w:r>
          </w:p>
        </w:tc>
      </w:tr>
      <w:tr>
        <w:tc>
          <w:tcPr>
            <w:tcW w:type="dxa" w:w="478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0:00–0:30</w:t>
            </w:r>
          </w:p>
        </w:tc>
        <w:tc>
          <w:tcPr>
            <w:tcW w:type="dxa" w:w="478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展示目录与 README</w:t>
            </w:r>
          </w:p>
        </w:tc>
        <w:tc>
          <w:tcPr>
            <w:tcW w:type="dxa" w:w="478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"单机 Python 系统，核心 5 个模块，另加 Web 控制台"</w:t>
            </w:r>
          </w:p>
        </w:tc>
      </w:tr>
      <w:tr>
        <w:tc>
          <w:tcPr>
            <w:tcW w:type="dxa" w:w="478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0:30–1:10</w:t>
            </w:r>
          </w:p>
        </w:tc>
        <w:tc>
          <w:tcPr>
            <w:tcW w:type="dxa" w:w="4781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python timer.py --demo</w:t>
            </w:r>
          </w:p>
        </w:tc>
        <w:tc>
          <w:tcPr>
            <w:tcW w:type="dxa" w:w="478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"一条命令：配置→天气→建议→文本→合成→播放，约 40 秒"</w:t>
            </w:r>
          </w:p>
        </w:tc>
      </w:tr>
      <w:tr>
        <w:tc>
          <w:tcPr>
            <w:tcW w:type="dxa" w:w="478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1:10–1:50</w:t>
            </w:r>
          </w:p>
        </w:tc>
        <w:tc>
          <w:tcPr>
            <w:tcW w:type="dxa" w:w="478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打开 </w:t>
            </w:r>
            <w:r>
              <w:rPr>
                <w:rFonts w:ascii="Consolas" w:hAnsi="Consolas" w:eastAsia="Consolas"/>
                <w:color w:val="B41C1C"/>
                <w:sz w:val="17"/>
              </w:rPr>
              <w:t>tts_meta.json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、两个 WAV</w:t>
            </w:r>
          </w:p>
        </w:tc>
        <w:tc>
          <w:tcPr>
            <w:tcW w:type="dxa" w:w="478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"tmp.wav 是第一级，advice.wav 是音色转换后；22050Hz、约 19 秒"</w:t>
            </w:r>
          </w:p>
        </w:tc>
      </w:tr>
      <w:tr>
        <w:tc>
          <w:tcPr>
            <w:tcW w:type="dxa" w:w="478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1:50–2:20</w:t>
            </w:r>
          </w:p>
        </w:tc>
        <w:tc>
          <w:tcPr>
            <w:tcW w:type="dxa" w:w="4781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pytest -q</w:t>
            </w:r>
          </w:p>
        </w:tc>
        <w:tc>
          <w:tcPr>
            <w:tcW w:type="dxa" w:w="478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"74 个用例，正常/边界/异常；改坏阈值会变红"</w:t>
            </w:r>
          </w:p>
        </w:tc>
      </w:tr>
      <w:tr>
        <w:tc>
          <w:tcPr>
            <w:tcW w:type="dxa" w:w="478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2:20–2:50</w:t>
            </w:r>
          </w:p>
        </w:tc>
        <w:tc>
          <w:tcPr>
            <w:tcW w:type="dxa" w:w="478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打开 Web 控制台</w:t>
            </w:r>
          </w:p>
        </w:tc>
        <w:tc>
          <w:tcPr>
            <w:tcW w:type="dxa" w:w="478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"拓展页面：大屏、资讯、课程、天气、语音工坊（5 语言 11 音色）、设置、日志；顶栏切换糖果/赛博双主题"</w:t>
            </w:r>
          </w:p>
        </w:tc>
      </w:tr>
      <w:tr>
        <w:tc>
          <w:tcPr>
            <w:tcW w:type="dxa" w:w="478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2:50–3:00</w:t>
            </w:r>
          </w:p>
        </w:tc>
        <w:tc>
          <w:tcPr>
            <w:tcW w:type="dxa" w:w="478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收尾</w:t>
            </w:r>
          </w:p>
        </w:tc>
        <w:tc>
          <w:tcPr>
            <w:tcW w:type="dxa" w:w="478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"最难的是离线音色提取与降级可解释；已用 3 段切分 + engine 标注解决"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2937"/>
          <w:sz w:val="28"/>
        </w:rPr>
        <w:t>6. 待办与风险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81"/>
        <w:gridCol w:w="4781"/>
        <w:gridCol w:w="4781"/>
      </w:tblGrid>
      <w:tr>
        <w:tc>
          <w:tcPr>
            <w:tcW w:type="dxa" w:w="4781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项</w:t>
            </w:r>
          </w:p>
        </w:tc>
        <w:tc>
          <w:tcPr>
            <w:tcW w:type="dxa" w:w="4781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状态</w:t>
            </w:r>
          </w:p>
        </w:tc>
        <w:tc>
          <w:tcPr>
            <w:tcW w:type="dxa" w:w="4781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说明</w:t>
            </w:r>
          </w:p>
        </w:tc>
      </w:tr>
      <w:tr>
        <w:tc>
          <w:tcPr>
            <w:tcW w:type="dxa" w:w="478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真实和风天气 Key</w:t>
            </w:r>
          </w:p>
        </w:tc>
        <w:tc>
          <w:tcPr>
            <w:tcW w:type="dxa" w:w="478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待用户提供</w:t>
            </w:r>
          </w:p>
        </w:tc>
        <w:tc>
          <w:tcPr>
            <w:tcW w:type="dxa" w:w="478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当前 </w:t>
            </w:r>
            <w:r>
              <w:rPr>
                <w:rFonts w:ascii="Consolas" w:hAnsi="Consolas" w:eastAsia="Consolas"/>
                <w:color w:val="B41C1C"/>
                <w:sz w:val="17"/>
              </w:rPr>
              <w:t>config.yaml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为 </w:t>
            </w:r>
            <w:r>
              <w:rPr>
                <w:rFonts w:ascii="Consolas" w:hAnsi="Consolas" w:eastAsia="Consolas"/>
                <w:color w:val="B41C1C"/>
                <w:sz w:val="17"/>
              </w:rPr>
              <w:t>YOUR_QWEATHER_KEY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，默认 mock；填入后改 </w:t>
            </w:r>
            <w:r>
              <w:rPr>
                <w:rFonts w:ascii="Consolas" w:hAnsi="Consolas" w:eastAsia="Consolas"/>
                <w:color w:val="B41C1C"/>
                <w:sz w:val="17"/>
              </w:rPr>
              <w:t>provider: qweather</w:t>
            </w:r>
          </w:p>
        </w:tc>
      </w:tr>
      <w:tr>
        <w:tc>
          <w:tcPr>
            <w:tcW w:type="dxa" w:w="478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粤语发音</w:t>
            </w:r>
          </w:p>
        </w:tc>
        <w:tc>
          <w:tcPr>
            <w:tcW w:type="dxa" w:w="478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已实现</w:t>
            </w:r>
          </w:p>
        </w:tc>
        <w:tc>
          <w:tcPr>
            <w:tcW w:type="dxa" w:w="478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默认 edge </w:t>
            </w:r>
            <w:r>
              <w:rPr>
                <w:rFonts w:ascii="Consolas" w:hAnsi="Consolas" w:eastAsia="Consolas"/>
                <w:color w:val="B41C1C"/>
                <w:sz w:val="17"/>
              </w:rPr>
              <w:t>zh-HK-HiuMaanNeural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（真粤语、零 Key），</w:t>
            </w:r>
            <w:r>
              <w:rPr>
                <w:rFonts w:ascii="Consolas" w:hAnsi="Consolas" w:eastAsia="Consolas"/>
                <w:color w:val="B41C1C"/>
                <w:sz w:val="17"/>
              </w:rPr>
              <w:t>voices.py --lang yue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可直接验证；另有 SAPI </w:t>
            </w:r>
            <w:r>
              <w:rPr>
                <w:rFonts w:ascii="Consolas" w:hAnsi="Consolas" w:eastAsia="Consolas"/>
                <w:color w:val="B41C1C"/>
                <w:sz w:val="17"/>
              </w:rPr>
              <w:t>zh-HK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与腾讯云 101019 两档回退</w:t>
            </w:r>
          </w:p>
        </w:tc>
      </w:tr>
      <w:tr>
        <w:tc>
          <w:tcPr>
            <w:tcW w:type="dxa" w:w="478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云 TTS Key（粤语）</w:t>
            </w:r>
          </w:p>
        </w:tc>
        <w:tc>
          <w:tcPr>
            <w:tcW w:type="dxa" w:w="478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已配置</w:t>
            </w:r>
          </w:p>
        </w:tc>
        <w:tc>
          <w:tcPr>
            <w:tcW w:type="dxa" w:w="478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腾讯云 TTS 101019（智彤），</w:t>
            </w:r>
            <w:r>
              <w:rPr>
                <w:rFonts w:ascii="Consolas" w:hAnsi="Consolas" w:eastAsia="Consolas"/>
                <w:color w:val="B41C1C"/>
                <w:sz w:val="17"/>
              </w:rPr>
              <w:t>voices.py --check-cloud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实测 5.1 秒出声；未配置时粤语音色自动降级普通话并标注原因</w:t>
            </w:r>
          </w:p>
        </w:tc>
      </w:tr>
      <w:tr>
        <w:tc>
          <w:tcPr>
            <w:tcW w:type="dxa" w:w="478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文档署名</w:t>
            </w:r>
          </w:p>
        </w:tc>
        <w:tc>
          <w:tcPr>
            <w:tcW w:type="dxa" w:w="478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占位符</w:t>
            </w:r>
          </w:p>
        </w:tc>
        <w:tc>
          <w:tcPr>
            <w:tcW w:type="dxa" w:w="478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姓名/学号统一为 </w:t>
            </w:r>
            <w:r>
              <w:rPr>
                <w:rFonts w:ascii="Consolas" w:hAnsi="Consolas" w:eastAsia="Consolas"/>
                <w:color w:val="B41C1C"/>
                <w:sz w:val="17"/>
              </w:rPr>
              <w:t>______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，提交前替换</w:t>
            </w:r>
          </w:p>
        </w:tc>
      </w:tr>
      <w:tr>
        <w:tc>
          <w:tcPr>
            <w:tcW w:type="dxa" w:w="478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C-4 音色主观评价</w:t>
            </w:r>
          </w:p>
        </w:tc>
        <w:tc>
          <w:tcPr>
            <w:tcW w:type="dxa" w:w="478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需现场试听</w:t>
            </w:r>
          </w:p>
        </w:tc>
        <w:tc>
          <w:tcPr>
            <w:tcW w:type="dxa" w:w="478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建议演示时同时播放 </w:t>
            </w:r>
            <w:r>
              <w:rPr>
                <w:rFonts w:ascii="Consolas" w:hAnsi="Consolas" w:eastAsia="Consolas"/>
                <w:color w:val="B41C1C"/>
                <w:sz w:val="17"/>
              </w:rPr>
              <w:t>resources/ly2.wav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与 </w:t>
            </w:r>
            <w:r>
              <w:rPr>
                <w:rFonts w:ascii="Consolas" w:hAnsi="Consolas" w:eastAsia="Consolas"/>
                <w:color w:val="B41C1C"/>
                <w:sz w:val="17"/>
              </w:rPr>
              <w:t>outputs/advice.wav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对比</w:t>
            </w:r>
          </w:p>
        </w:tc>
      </w:tr>
      <w:tr>
        <w:tc>
          <w:tcPr>
            <w:tcW w:type="dxa" w:w="478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旧版 SRS docx</w:t>
            </w:r>
          </w:p>
        </w:tc>
        <w:tc>
          <w:tcPr>
            <w:tcW w:type="dxa" w:w="478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已归档</w:t>
            </w:r>
          </w:p>
        </w:tc>
        <w:tc>
          <w:tcPr>
            <w:tcW w:type="dxa" w:w="478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原 </w:t>
            </w:r>
            <w:r>
              <w:rPr>
                <w:rFonts w:ascii="Consolas" w:hAnsi="Consolas" w:eastAsia="Consolas"/>
                <w:color w:val="B41C1C"/>
                <w:sz w:val="17"/>
              </w:rPr>
              <w:t>基于语音生成的行程播报系统需求规格说明书.docx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与 PPT 不符，新版以 </w:t>
            </w:r>
            <w:r>
              <w:rPr>
                <w:rFonts w:ascii="Consolas" w:hAnsi="Consolas" w:eastAsia="Consolas"/>
                <w:color w:val="B41C1C"/>
                <w:sz w:val="17"/>
              </w:rPr>
              <w:t>docs/SRS.md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为准</w:t>
            </w:r>
          </w:p>
        </w:tc>
      </w:tr>
    </w:tbl>
    <w:p/>
    <w:sectPr w:rsidR="00FC693F" w:rsidRPr="0006063C" w:rsidSect="00034616">
      <w:footerReference w:type="default" r:id="rId9"/>
      <w:pgSz w:w="16838" w:h="11906" w:orient="landscape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475569"/>
        <w:sz w:val="18"/>
      </w:rPr>
      <w:t xml:space="preserve">第 </w:t>
    </w:r>
    <w:r>
      <w:rPr>
        <w:rFonts w:ascii="微软雅黑" w:hAnsi="微软雅黑" w:eastAsia="微软雅黑"/>
        <w:color w:val="475569"/>
        <w:sz w:val="18"/>
      </w:rPr>
      <w:fldChar w:fldCharType="begin"/>
      <w:instrText xml:space="preserve">PAGE</w:instrText>
      <w:fldChar w:fldCharType="end"/>
    </w:r>
    <w:r>
      <w:rPr>
        <w:rFonts w:ascii="微软雅黑" w:hAnsi="微软雅黑" w:eastAsia="微软雅黑"/>
        <w:color w:val="47556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F76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2937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2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F2937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评审自查表</dc:title>
  <dc:subject/>
  <dc:creator>______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