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810"/>
        </w:tabs>
        <w:ind w:left="-450" w:right="-450" w:firstLine="0"/>
        <w:jc w:val="center"/>
        <w:rPr>
          <w:rFonts w:ascii="Cambria" w:cs="Cambria" w:eastAsia="Cambria" w:hAnsi="Cambria"/>
          <w:sz w:val="2"/>
          <w:szCs w:val="2"/>
        </w:rPr>
      </w:pPr>
      <w:r w:rsidDel="00000000" w:rsidR="00000000" w:rsidRPr="00000000">
        <w:rPr>
          <w:rFonts w:ascii="Cambria" w:cs="Cambria" w:eastAsia="Cambria" w:hAnsi="Cambria"/>
          <w:b w:val="1"/>
          <w:sz w:val="36"/>
          <w:szCs w:val="36"/>
          <w:rtl w:val="0"/>
        </w:rPr>
        <w:t xml:space="preserve">R. Amzi Jeffs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810"/>
        </w:tabs>
        <w:ind w:left="-450" w:right="-450" w:firstLine="0"/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(626) 383-1358 | Pittsburgh, PA | amzijeffs0@gmail.com | </w:t>
      </w:r>
      <w:hyperlink r:id="rId6">
        <w:r w:rsidDel="00000000" w:rsidR="00000000" w:rsidRPr="00000000">
          <w:rPr>
            <w:rFonts w:ascii="Cambria" w:cs="Cambria" w:eastAsia="Cambria" w:hAnsi="Cambria"/>
            <w:sz w:val="20"/>
            <w:szCs w:val="20"/>
            <w:u w:val="single"/>
            <w:rtl w:val="0"/>
          </w:rPr>
          <w:t xml:space="preserve">linkedin.com/in/amzi-jeffs</w:t>
        </w:r>
      </w:hyperlink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Cambria" w:cs="Cambria" w:eastAsia="Cambria" w:hAnsi="Cambria"/>
            <w:sz w:val="20"/>
            <w:szCs w:val="20"/>
            <w:u w:val="single"/>
            <w:rtl w:val="0"/>
          </w:rPr>
          <w:t xml:space="preserve">github.com/AmziJeffs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0" w:sz="8" w:val="single"/>
        </w:pBd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am a math PhD with 10+ years software engineering experience, and 5+ years expertise in AI, computer vision, machine learning, and data science. I apply my skills to cutting-edge science and thrive on tackling ambiguous problems with real-world impact. I have completed dozens of projects end-to-end, from independent projects to large-scale multi-group collaborations, often working to establish best practices and foundational results in new areas. I especially enjoy problems that have a geometric element, and maintain pristine attention to detail in order to deliver high-quality, accessible results.</w:t>
      </w:r>
    </w:p>
    <w:p w:rsidR="00000000" w:rsidDel="00000000" w:rsidP="00000000" w:rsidRDefault="00000000" w:rsidRPr="00000000" w14:paraId="00000006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8" w:val="single"/>
        </w:pBd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AI &amp; ML: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PyTorch, TensorFlow, Keras, Hyperband tuning, XGBoost, scikit-learn, MLOps.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Scientific Computing &amp; Programming: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Python (NumPy, SciPy, Pandas, Matplotlib, …), 3D processing, distributed computing (e.g. SLURM), SageMath, C++, LaTeX, SQL, HTML, CSS, JavaScript, Godot.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Design: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Adobe Illustrator, Photoshop, Lightroom.</w:t>
      </w:r>
    </w:p>
    <w:p w:rsidR="00000000" w:rsidDel="00000000" w:rsidP="00000000" w:rsidRDefault="00000000" w:rsidRPr="00000000" w14:paraId="0000000B">
      <w:pPr>
        <w:tabs>
          <w:tab w:val="right" w:leader="none" w:pos="9810"/>
        </w:tabs>
        <w:ind w:left="-450" w:right="-450" w:firstLine="0"/>
        <w:jc w:val="lef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0" w:sz="8" w:val="single"/>
        </w:pBd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Pacific Northwest National Laboratory (PNNL)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Richland, WA (remote)</w:t>
        <w:tab/>
        <w:t xml:space="preserve">2025 – present</w:t>
      </w:r>
    </w:p>
    <w:p w:rsidR="00000000" w:rsidDel="00000000" w:rsidP="00000000" w:rsidRDefault="00000000" w:rsidRPr="00000000" w14:paraId="0000000E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Postdoctoral Research Associate, Computational Geophysics Team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Design, training, and evaluation of fully convolutional computer vision models  for AI classification of raw 3D and 2D geophysical scans, including 150GB+ field survey datasets from corporate partners.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Collaborate with Department of Energy and ARPA-E stakeholders to prototype a real-time ML inference pipeline for infrastructure undergrounding operations, to be deployed as a new industry product.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huge AI training datasets via massively parallel geophysical simulations on computing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Carnegie Mellon University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Pittsburgh, PA</w:t>
        <w:tab/>
        <w:t xml:space="preserve">2021 – 2024</w:t>
      </w:r>
    </w:p>
    <w:p w:rsidR="00000000" w:rsidDel="00000000" w:rsidP="00000000" w:rsidRDefault="00000000" w:rsidRPr="00000000" w14:paraId="00000013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NSF Postdoctoral Research Fellow, Mathematics Department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Author 11+ papers on geometry and foundations of machine learning. Publish in high impact international journals. Present at seminars and conferences across the US and internationally.</w:t>
      </w:r>
    </w:p>
    <w:p w:rsidR="00000000" w:rsidDel="00000000" w:rsidP="00000000" w:rsidRDefault="00000000" w:rsidRPr="00000000" w14:paraId="00000015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0" w:sz="8" w:val="single"/>
        </w:pBd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PROJECT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ARC Prize 2024</w:t>
      </w: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October 2024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generative AI (LLMs) to synthesize task-tuned, domain-specific programs for AI competition.</w:t>
      </w:r>
    </w:p>
    <w:p w:rsidR="00000000" w:rsidDel="00000000" w:rsidP="00000000" w:rsidRDefault="00000000" w:rsidRPr="00000000" w14:paraId="00000019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Erdős Institute Data Science Bootcamp &amp; Deep Learning Bootcamp</w:t>
      </w: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May 2024 – Aug 2024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Lead international team to fine-tune LLMs to detect AI text, and create convolutional models (CNNs) for bird identification in PyTorch. Earned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op 5 rank out of 50+ projects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from a panel of industry judges. </w:t>
      </w:r>
    </w:p>
    <w:p w:rsidR="00000000" w:rsidDel="00000000" w:rsidP="00000000" w:rsidRDefault="00000000" w:rsidRPr="00000000" w14:paraId="0000001B">
      <w:pPr>
        <w:tabs>
          <w:tab w:val="right" w:leader="none" w:pos="9810"/>
        </w:tabs>
        <w:ind w:left="0" w:right="-450" w:firstLine="0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0" w:sz="8" w:val="single"/>
        </w:pBd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Mentor: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Erdős Institute Data Science Bootcamp (2 projects)</w:t>
      </w: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  2025</w:t>
      </w:r>
    </w:p>
    <w:p w:rsidR="00000000" w:rsidDel="00000000" w:rsidP="00000000" w:rsidRDefault="00000000" w:rsidRPr="00000000" w14:paraId="0000001E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Organizer: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Algorithms, Combinatorics, &amp; Optimization Seminar,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Carnegie Mellon University</w:t>
      </w: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2022 – 2023</w:t>
      </w:r>
    </w:p>
    <w:p w:rsidR="00000000" w:rsidDel="00000000" w:rsidP="00000000" w:rsidRDefault="00000000" w:rsidRPr="00000000" w14:paraId="0000001F">
      <w:pPr>
        <w:tabs>
          <w:tab w:val="right" w:leader="none" w:pos="9810"/>
          <w:tab w:val="lef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Organizer: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Minisymposium on Geometric Combinatorics,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U of Manitoba &amp; U of Winnipeg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(9 speakers)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2023</w:t>
      </w:r>
    </w:p>
    <w:p w:rsidR="00000000" w:rsidDel="00000000" w:rsidP="00000000" w:rsidRDefault="00000000" w:rsidRPr="00000000" w14:paraId="00000020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Organizer: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Session on Topological &amp; Geometric Methods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 UCincinnati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(17 speakers)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2023</w:t>
      </w:r>
    </w:p>
    <w:p w:rsidR="00000000" w:rsidDel="00000000" w:rsidP="00000000" w:rsidRDefault="00000000" w:rsidRPr="00000000" w14:paraId="00000021">
      <w:pPr>
        <w:tabs>
          <w:tab w:val="right" w:leader="none" w:pos="9810"/>
        </w:tabs>
        <w:ind w:left="-450" w:right="-450" w:firstLine="0"/>
        <w:jc w:val="lef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0" w:sz="8" w:val="single"/>
        </w:pBd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GRANTS &amp;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NSF Postdoctoral Fellowship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($150,000)</w:t>
        <w:tab/>
        <w:t xml:space="preserve">2021 – 2024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NSERC Postdoctoral Fellowship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($90,000 CAD, declined offer)</w:t>
        <w:tab/>
        <w:t xml:space="preserve"> 2021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NSF Graduate Research Fellowship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($147,000)</w:t>
        <w:tab/>
        <w:t xml:space="preserve"> 2018 – 2021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Phelps Award for Research Excellence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University of Washington Mathematics Dept</w:t>
        <w:tab/>
        <w:t xml:space="preserve">2020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right" w:leader="none" w:pos="9810"/>
        </w:tabs>
        <w:ind w:left="90" w:right="-45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Chavin Prize for Outstanding Mathematics Thesis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Harvey Mudd College</w:t>
        <w:tab/>
        <w:t xml:space="preserve">2016</w:t>
      </w:r>
    </w:p>
    <w:p w:rsidR="00000000" w:rsidDel="00000000" w:rsidP="00000000" w:rsidRDefault="00000000" w:rsidRPr="00000000" w14:paraId="00000028">
      <w:pPr>
        <w:tabs>
          <w:tab w:val="right" w:leader="none" w:pos="9810"/>
        </w:tabs>
        <w:ind w:left="-450" w:right="-450" w:firstLine="0"/>
        <w:jc w:val="lef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0" w:sz="8" w:val="single"/>
        </w:pBd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University of Washington, Seattle,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PhD in Mathematics (GPA 3.95)</w:t>
        <w:tab/>
        <w:t xml:space="preserve">2021</w:t>
      </w:r>
    </w:p>
    <w:p w:rsidR="00000000" w:rsidDel="00000000" w:rsidP="00000000" w:rsidRDefault="00000000" w:rsidRPr="00000000" w14:paraId="0000002B">
      <w:pPr>
        <w:tabs>
          <w:tab w:val="right" w:leader="none" w:pos="9810"/>
        </w:tabs>
        <w:ind w:left="-450" w:right="-45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Harvey Mudd College,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 in Mathematics with high distinction and honors (GPA 3.786)</w:t>
        <w:tab/>
        <w:t xml:space="preserve">2016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5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amzi-jeffs" TargetMode="External"/><Relationship Id="rId7" Type="http://schemas.openxmlformats.org/officeDocument/2006/relationships/hyperlink" Target="http://github.com/AmziJeff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