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i w:val="0"/>
          <w:color w:val="FFFFFF"/>
          <w:sz w:val="88"/>
        </w:rPr>
        <w:t>CEREBRO-X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i w:val="0"/>
          <w:color w:val="009BC8"/>
          <w:sz w:val="28"/>
        </w:rPr>
        <w:t>An AI-Powered Digital Brain Twin Platform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/>
          <w:color w:val="AACCEE"/>
          <w:sz w:val="22"/>
        </w:rPr>
        <w:t>for Alzheimer's Disease Monitoring, Progression Prediction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/>
          <w:color w:val="AACCEE"/>
          <w:sz w:val="22"/>
        </w:rPr>
        <w:t>and Clinical Decision Support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i w:val="0"/>
          <w:color w:val="E89C1A"/>
          <w:sz w:val="26"/>
        </w:rPr>
        <w:t>RESEARCH PROPOSAL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CCDDEE"/>
          <w:sz w:val="20"/>
        </w:rPr>
        <w:t>M.Tech Computer Science — Academic Year 2025–2026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color w:val="009BC8"/>
          <w:sz w:val="20"/>
        </w:rPr>
        <w:t xml:space="preserve">Student:  </w:t>
      </w:r>
      <w:r>
        <w:rPr>
          <w:rFonts w:ascii="Calibri" w:hAnsi="Calibri"/>
          <w:color w:val="FFFFFF"/>
          <w:sz w:val="20"/>
        </w:rPr>
        <w:t>[Your Full Name]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color w:val="009BC8"/>
          <w:sz w:val="20"/>
        </w:rPr>
        <w:t xml:space="preserve">Roll No.:  </w:t>
      </w:r>
      <w:r>
        <w:rPr>
          <w:rFonts w:ascii="Calibri" w:hAnsi="Calibri"/>
          <w:color w:val="FFFFFF"/>
          <w:sz w:val="20"/>
        </w:rPr>
        <w:t>[Your Roll Number]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color w:val="009BC8"/>
          <w:sz w:val="20"/>
        </w:rPr>
        <w:t xml:space="preserve">Guide:  </w:t>
      </w:r>
      <w:r>
        <w:rPr>
          <w:rFonts w:ascii="Calibri" w:hAnsi="Calibri"/>
          <w:color w:val="FFFFFF"/>
          <w:sz w:val="20"/>
        </w:rPr>
        <w:t>[Prof. / Dr. Guide Name]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color w:val="009BC8"/>
          <w:sz w:val="20"/>
        </w:rPr>
        <w:t xml:space="preserve">Department:  </w:t>
      </w:r>
      <w:r>
        <w:rPr>
          <w:rFonts w:ascii="Calibri" w:hAnsi="Calibri"/>
          <w:color w:val="FFFFFF"/>
          <w:sz w:val="20"/>
        </w:rPr>
        <w:t>Department of Computer Science &amp; Engineering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color w:val="009BC8"/>
          <w:sz w:val="20"/>
        </w:rPr>
        <w:t xml:space="preserve">University:  </w:t>
      </w:r>
      <w:r>
        <w:rPr>
          <w:rFonts w:ascii="Calibri" w:hAnsi="Calibri"/>
          <w:color w:val="FFFFFF"/>
          <w:sz w:val="20"/>
        </w:rPr>
        <w:t>[University Name]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/>
          <w:color w:val="009BC8"/>
          <w:sz w:val="20"/>
        </w:rPr>
        <w:t xml:space="preserve">Date:  </w:t>
      </w:r>
      <w:r>
        <w:rPr>
          <w:rFonts w:ascii="Calibri" w:hAnsi="Calibri"/>
          <w:color w:val="FFFFFF"/>
          <w:sz w:val="20"/>
        </w:rPr>
        <w:t>August 2026</w:t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pPr>
        <w:shd w:val="clear" w:color="auto" w:fill="0D1B2A"/>
        <w:spacing w:before="0" w:after="0"/>
        <w:jc w:val="center"/>
      </w:pPr>
      <w:r>
        <w:rPr>
          <w:rFonts w:ascii="Calibri" w:hAnsi="Calibri"/>
          <w:b w:val="0"/>
          <w:i w:val="0"/>
          <w:color w:val="FFFFFF"/>
          <w:sz w:val="16"/>
        </w:rPr>
      </w:r>
    </w:p>
    <w:p>
      <w:r>
        <w:br w:type="page"/>
      </w: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ABSTRACT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Alzheimer's Disease (AD) is a progressive neurodegenerative disorder affecting over 50 million people worldwide, with no curative treatment currently available. Existing AI-based systems predominantly focus on one-time disease detection from a single imaging modality, offering limited value for continuous clinical monitoring. This research proposes CEREBRO-X, an AI-Powered Digital Brain Twin Platform that moves beyond detection toward longitudinal, multimodal, and explainable neurological monitoring.</w:t>
        <w:br/>
        <w:br/>
        <w:t>CEREBRO-X integrates four data modalities — MRI brain scans, EEG recordings, clinical records, and cognitive assessment scores — to construct a continuously evolving Digital Brain Twin (DBT) for each patient. The DBT is a unified, high-dimensional representation of a patient's neurological state that is updated at every hospital visit, enabling trajectory-based disease progression prediction rather than static classification.</w:t>
        <w:br/>
        <w:br/>
        <w:t>Key research contributions include: a novel multimodal fusion architecture with cross-modal attention, a Brain Health Index (BHI) as a scalar longitudinal monitoring metric, a Brain Change Detection module, a Patient Similarity Engine, and a Twin Completeness Score to handle missing modalities. All model decisions are explained using SHAP and Grad-CAM, ensuring clinical trust and transparency. Outputs are delivered via a clinician-facing dashboard designed for point-of-care decision support.</w:t>
        <w:br/>
        <w:br/>
        <w:t>CEREBRO-X is designed as a research-grade clinical decision-support platform and does not replace medical professionals. It is intended to augment clinical judgment through explainable, data-driven insights derived from validated public datasets including ADNI, OASIS, and PhysioNet/OpenNeuro.</w:t>
      </w: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1. INTRODUCTION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Alzheimer's Disease — Clinical Context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Alzheimer's Disease is the leading cause of dementia, responsible for 60–70% of cases globally. It progresses through three stages — Cognitively Normal (CN), Mild Cognitive Impairment (MCI), and Alzheimer's Disease (AD) — with gradual deterioration of memory, language, and executive function. Early and accurate tracking of progression is critical for timely clinical intervention.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Limitations of Current AI Approaches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Single-modality models (MRI or EEG only) miss complementary neurological signals.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Static classifiers produce a one-time label without tracking change over time.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Most systems lack explainability, reducing clinician adoption.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No existing platform unifies structural, functional, clinical, and cognitive data into one patient model.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Digital Twins in Healthcare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A Digital Twin is a dynamic virtual replica of a physical entity that evolves as new data arrives. In healthcare, Digital Twins enable predictive modelling, what-if simulations, and personalised care. CEREBRO-X applies this concept to the human brain — creating a Digital Brain Twin per patient that continuously learns from new clinical data.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Explainable AI (XAI)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Clinical AI must justify its decisions. CEREBRO-X embeds XAI techniques (Grad-CAM for imaging, SHAP for tabular data) to highlight which brain regions and features contribute to each prediction, enabling clinicians to understand, verify, and trust the AI's outputs.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Motivation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CEREBRO-X is motivated by the clinical need to move from episodic detection to continuous monitoring — building a system that grows with the patient, learns their trajectory, and provides actionable decision support at every hospital visit.</w:t>
      </w: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2. PROBLEM STATEMENT</w:t>
      </w:r>
    </w:p>
    <w:p>
      <w:pPr>
        <w:shd w:val="clear" w:color="auto" w:fill="EBF4FA"/>
        <w:spacing w:before="100" w:after="100"/>
        <w:ind w:left="227" w:right="227"/>
      </w:pPr>
      <w:r>
        <w:rPr>
          <w:rFonts w:ascii="Calibri" w:hAnsi="Calibri"/>
          <w:i/>
          <w:color w:val="0D1B2A"/>
          <w:sz w:val="19"/>
        </w:rPr>
        <w:t>Current AI systems for Alzheimer's Disease operate as single-timepoint classifiers applied to isolated data modalities. They are unable to model disease trajectory, integrate multimodal neurological data, or support continuous longitudinal clinical monitoring. Clinicians lack a unified, explainable, and continuously evolving digital model of a patient's brain that can track neurological change, predict progression, and guide personalised clinical decisions over time.</w:t>
        <w:br/>
        <w:br/>
        <w:t>CEREBRO-X addresses this gap by proposing a Digital Brain Twin platform that fuses MRI, EEG, clinical records, and cognitive scores into a unified patient representation, updated at every clinical visit, with explainable AI outputs delivered through a clinician-facing dashboard.</w:t>
      </w: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3. RESEARCH OBJECTIVES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Primary Objective</w:t>
      </w:r>
    </w:p>
    <w:p>
      <w:pPr>
        <w:shd w:val="clear" w:color="auto" w:fill="E8F5E9"/>
        <w:spacing w:before="100" w:after="100"/>
        <w:ind w:left="227" w:right="227"/>
      </w:pPr>
      <w:r>
        <w:rPr>
          <w:rFonts w:ascii="Calibri" w:hAnsi="Calibri"/>
          <w:i/>
          <w:color w:val="0D1B2A"/>
          <w:sz w:val="19"/>
        </w:rPr>
        <w:t>To design and develop CEREBRO-X — a multimodal AI-powered Digital Brain Twin platform that enables continuous longitudinal monitoring, disease progression prediction, and explainable clinical decision support for Alzheimer's Disease.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Secondary Objectives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Develop individual AI modules for MRI, EEG, clinical, and cognitive data processing.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Design a multimodal fusion architecture using cross-modal attention to create a Unified Patient Representation.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Implement a longitudinal tracking system that updates the Digital Brain Twin after each hospital visit.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Define a Brain Health Index (BHI) as a scalar metric for tracking neurological health over time.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Implement Brain Change Detection to identify statistically significant neurological deterioration.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Build a Patient Similarity Engine to find historical patients with similar brain trajectories.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Integrate Grad-CAM and SHAP for explainable AI outputs at the prediction layer.</w:t>
      </w:r>
    </w:p>
    <w:p>
      <w:pPr>
        <w:pStyle w:val="ListBullet"/>
        <w:spacing w:before="20" w:after="40"/>
      </w:pPr>
      <w:r>
        <w:rPr>
          <w:rFonts w:ascii="Calibri" w:hAnsi="Calibri"/>
          <w:color w:val="1C1C2E"/>
          <w:sz w:val="20"/>
        </w:rPr>
        <w:t>Develop a clinician-facing dashboard for point-of-care decision support.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Expected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8352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57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D1</w:t>
            </w:r>
          </w:p>
        </w:tc>
        <w:tc>
          <w:tcPr>
            <w:tcW w:type="dxa" w:w="83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Multimodal preprocessing and feature extraction pipeline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D2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Digital Brain Twin construction and longitudinal update mechanism</w:t>
            </w:r>
          </w:p>
        </w:tc>
      </w:tr>
      <w:tr>
        <w:tc>
          <w:tcPr>
            <w:tcW w:type="dxa" w:w="57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D3</w:t>
            </w:r>
          </w:p>
        </w:tc>
        <w:tc>
          <w:tcPr>
            <w:tcW w:type="dxa" w:w="83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Disease progression prediction model with trajectory analysis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D4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Brain Health Index scoring system</w:t>
            </w:r>
          </w:p>
        </w:tc>
      </w:tr>
      <w:tr>
        <w:tc>
          <w:tcPr>
            <w:tcW w:type="dxa" w:w="57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D5</w:t>
            </w:r>
          </w:p>
        </w:tc>
        <w:tc>
          <w:tcPr>
            <w:tcW w:type="dxa" w:w="83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Brain Change Detection algorithm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D6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Patient Similarity Engine</w:t>
            </w:r>
          </w:p>
        </w:tc>
      </w:tr>
      <w:tr>
        <w:tc>
          <w:tcPr>
            <w:tcW w:type="dxa" w:w="57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D7</w:t>
            </w:r>
          </w:p>
        </w:tc>
        <w:tc>
          <w:tcPr>
            <w:tcW w:type="dxa" w:w="83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Explainable AI layer (Grad-CAM + SHAP)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D8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Clinical Decision Support Dashboard</w:t>
            </w:r>
          </w:p>
        </w:tc>
      </w:tr>
      <w:tr>
        <w:tc>
          <w:tcPr>
            <w:tcW w:type="dxa" w:w="57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D9</w:t>
            </w:r>
          </w:p>
        </w:tc>
        <w:tc>
          <w:tcPr>
            <w:tcW w:type="dxa" w:w="83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Research publication and technical report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4. RESEARCH QUESTIONS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RQ1:  </w:t>
      </w:r>
      <w:r>
        <w:rPr>
          <w:rFonts w:ascii="Calibri" w:hAnsi="Calibri"/>
          <w:color w:val="1C1C2E"/>
          <w:sz w:val="20"/>
        </w:rPr>
        <w:t>Can a Digital Brain Twin provide more accurate longitudinal monitoring of Alzheimer's progression compared to standalone AI classifiers?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RQ2:  </w:t>
      </w:r>
      <w:r>
        <w:rPr>
          <w:rFonts w:ascii="Calibri" w:hAnsi="Calibri"/>
          <w:color w:val="1C1C2E"/>
          <w:sz w:val="20"/>
        </w:rPr>
        <w:t>How does multimodal fusion of MRI, EEG, clinical records, and cognitive scores improve disease progression prediction accuracy?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RQ3:  </w:t>
      </w:r>
      <w:r>
        <w:rPr>
          <w:rFonts w:ascii="Calibri" w:hAnsi="Calibri"/>
          <w:color w:val="1C1C2E"/>
          <w:sz w:val="20"/>
        </w:rPr>
        <w:t>Can a cross-modal attention mechanism effectively handle missing data modalities without significant loss of predictive performance?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RQ4:  </w:t>
      </w:r>
      <w:r>
        <w:rPr>
          <w:rFonts w:ascii="Calibri" w:hAnsi="Calibri"/>
          <w:color w:val="1C1C2E"/>
          <w:sz w:val="20"/>
        </w:rPr>
        <w:t>Is the Brain Health Index (BHI) a clinically meaningful scalar metric for tracking neurological health over time?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RQ5:  </w:t>
      </w:r>
      <w:r>
        <w:rPr>
          <w:rFonts w:ascii="Calibri" w:hAnsi="Calibri"/>
          <w:color w:val="1C1C2E"/>
          <w:sz w:val="20"/>
        </w:rPr>
        <w:t>How does the integration of Explainable AI (XAI) influence clinician trust in AI-generated predictions?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RQ6:  </w:t>
      </w:r>
      <w:r>
        <w:rPr>
          <w:rFonts w:ascii="Calibri" w:hAnsi="Calibri"/>
          <w:color w:val="1C1C2E"/>
          <w:sz w:val="20"/>
        </w:rPr>
        <w:t>Can the Patient Similarity Engine identify meaningful historical analogues to support evidence-based prognosis?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RQ7:  </w:t>
      </w:r>
      <w:r>
        <w:rPr>
          <w:rFonts w:ascii="Calibri" w:hAnsi="Calibri"/>
          <w:color w:val="1C1C2E"/>
          <w:sz w:val="20"/>
        </w:rPr>
        <w:t>How accurately can the Brain Change Detection module identify clinically significant neurological deterioration between visits?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B4F8A"/>
          <w:sz w:val="20"/>
        </w:rPr>
        <w:t xml:space="preserve">RQ8:  </w:t>
      </w:r>
      <w:r>
        <w:rPr>
          <w:rFonts w:ascii="Calibri" w:hAnsi="Calibri"/>
          <w:color w:val="1C1C2E"/>
          <w:sz w:val="20"/>
        </w:rPr>
        <w:t>What is the minimum viable modality combination to maintain reliable prediction performance within the CEREBRO-X pipeline?</w:t>
      </w: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5. SCOPE OF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344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01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Current Scope</w:t>
            </w:r>
          </w:p>
        </w:tc>
        <w:tc>
          <w:tcPr>
            <w:tcW w:type="dxa" w:w="7344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Alzheimer's Disease only; data from ADNI, OASIS, PhysioNet/OpenNeuro; four modalities (MRI, EEG, Clinical, Cognitive); offline batch processing; research-grade platform; clinician dashboard prototype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Future Scope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Extension to Parkinson's, Epilepsy, MS; wearable sensor integration; real-time monitoring; hospital EHR integration; multi-site deployment</w:t>
            </w:r>
          </w:p>
        </w:tc>
      </w:tr>
      <w:tr>
        <w:tc>
          <w:tcPr>
            <w:tcW w:type="dxa" w:w="201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Out of Scope</w:t>
            </w:r>
          </w:p>
        </w:tc>
        <w:tc>
          <w:tcPr>
            <w:tcW w:type="dxa" w:w="7344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Drug recommendation, treatment prescription, genomic data, real-time clinical deployment (v1.0)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Limitations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Fully matched multimodal public datasets are limited; EEG and MRI are rarely collected simultaneously; model requires GPU infrastructure for training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6. NOVEL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360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12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Research Value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Digital Brain Twin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Per-patient 1024-d evolving neural representation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First DBT approach for AD in open literature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Longitudinal Monitoring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Twin updated at each visit; trajectory tracked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Enables prediction of future state, not just current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Multimodal Fusion (XMA)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Cross-modal attention across MRI, EEG, Clinical, Cognitive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Captures inter-modal neurological relationships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Brain Health Index (BHI)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Scalar 0-100 score derived from Twin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Novel KPI for neurological health tracking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Brain Change Detection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Statistical comparison between Twin versions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Alerts clinicians to accelerated decline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Patient Similarity Engine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kNN search over Twin history embeddings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Evidence-based prognosis from similar past patients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Twin Completeness Score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Confidence metric when modalities are missing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Honest uncertainty quantification for clinical use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Explainable AI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Grad-CAM + SHAP at prediction layer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Regulatory compliance; clinician trust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Clinical Decision Support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Structured clinician dashboard with AI reasoning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Bridges research AI and clinical practice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Scalable Platform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Modular, REST-API-based software architecture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Extensible to other neurological diseases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7. PROPOSED METHODOLOGY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Pipeline Overview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CEREBRO-X follows a six-stage pipeline: Data Collection → Preprocessing → Feature Extraction → Multimodal Fusion → Digital Brain Twin → AI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60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60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Technologies</w:t>
            </w:r>
          </w:p>
        </w:tc>
      </w:tr>
      <w:tr>
        <w:tc>
          <w:tcPr>
            <w:tcW w:type="dxa" w:w="216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1. Data Ingestion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Patient data import (MRI, EEG, Clinical, Cognitive)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NiBabel, MNE-Python, Pandas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2. Preprocessing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Skull strip, bias correct, ICA, impute, normalize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FSL, ANTs, MNE, Scikit-learn</w:t>
            </w:r>
          </w:p>
        </w:tc>
      </w:tr>
      <w:tr>
        <w:tc>
          <w:tcPr>
            <w:tcW w:type="dxa" w:w="216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3. Feature Extraction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3D CNN, BiLSTM, MLP encoders per modality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PyTorch, Hugging Face Transformers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4. Multimodal Fusion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Cross-modal attention; 1024-d Unified Representation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PyTorch (custom attention layer)</w:t>
            </w:r>
          </w:p>
        </w:tc>
      </w:tr>
      <w:tr>
        <w:tc>
          <w:tcPr>
            <w:tcW w:type="dxa" w:w="216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5. Digital Brain Twin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Store + update per visit; longitudinal trajectory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PostgreSQL + MongoDB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6. AI Outputs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Prediction, BHI, Change Detection, XAI, Similarity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SHAP, Captum, Scikit-learn</w:t>
            </w:r>
          </w:p>
        </w:tc>
      </w:tr>
      <w:tr>
        <w:tc>
          <w:tcPr>
            <w:tcW w:type="dxa" w:w="216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7. Dashboard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Clinician-facing UI with explanations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React.js, D3.js, FastAPI</w:t>
            </w:r>
          </w:p>
        </w:tc>
      </w:tr>
    </w:tbl>
    <w:p>
      <w:pPr>
        <w:spacing w:after="40"/>
      </w:pP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Modality-Specific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7344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Steps</w:t>
            </w:r>
          </w:p>
        </w:tc>
      </w:tr>
      <w:tr>
        <w:tc>
          <w:tcPr>
            <w:tcW w:type="dxa" w:w="201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MRI</w:t>
            </w:r>
          </w:p>
        </w:tc>
        <w:tc>
          <w:tcPr>
            <w:tcW w:type="dxa" w:w="7344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Skull stripping (FSL) → Bias field correction (N4ITK) → MNI152 registration → Normalization → Resize 128^3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EEG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Bandpass filter (0.5-50 Hz) → Notch filter → ICA artifact removal → Epoching → FFT/PSD extraction</w:t>
            </w:r>
          </w:p>
        </w:tc>
      </w:tr>
      <w:tr>
        <w:tc>
          <w:tcPr>
            <w:tcW w:type="dxa" w:w="201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Clinical Records</w:t>
            </w:r>
          </w:p>
        </w:tc>
        <w:tc>
          <w:tcPr>
            <w:tcW w:type="dxa" w:w="7344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Missing value imputation → One-hot encoding → Min-Max scaling → Feature selection (LASSO)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Cognitive Scores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Outlier removal → 0-1 normalization → Trajectory (delta score/delta time)</w:t>
            </w:r>
          </w:p>
        </w:tc>
      </w:tr>
    </w:tbl>
    <w:p>
      <w:pPr>
        <w:spacing w:after="40"/>
      </w:pP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Feature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360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60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16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MRI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3D CNN / Vision Transformer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512-d structural embedding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EEG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Bidirectional LSTM / Transformer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256-d temporal embedding</w:t>
            </w:r>
          </w:p>
        </w:tc>
      </w:tr>
      <w:tr>
        <w:tc>
          <w:tcPr>
            <w:tcW w:type="dxa" w:w="216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Clinical Records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MLP Encoder</w:t>
            </w:r>
          </w:p>
        </w:tc>
        <w:tc>
          <w:tcPr>
            <w:tcW w:type="dxa" w:w="360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128-d clinical vector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Cognitive Scores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MLP Encoder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64-d cognitive vector</w:t>
            </w:r>
          </w:p>
        </w:tc>
      </w:tr>
    </w:tbl>
    <w:p>
      <w:pPr>
        <w:spacing w:after="40"/>
      </w:pP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Fusion &amp; Twin Construction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All embeddings are projected to a common 256-d space. Cross-modal attention computes inter-modality relevance weights. The attended vectors are concatenated to form a 1024-d Unified Patient Representation — the Digital Brain Twin — stored in the database and updated at each hospital visit. Missing modalities are handled via learned mask tokens.</w:t>
      </w:r>
    </w:p>
    <w:p>
      <w:pPr>
        <w:spacing w:before="120" w:after="40"/>
        <w:pBdr>
          <w:bottom w:val="single" w:sz="4" w:space="3" w:color="1B4F8A"/>
        </w:pBdr>
      </w:pPr>
      <w:r>
        <w:rPr>
          <w:rFonts w:ascii="Calibri" w:hAnsi="Calibri"/>
          <w:b/>
          <w:color w:val="1B4F8A"/>
          <w:sz w:val="22"/>
        </w:rPr>
        <w:t>AI Output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312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Disease Stage Classification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Softmax classifier on Twin</w:t>
            </w:r>
          </w:p>
        </w:tc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CN / MCI / AD probability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Progression Prediction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LSTM on Twin trajectory history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Stage transition probability (6/12 months)</w:t>
            </w:r>
          </w:p>
        </w:tc>
      </w:tr>
      <w:tr>
        <w:tc>
          <w:tcPr>
            <w:tcW w:type="dxa" w:w="288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Brain Health Index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Weighted combination of Twin components</w:t>
            </w:r>
          </w:p>
        </w:tc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Scalar 0-100 score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Brain Change Detection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Cosine distance between Twin versions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Change magnitude + alert flag</w:t>
            </w:r>
          </w:p>
        </w:tc>
      </w:tr>
      <w:tr>
        <w:tc>
          <w:tcPr>
            <w:tcW w:type="dxa" w:w="2880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Patient Similarity Engine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kNN over stored Twin embeddings</w:t>
            </w:r>
          </w:p>
        </w:tc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Top-K similar patients with outcomes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Explainable AI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Grad-CAM (MRI) + SHAP (tabular)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Region heatmaps + feature importance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8. DATASET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44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Modalities</w:t>
            </w:r>
          </w:p>
        </w:tc>
        <w:tc>
          <w:tcPr>
            <w:tcW w:type="dxa" w:w="1872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12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172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ADNI</w:t>
            </w:r>
          </w:p>
        </w:tc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MRI + PET + CSF + Clinical + Cognitive</w:t>
            </w:r>
          </w:p>
        </w:tc>
        <w:tc>
          <w:tcPr>
            <w:tcW w:type="dxa" w:w="187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Primary — all modules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Gold-standard longitudinal AD dataset; largest multi-site AD cohort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OASIS-3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MRI + PET + Clinical + Cognitive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Validation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Freely accessible; longitudinal; well-curated labels</w:t>
            </w:r>
          </w:p>
        </w:tc>
      </w:tr>
      <w:tr>
        <w:tc>
          <w:tcPr>
            <w:tcW w:type="dxa" w:w="172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OASIS-1/2</w:t>
            </w:r>
          </w:p>
        </w:tc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MRI + Clinical</w:t>
            </w:r>
          </w:p>
        </w:tc>
        <w:tc>
          <w:tcPr>
            <w:tcW w:type="dxa" w:w="187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MRI pre-training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Simpler baseline; widely used in AD MRI benchmarks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PhysioNet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EEG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EEG dev + testing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Open; high-quality; suitable for preprocessing pipeline development</w:t>
            </w:r>
          </w:p>
        </w:tc>
      </w:tr>
      <w:tr>
        <w:tc>
          <w:tcPr>
            <w:tcW w:type="dxa" w:w="172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OpenNeuro</w:t>
            </w:r>
          </w:p>
        </w:tc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EEG</w:t>
            </w:r>
          </w:p>
        </w:tc>
        <w:tc>
          <w:tcPr>
            <w:tcW w:type="dxa" w:w="187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EEG training</w:t>
            </w:r>
          </w:p>
        </w:tc>
        <w:tc>
          <w:tcPr>
            <w:tcW w:type="dxa" w:w="331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Community AD EEG recordings; growing coverage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TUH EEG Corpus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EEG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EEG augmentation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Large clinical EEG corpus; diverse pathologies for robust training</w:t>
            </w:r>
          </w:p>
        </w:tc>
      </w:tr>
    </w:tbl>
    <w:p>
      <w:pPr>
        <w:spacing w:after="40"/>
      </w:pPr>
    </w:p>
    <w:p>
      <w:pPr>
        <w:shd w:val="clear" w:color="auto" w:fill="FFF8E1"/>
        <w:spacing w:before="100" w:after="100"/>
        <w:ind w:left="227" w:right="227"/>
      </w:pPr>
      <w:r>
        <w:rPr>
          <w:rFonts w:ascii="Calibri" w:hAnsi="Calibri"/>
          <w:i/>
          <w:color w:val="0D1B2A"/>
          <w:sz w:val="19"/>
        </w:rPr>
        <w:t>Note: Fully matched multimodal datasets (same patient with simultaneous MRI + EEG + Clinical + Cognitive) are scarce. CEREBRO-X is architected for cross-dataset integration and missing modality handling.</w:t>
      </w: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9.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73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17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AI / Deep Learning</w:t>
            </w:r>
          </w:p>
        </w:tc>
        <w:tc>
          <w:tcPr>
            <w:tcW w:type="dxa" w:w="273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PyTorch + Hugging Face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Flexible; strong 3D CNN + Transformer support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MRI Processing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FSL, ANTs, NiBabel, TorchIO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Industry-standard neuroimaging tools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EEG Processing</w:t>
            </w:r>
          </w:p>
        </w:tc>
        <w:tc>
          <w:tcPr>
            <w:tcW w:type="dxa" w:w="273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MNE-Python, SciPy, PyWavelets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Comprehensive EEG analysis ecosystem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Explainability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SHAP, Captum (Grad-CAM)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State-of-the-art XAI for clinical transparency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Backend API</w:t>
            </w:r>
          </w:p>
        </w:tc>
        <w:tc>
          <w:tcPr>
            <w:tcW w:type="dxa" w:w="273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FastAPI (Python)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Fast, async, easy integration with AI models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Primary Database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PostgreSQL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Structured clinical records and metadata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Embedding Store</w:t>
            </w:r>
          </w:p>
        </w:tc>
        <w:tc>
          <w:tcPr>
            <w:tcW w:type="dxa" w:w="273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MongoDB / Weaviate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Flexible storage for high-dim Twin vectors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Frontend Dashboard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React.js + D3.js + Recharts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Interactive, real-time clinical visualisations</w:t>
            </w:r>
          </w:p>
        </w:tc>
      </w:tr>
      <w:tr>
        <w:tc>
          <w:tcPr>
            <w:tcW w:type="dxa" w:w="244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Model Experiment Track</w:t>
            </w:r>
          </w:p>
        </w:tc>
        <w:tc>
          <w:tcPr>
            <w:tcW w:type="dxa" w:w="273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MLflow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Reproducible research and model versioning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Deployment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Docker + NVIDIA CUDA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Reproducible containers; GPU training support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10. 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7344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201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Academic</w:t>
            </w:r>
          </w:p>
        </w:tc>
        <w:tc>
          <w:tcPr>
            <w:tcW w:type="dxa" w:w="7344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M.Tech thesis submission; 1 IEEE/Springer conference publication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Research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Novel Digital Brain Twin architecture; BHI metric; multimodal fusion method</w:t>
            </w:r>
          </w:p>
        </w:tc>
      </w:tr>
      <w:tr>
        <w:tc>
          <w:tcPr>
            <w:tcW w:type="dxa" w:w="201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Software</w:t>
            </w:r>
          </w:p>
        </w:tc>
        <w:tc>
          <w:tcPr>
            <w:tcW w:type="dxa" w:w="7344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Working prototype: preprocessing pipeline + Twin engine + dashboard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Clinical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Proof-of-concept decision support for neurological monitoring (research context)</w:t>
            </w:r>
          </w:p>
        </w:tc>
      </w:tr>
      <w:tr>
        <w:tc>
          <w:tcPr>
            <w:tcW w:type="dxa" w:w="201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Industrial</w:t>
            </w:r>
          </w:p>
        </w:tc>
        <w:tc>
          <w:tcPr>
            <w:tcW w:type="dxa" w:w="7344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Scalable platform architecture extensible to other neurological diseases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11. PROJECT TIMELINE  (16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152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Weeks</w:t>
            </w:r>
          </w:p>
        </w:tc>
        <w:tc>
          <w:tcPr>
            <w:tcW w:type="dxa" w:w="5040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1: Foundation</w:t>
            </w:r>
          </w:p>
        </w:tc>
        <w:tc>
          <w:tcPr>
            <w:tcW w:type="dxa" w:w="11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W1-W2</w:t>
            </w:r>
          </w:p>
        </w:tc>
        <w:tc>
          <w:tcPr>
            <w:tcW w:type="dxa" w:w="504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Literature review, dataset access, environment setup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2: Data Pipeline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W3-W4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MRI + EEG + Clinical preprocessing pipelines complete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3: Feature Extraction</w:t>
            </w:r>
          </w:p>
        </w:tc>
        <w:tc>
          <w:tcPr>
            <w:tcW w:type="dxa" w:w="11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W5-W6</w:t>
            </w:r>
          </w:p>
        </w:tc>
        <w:tc>
          <w:tcPr>
            <w:tcW w:type="dxa" w:w="504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All four modality encoders trained and validated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4: Fusion + Twin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W7-W8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Cross-modal attention + Digital Brain Twin storage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5: AI Outputs</w:t>
            </w:r>
          </w:p>
        </w:tc>
        <w:tc>
          <w:tcPr>
            <w:tcW w:type="dxa" w:w="11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W9-W10</w:t>
            </w:r>
          </w:p>
        </w:tc>
        <w:tc>
          <w:tcPr>
            <w:tcW w:type="dxa" w:w="504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Prediction, BHI, Change Detection, Similarity Engine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6: XAI + Dashboard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W11-W12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Grad-CAM + SHAP integration; Dashboard prototype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7: Evaluation</w:t>
            </w:r>
          </w:p>
        </w:tc>
        <w:tc>
          <w:tcPr>
            <w:tcW w:type="dxa" w:w="115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W13-W14</w:t>
            </w:r>
          </w:p>
        </w:tc>
        <w:tc>
          <w:tcPr>
            <w:tcW w:type="dxa" w:w="5040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Full system evaluation; baseline comparisons; ablation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Phase 8: Documentation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W15-W16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Thesis writing; paper draft; final presentation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12. RISKS &amp; CHALLENGES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2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45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Scarce matched multimodal datasets</w:t>
            </w:r>
          </w:p>
        </w:tc>
        <w:tc>
          <w:tcPr>
            <w:tcW w:type="dxa" w:w="172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Data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Cross-dataset integration; missing modality masking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High GPU memory for 3D CNN training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Computational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Mixed-precision training; patch-based processing; cloud GPU</w:t>
            </w:r>
          </w:p>
        </w:tc>
      </w:tr>
      <w:tr>
        <w:tc>
          <w:tcPr>
            <w:tcW w:type="dxa" w:w="345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EEG data quality variability</w:t>
            </w:r>
          </w:p>
        </w:tc>
        <w:tc>
          <w:tcPr>
            <w:tcW w:type="dxa" w:w="172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Technical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Robust ICA pipeline; TUH corpus augmentation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Patient data privacy / ethics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Ethical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Use only de-identified public datasets (ADNI, OASIS)</w:t>
            </w:r>
          </w:p>
        </w:tc>
      </w:tr>
      <w:tr>
        <w:tc>
          <w:tcPr>
            <w:tcW w:type="dxa" w:w="345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Class imbalance (few AD vs. CN samples)</w:t>
            </w:r>
          </w:p>
        </w:tc>
        <w:tc>
          <w:tcPr>
            <w:tcW w:type="dxa" w:w="172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Technical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Weighted loss functions; SMOTE; augmentation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Overfitting on small EEG datasets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Technical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Cross-validation; dropout; transfer learning</w:t>
            </w:r>
          </w:p>
        </w:tc>
      </w:tr>
      <w:tr>
        <w:tc>
          <w:tcPr>
            <w:tcW w:type="dxa" w:w="3456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Integration complexity across 4 modalities</w:t>
            </w:r>
          </w:p>
        </w:tc>
        <w:tc>
          <w:tcPr>
            <w:tcW w:type="dxa" w:w="1728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Architecture</w:t>
            </w:r>
          </w:p>
        </w:tc>
        <w:tc>
          <w:tcPr>
            <w:tcW w:type="dxa" w:w="4176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Modular design; independent module testing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13. FUTURE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6192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Parkinson's Disease</w:t>
            </w:r>
          </w:p>
        </w:tc>
        <w:tc>
          <w:tcPr>
            <w:tcW w:type="dxa" w:w="619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Adapt Twin architecture for motor-circuit neurological tracking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Epilepsy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Incorporate seizure event detection into Twin update mechanism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Multiple Sclerosis</w:t>
            </w:r>
          </w:p>
        </w:tc>
        <w:tc>
          <w:tcPr>
            <w:tcW w:type="dxa" w:w="619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Model lesion load and white matter tract integrity over time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Wearable Sensor Integration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Continuous EEG/EEG-like data from consumer-grade wearables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Real-Time Monitoring</w:t>
            </w:r>
          </w:p>
        </w:tc>
        <w:tc>
          <w:tcPr>
            <w:tcW w:type="dxa" w:w="619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Streaming data pipeline for near-real-time Twin updates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Hospital EHR Integration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FHIR-compliant API for plug-in with hospital information systems</w:t>
            </w:r>
          </w:p>
        </w:tc>
      </w:tr>
      <w:tr>
        <w:tc>
          <w:tcPr>
            <w:tcW w:type="dxa" w:w="3168"/>
            <w:shd w:val="clear" w:color="auto" w:fill="EBF4FA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Federated Learning</w:t>
            </w:r>
          </w:p>
        </w:tc>
        <w:tc>
          <w:tcPr>
            <w:tcW w:type="dxa" w:w="6192"/>
            <w:shd w:val="clear" w:color="auto" w:fill="EBF4FA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Train across hospital sites without sharing raw patient data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1C1C2E"/>
                <w:sz w:val="18"/>
              </w:rPr>
              <w:t>Genetic Biomarkers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1C1C2E"/>
                <w:sz w:val="18"/>
              </w:rPr>
              <w:t>Incorporate APOE-e4 and PRS scores into Twin representation</w:t>
            </w:r>
          </w:p>
        </w:tc>
      </w:tr>
    </w:tbl>
    <w:p>
      <w:pPr>
        <w:spacing w:after="40"/>
      </w:pPr>
    </w:p>
    <w:p>
      <w:pPr>
        <w:pBdr>
          <w:bottom w:val="single" w:sz="4" w:space="1" w:color="C8DCF0"/>
        </w:pBdr>
        <w:spacing w:before="40" w:after="40"/>
      </w:pPr>
    </w:p>
    <w:p>
      <w:pPr>
        <w:shd w:val="clear" w:color="auto" w:fill="1B4F8A"/>
        <w:spacing w:before="200" w:after="80"/>
        <w:ind w:left="170"/>
      </w:pPr>
      <w:r>
        <w:rPr>
          <w:rFonts w:ascii="Calibri" w:hAnsi="Calibri"/>
          <w:b/>
          <w:color w:val="FFFFFF"/>
          <w:sz w:val="26"/>
        </w:rPr>
        <w:t>14. CONCLUSION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0"/>
        </w:rPr>
        <w:t>CEREBRO-X represents a paradigm shift in AI-based neurological medicine — moving from single-point disease detection to continuous, longitudinal, and explainable brain monitoring. By constructing a Digital Brain Twin that evolves with every patient visit, the platform enables clinicians to track neurological trajectories, anticipate disease transitions, and make more informed decisions at the point of care.</w:t>
        <w:br/>
        <w:br/>
        <w:t>The proposed architecture is grounded in validated public datasets, state-of-the-art deep learning methods, and a rigorous software engineering approach. The platform is designed as a research-grade proof of concept with a clear pathway to clinical translation.</w:t>
        <w:br/>
        <w:br/>
        <w:t>CEREBRO-X does not replace the clinician. It equips the clinician with a richer, continuously updated picture of their patient's neurological health — powered by explainable AI, multimodal data integration, and longitudinal intelligence.</w:t>
      </w:r>
    </w:p>
    <w:p>
      <w:pPr>
        <w:shd w:val="clear" w:color="auto" w:fill="FFF3E0"/>
        <w:spacing w:before="100" w:after="100"/>
        <w:ind w:left="227" w:right="227"/>
      </w:pPr>
      <w:r>
        <w:rPr>
          <w:rFonts w:ascii="Calibri" w:hAnsi="Calibri"/>
          <w:i/>
          <w:color w:val="0D1B2A"/>
          <w:sz w:val="19"/>
        </w:rPr>
        <w:t>CEREBRO-X is intended as a research-oriented clinical decision-support platform. All clinical and treatment decisions remain the sole responsibility of qualified medical professionals.</w:t>
      </w:r>
    </w:p>
    <w:p>
      <w:pPr>
        <w:pBdr>
          <w:bottom w:val="single" w:sz="4" w:space="1" w:color="C8DCF0"/>
        </w:pBdr>
        <w:spacing w:before="40" w:after="40"/>
      </w:pPr>
    </w:p>
    <w:p>
      <w:pPr>
        <w:jc w:val="center"/>
      </w:pPr>
      <w:r>
        <w:rPr>
          <w:rFonts w:ascii="Calibri" w:hAnsi="Calibri"/>
          <w:i/>
          <w:color w:val="556580"/>
          <w:sz w:val="16"/>
        </w:rPr>
        <w:t>CEREBRO-X Research Proposal  |  M.Tech Computer Science  |  Version 1.0  |  August 2026</w:t>
      </w:r>
    </w:p>
    <w:p>
      <w:r>
        <w:br w:type="page"/>
      </w:r>
    </w:p>
    <w:p>
      <w:pPr>
        <w:shd w:val="clear" w:color="auto" w:fill="1B4F8A"/>
        <w:spacing w:before="0" w:after="0"/>
        <w:ind w:left="170"/>
      </w:pPr>
      <w:r>
        <w:rPr>
          <w:rFonts w:ascii="Calibri" w:hAnsi="Calibri"/>
          <w:b/>
          <w:color w:val="FFFFFF"/>
          <w:sz w:val="26"/>
        </w:rPr>
        <w:t>SYSTEM ARCHITECTURE DIAGRAMS</w:t>
      </w:r>
    </w:p>
    <w:p>
      <w:pPr>
        <w:spacing w:before="200" w:after="80"/>
        <w:jc w:val="center"/>
      </w:pPr>
      <w:r>
        <w:rPr>
          <w:rFonts w:ascii="Calibri" w:hAnsi="Calibri"/>
          <w:b/>
          <w:color w:val="1B4F8A"/>
          <w:sz w:val="20"/>
        </w:rPr>
        <w:t>Figure 1 — CEREBRO-X Full System Architecture Overview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bro_x_architecture_17856244023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56580"/>
          <w:sz w:val="18"/>
        </w:rPr>
        <w:t>End-to-end pipeline: Multimodal Data Sources → Preprocessing → Feature Extraction → Fusion → Digital Brain Twin → AI Outputs → Clinician Dashboard</w:t>
      </w:r>
    </w:p>
    <w:p>
      <w:pPr>
        <w:pBdr>
          <w:bottom w:val="single" w:sz="4" w:space="1" w:color="C8DCF0"/>
        </w:pBdr>
      </w:pPr>
    </w:p>
    <w:p>
      <w:pPr>
        <w:spacing w:before="240" w:after="80"/>
        <w:jc w:val="center"/>
      </w:pPr>
      <w:r>
        <w:rPr>
          <w:rFonts w:ascii="Calibri" w:hAnsi="Calibri"/>
          <w:b/>
          <w:color w:val="1B4F8A"/>
          <w:sz w:val="20"/>
        </w:rPr>
        <w:t>Figure 2 — CEREBRO-X Detailed Layer-by-Layer Architecture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bro_x_architecture_v2_17856244347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6580"/>
          <w:sz w:val="18"/>
        </w:rPr>
        <w:t>Layer-by-layer technical breakdown showing model architectures, embedding dimensions, cross-modal attention fusion, and Digital Brain Twin construction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