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9E8" w:rsidRDefault="00E831CF">
      <w:pPr>
        <w:pBdr>
          <w:bottom w:val="single" w:sz="4" w:space="6" w:color="000000"/>
        </w:pBdr>
        <w:spacing w:after="80"/>
        <w:jc w:val="center"/>
      </w:pPr>
      <w:r>
        <w:rPr>
          <w:b/>
          <w:bCs/>
          <w:sz w:val="40"/>
          <w:szCs w:val="40"/>
        </w:rPr>
        <w:t>EXAMEN SUR TABLE</w:t>
      </w:r>
    </w:p>
    <w:p w:rsidR="00BA19E8" w:rsidRDefault="00E831CF">
      <w:pPr>
        <w:spacing w:before="120" w:after="60"/>
        <w:jc w:val="center"/>
      </w:pPr>
      <w:proofErr w:type="spellStart"/>
      <w:r>
        <w:rPr>
          <w:b/>
          <w:bCs/>
          <w:sz w:val="28"/>
          <w:szCs w:val="28"/>
        </w:rPr>
        <w:t>Codesign</w:t>
      </w:r>
      <w:proofErr w:type="spellEnd"/>
      <w:r>
        <w:rPr>
          <w:b/>
          <w:bCs/>
          <w:sz w:val="28"/>
          <w:szCs w:val="28"/>
        </w:rPr>
        <w:t xml:space="preserve"> FPGA sur DE0-Nano</w:t>
      </w:r>
    </w:p>
    <w:p w:rsidR="00BA19E8" w:rsidRDefault="00E831CF">
      <w:pPr>
        <w:spacing w:after="240"/>
        <w:jc w:val="center"/>
      </w:pPr>
      <w:r>
        <w:rPr>
          <w:i/>
          <w:iCs/>
        </w:rPr>
        <w:t>Calculateur arithmétique câblé avec sélection d’opération – Vérification logicielle</w:t>
      </w:r>
    </w:p>
    <w:tbl>
      <w:tblPr>
        <w:tblW w:w="9501" w:type="dxa"/>
        <w:tblInd w:w="-143" w:type="dxa"/>
        <w:tblLayout w:type="fixed"/>
        <w:tblCellMar>
          <w:top w:w="80" w:type="dxa"/>
          <w:left w:w="120" w:type="dxa"/>
          <w:bottom w:w="80" w:type="dxa"/>
          <w:right w:w="120" w:type="dxa"/>
        </w:tblCellMar>
        <w:tblLook w:val="0000" w:firstRow="0" w:lastRow="0" w:firstColumn="0" w:lastColumn="0" w:noHBand="0" w:noVBand="0"/>
      </w:tblPr>
      <w:tblGrid>
        <w:gridCol w:w="3150"/>
        <w:gridCol w:w="2208"/>
        <w:gridCol w:w="2100"/>
        <w:gridCol w:w="2043"/>
      </w:tblGrid>
      <w:tr w:rsidR="00BA19E8">
        <w:tc>
          <w:tcPr>
            <w:tcW w:w="315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rPr>
              <w:t>Cible</w:t>
            </w:r>
            <w:r>
              <w:rPr>
                <w:sz w:val="20"/>
                <w:szCs w:val="20"/>
              </w:rPr>
              <w:t xml:space="preserve">  DE0-Nano (Cyclone IV)</w:t>
            </w:r>
          </w:p>
        </w:tc>
        <w:tc>
          <w:tcPr>
            <w:tcW w:w="2208"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rPr>
              <w:t>Outil</w:t>
            </w:r>
            <w:r>
              <w:rPr>
                <w:sz w:val="20"/>
                <w:szCs w:val="20"/>
              </w:rPr>
              <w:t xml:space="preserve">  </w:t>
            </w:r>
            <w:proofErr w:type="spellStart"/>
            <w:r>
              <w:rPr>
                <w:sz w:val="20"/>
                <w:szCs w:val="20"/>
              </w:rPr>
              <w:t>Quartus</w:t>
            </w:r>
            <w:proofErr w:type="spellEnd"/>
            <w:r>
              <w:rPr>
                <w:sz w:val="20"/>
                <w:szCs w:val="20"/>
              </w:rPr>
              <w:t xml:space="preserve"> II 13.0</w:t>
            </w:r>
          </w:p>
        </w:tc>
        <w:tc>
          <w:tcPr>
            <w:tcW w:w="2100" w:type="dxa"/>
            <w:tcBorders>
              <w:top w:val="single" w:sz="2" w:space="0" w:color="000000"/>
              <w:left w:val="single" w:sz="2" w:space="0" w:color="000000"/>
              <w:bottom w:val="single" w:sz="2" w:space="0" w:color="000000"/>
              <w:right w:val="single" w:sz="2" w:space="0" w:color="000000"/>
            </w:tcBorders>
          </w:tcPr>
          <w:p w:rsidR="00BA19E8" w:rsidRDefault="00E831CF">
            <w:pPr>
              <w:spacing w:after="120"/>
              <w:jc w:val="center"/>
              <w:rPr>
                <w:sz w:val="20"/>
                <w:szCs w:val="20"/>
              </w:rPr>
            </w:pPr>
            <w:proofErr w:type="gramStart"/>
            <w:r>
              <w:rPr>
                <w:b/>
                <w:bCs/>
              </w:rPr>
              <w:t>Durée</w:t>
            </w:r>
            <w:r>
              <w:rPr>
                <w:sz w:val="20"/>
                <w:szCs w:val="20"/>
              </w:rPr>
              <w:t xml:space="preserve">  </w:t>
            </w:r>
            <w:r>
              <w:rPr>
                <w:b/>
                <w:bCs/>
                <w:color w:val="FF0000"/>
                <w:sz w:val="20"/>
                <w:szCs w:val="20"/>
              </w:rPr>
              <w:t>3</w:t>
            </w:r>
            <w:proofErr w:type="gramEnd"/>
            <w:r>
              <w:rPr>
                <w:b/>
                <w:bCs/>
                <w:color w:val="FF0000"/>
                <w:sz w:val="20"/>
                <w:szCs w:val="20"/>
              </w:rPr>
              <w:t>H</w:t>
            </w:r>
          </w:p>
          <w:p w:rsidR="00BA19E8" w:rsidRDefault="00E831CF">
            <w:pPr>
              <w:spacing w:after="120"/>
              <w:jc w:val="center"/>
              <w:rPr>
                <w:b/>
                <w:bCs/>
                <w:color w:val="FF0000"/>
                <w:sz w:val="20"/>
                <w:szCs w:val="20"/>
              </w:rPr>
            </w:pPr>
            <w:r>
              <w:rPr>
                <w:b/>
                <w:bCs/>
                <w:color w:val="FF0000"/>
                <w:sz w:val="20"/>
                <w:szCs w:val="20"/>
              </w:rPr>
              <w:t>13h30-16h25</w:t>
            </w:r>
          </w:p>
        </w:tc>
        <w:tc>
          <w:tcPr>
            <w:tcW w:w="2043"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rPr>
              <w:t>Total</w:t>
            </w:r>
            <w:r>
              <w:rPr>
                <w:sz w:val="20"/>
                <w:szCs w:val="20"/>
              </w:rPr>
              <w:t xml:space="preserve">  20 points</w:t>
            </w:r>
          </w:p>
        </w:tc>
      </w:tr>
    </w:tbl>
    <w:p w:rsidR="00BA19E8" w:rsidRDefault="00BA19E8">
      <w:pPr>
        <w:spacing w:after="100"/>
      </w:pPr>
    </w:p>
    <w:tbl>
      <w:tblPr>
        <w:tblW w:w="9501" w:type="dxa"/>
        <w:tblInd w:w="-143" w:type="dxa"/>
        <w:tblLayout w:type="fixed"/>
        <w:tblCellMar>
          <w:top w:w="100" w:type="dxa"/>
          <w:left w:w="200" w:type="dxa"/>
          <w:bottom w:w="100" w:type="dxa"/>
          <w:right w:w="200" w:type="dxa"/>
        </w:tblCellMar>
        <w:tblLook w:val="0000" w:firstRow="0" w:lastRow="0" w:firstColumn="0" w:lastColumn="0" w:noHBand="0" w:noVBand="0"/>
      </w:tblPr>
      <w:tblGrid>
        <w:gridCol w:w="9501"/>
      </w:tblGrid>
      <w:tr w:rsidR="00BA19E8">
        <w:tc>
          <w:tcPr>
            <w:tcW w:w="9501"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rPr>
              <w:t>Consignes générales</w:t>
            </w:r>
          </w:p>
          <w:p w:rsidR="00BA19E8" w:rsidRDefault="00E831CF">
            <w:pPr>
              <w:pStyle w:val="Paragraphedeliste"/>
              <w:numPr>
                <w:ilvl w:val="0"/>
                <w:numId w:val="3"/>
              </w:numPr>
              <w:spacing w:after="80"/>
            </w:pPr>
            <w:r>
              <w:t xml:space="preserve">Documentation autorisée. </w:t>
            </w:r>
          </w:p>
          <w:p w:rsidR="00BA19E8" w:rsidRDefault="00E831CF">
            <w:pPr>
              <w:pStyle w:val="Paragraphedeliste"/>
              <w:numPr>
                <w:ilvl w:val="0"/>
                <w:numId w:val="1"/>
              </w:numPr>
              <w:spacing w:after="80"/>
            </w:pPr>
            <w:r>
              <w:t xml:space="preserve">Module fourni :  </w:t>
            </w:r>
            <w:proofErr w:type="spellStart"/>
            <w:r>
              <w:t>capteurs_sol.vhd</w:t>
            </w:r>
            <w:proofErr w:type="spellEnd"/>
          </w:p>
          <w:p w:rsidR="00BA19E8" w:rsidRDefault="00E831CF">
            <w:pPr>
              <w:pStyle w:val="Paragraphedeliste"/>
              <w:numPr>
                <w:ilvl w:val="0"/>
                <w:numId w:val="1"/>
              </w:numPr>
              <w:spacing w:after="80"/>
            </w:pPr>
            <w:r>
              <w:t>Répondez directement sur ce sujet dans les espaces prévus.</w:t>
            </w:r>
          </w:p>
          <w:p w:rsidR="00BA19E8" w:rsidRDefault="00E831CF">
            <w:pPr>
              <w:pStyle w:val="Paragraphedeliste"/>
              <w:numPr>
                <w:ilvl w:val="0"/>
                <w:numId w:val="1"/>
              </w:numPr>
              <w:spacing w:after="80"/>
            </w:pPr>
            <w:r>
              <w:t xml:space="preserve">Précision des terminologie utilisée (VHDL, SPI, </w:t>
            </w:r>
            <w:proofErr w:type="spellStart"/>
            <w:r>
              <w:t>codesign</w:t>
            </w:r>
            <w:proofErr w:type="spellEnd"/>
            <w:r>
              <w:t>, ...).</w:t>
            </w:r>
          </w:p>
          <w:p w:rsidR="00BA19E8" w:rsidRDefault="00E831CF">
            <w:pPr>
              <w:pStyle w:val="Paragraphedeliste"/>
              <w:numPr>
                <w:ilvl w:val="0"/>
                <w:numId w:val="1"/>
              </w:numPr>
              <w:spacing w:after="80"/>
            </w:pPr>
            <w:r>
              <w:t>Le barème est indiqué entre crochets après chaque question.</w:t>
            </w:r>
          </w:p>
          <w:p w:rsidR="00BA19E8" w:rsidRDefault="00E831CF">
            <w:pPr>
              <w:pStyle w:val="Paragraphedeliste"/>
              <w:numPr>
                <w:ilvl w:val="0"/>
                <w:numId w:val="1"/>
              </w:numPr>
              <w:spacing w:after="80"/>
            </w:pPr>
            <w:r>
              <w:t>Les questions sont indépendantes. En cas de blocage, passez à la suivante.</w:t>
            </w:r>
          </w:p>
          <w:p w:rsidR="00BA19E8" w:rsidRDefault="00E831CF">
            <w:pPr>
              <w:pStyle w:val="Paragraphedeliste"/>
              <w:numPr>
                <w:ilvl w:val="0"/>
                <w:numId w:val="1"/>
              </w:numPr>
              <w:spacing w:after="80"/>
            </w:pPr>
            <w:r>
              <w:rPr>
                <w:color w:val="FF0000"/>
              </w:rPr>
              <w:t>Vos réponses doivent être courtes, concises et donc précises.</w:t>
            </w:r>
            <w:r>
              <w:t xml:space="preserve"> </w:t>
            </w:r>
          </w:p>
          <w:p w:rsidR="00BA19E8" w:rsidRDefault="00E831CF">
            <w:pPr>
              <w:pStyle w:val="Paragraphedeliste"/>
              <w:numPr>
                <w:ilvl w:val="0"/>
                <w:numId w:val="1"/>
              </w:numPr>
              <w:spacing w:after="80"/>
            </w:pPr>
            <w:r>
              <w:t>Votre projet, vos descriptions doivent être bien indentés, structurés et commentés avec un juste nécessaire.</w:t>
            </w:r>
          </w:p>
          <w:p w:rsidR="00BA19E8" w:rsidRDefault="00E831CF">
            <w:pPr>
              <w:pStyle w:val="Paragraphedeliste"/>
              <w:numPr>
                <w:ilvl w:val="0"/>
                <w:numId w:val="1"/>
              </w:numPr>
              <w:spacing w:after="80"/>
              <w:rPr>
                <w:b/>
                <w:bCs/>
              </w:rPr>
            </w:pPr>
            <w:r>
              <w:rPr>
                <w:b/>
                <w:bCs/>
              </w:rPr>
              <w:t>Vos versions antérieures (TP) peuvent être utilisées.</w:t>
            </w:r>
          </w:p>
          <w:p w:rsidR="00BA19E8" w:rsidRDefault="00E831CF">
            <w:pPr>
              <w:pStyle w:val="Paragraphedeliste"/>
              <w:numPr>
                <w:ilvl w:val="0"/>
                <w:numId w:val="1"/>
              </w:numPr>
              <w:spacing w:after="80"/>
            </w:pPr>
            <w:r>
              <w:t xml:space="preserve">Rendu sous forme d’un projet GITHUB incluant ce document contenant les réponses aux questions ; </w:t>
            </w:r>
            <w:r>
              <w:rPr>
                <w:b/>
                <w:bCs/>
              </w:rPr>
              <w:t>dernière heure</w:t>
            </w:r>
            <w:r>
              <w:t xml:space="preserve"> de mise à </w:t>
            </w:r>
            <w:proofErr w:type="gramStart"/>
            <w:r>
              <w:t xml:space="preserve">jour </w:t>
            </w:r>
            <w:r>
              <w:rPr>
                <w:b/>
                <w:bCs/>
                <w:color w:val="FF0000"/>
              </w:rPr>
              <w:t xml:space="preserve"> (</w:t>
            </w:r>
            <w:proofErr w:type="gramEnd"/>
            <w:r>
              <w:rPr>
                <w:b/>
                <w:bCs/>
                <w:color w:val="FF0000"/>
              </w:rPr>
              <w:t xml:space="preserve">08 avril 2026 – 16h30). </w:t>
            </w:r>
          </w:p>
          <w:p w:rsidR="00BA19E8" w:rsidRDefault="00E831CF">
            <w:pPr>
              <w:pStyle w:val="Paragraphedeliste"/>
              <w:numPr>
                <w:ilvl w:val="0"/>
                <w:numId w:val="1"/>
              </w:numPr>
              <w:spacing w:after="80"/>
              <w:rPr>
                <w:b/>
                <w:bCs/>
                <w:color w:val="FF0000"/>
              </w:rPr>
            </w:pPr>
            <w:r>
              <w:rPr>
                <w:b/>
                <w:bCs/>
                <w:color w:val="FF0000"/>
              </w:rPr>
              <w:t>Pénalité(s) de remise en retard ou (et) de post-modification (toute post-modification de n’importe quel fichier annule sa prise en compte).</w:t>
            </w:r>
          </w:p>
        </w:tc>
      </w:tr>
    </w:tbl>
    <w:p w:rsidR="00BA19E8" w:rsidRDefault="00E831CF">
      <w:pPr>
        <w:pBdr>
          <w:top w:val="single" w:sz="8" w:space="4" w:color="000000"/>
          <w:bottom w:val="single" w:sz="8" w:space="4" w:color="000000"/>
        </w:pBdr>
        <w:spacing w:before="280" w:after="160"/>
      </w:pPr>
      <w:r>
        <w:rPr>
          <w:b/>
          <w:bCs/>
          <w:caps/>
          <w:color w:val="3465A4"/>
        </w:rPr>
        <w:t xml:space="preserve">Partie 1 — Compréhension du module </w:t>
      </w:r>
      <w:proofErr w:type="gramStart"/>
      <w:r>
        <w:rPr>
          <w:b/>
          <w:bCs/>
          <w:caps/>
          <w:color w:val="3465A4"/>
        </w:rPr>
        <w:t>capteurs_sol.vhd  (</w:t>
      </w:r>
      <w:proofErr w:type="gramEnd"/>
      <w:r>
        <w:rPr>
          <w:b/>
          <w:bCs/>
          <w:caps/>
          <w:color w:val="3465A4"/>
        </w:rPr>
        <w:t>9 points)</w:t>
      </w:r>
    </w:p>
    <w:p w:rsidR="00BA19E8" w:rsidRDefault="00E831CF">
      <w:pPr>
        <w:spacing w:before="240" w:after="100"/>
      </w:pPr>
      <w:r>
        <w:rPr>
          <w:b/>
          <w:bCs/>
        </w:rPr>
        <w:t xml:space="preserve">Q1.  </w:t>
      </w:r>
      <w:r>
        <w:t xml:space="preserve">Combien de canaux analogiques le module </w:t>
      </w:r>
      <w:proofErr w:type="spellStart"/>
      <w:r>
        <w:t>capteurs_sol.vhd</w:t>
      </w:r>
      <w:proofErr w:type="spellEnd"/>
      <w:r>
        <w:t xml:space="preserve"> acquiert-il effectivement ? Justifiez en vous appuyant précisément sur le code VHDL.</w:t>
      </w:r>
      <w:r>
        <w:rPr>
          <w:b/>
          <w:bCs/>
          <w:sz w:val="20"/>
          <w:szCs w:val="20"/>
        </w:rPr>
        <w:t xml:space="preserve"> [1 pt]</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p>
          <w:p w:rsidR="00BA19E8" w:rsidRDefault="00E831CF">
            <w:r>
              <w:t xml:space="preserve"> </w:t>
            </w:r>
            <w:r w:rsidR="00A32A03">
              <w:t xml:space="preserve">Le module acquiert </w:t>
            </w:r>
            <w:r w:rsidR="00A32A03" w:rsidRPr="00A32A03">
              <w:t>7 canaux analogiques effectivement</w:t>
            </w:r>
            <w:r w:rsidR="00A32A03">
              <w:t xml:space="preserve">. </w:t>
            </w:r>
          </w:p>
          <w:p w:rsidR="00A32A03" w:rsidRDefault="00A32A03">
            <w:r>
              <w:t xml:space="preserve">Justification : </w:t>
            </w:r>
          </w:p>
          <w:p w:rsidR="00A32A03" w:rsidRDefault="00A32A03" w:rsidP="00A32A03">
            <w:r>
              <w:tab/>
            </w:r>
            <w:r>
              <w:tab/>
            </w:r>
            <w:proofErr w:type="gramStart"/>
            <w:r>
              <w:t>data</w:t>
            </w:r>
            <w:proofErr w:type="gramEnd"/>
            <w:r>
              <w:t>0r</w:t>
            </w:r>
            <w:r>
              <w:tab/>
              <w:t xml:space="preserve">: out </w:t>
            </w:r>
            <w:proofErr w:type="spellStart"/>
            <w:r>
              <w:t>std_logic_vector</w:t>
            </w:r>
            <w:proofErr w:type="spellEnd"/>
            <w:r>
              <w:t xml:space="preserve">(7 </w:t>
            </w:r>
            <w:proofErr w:type="spellStart"/>
            <w:r>
              <w:t>downto</w:t>
            </w:r>
            <w:proofErr w:type="spellEnd"/>
            <w:r>
              <w:t xml:space="preserve"> 0);</w:t>
            </w:r>
          </w:p>
          <w:p w:rsidR="00A32A03" w:rsidRDefault="00A32A03" w:rsidP="00A32A03">
            <w:r>
              <w:tab/>
            </w:r>
            <w:r>
              <w:tab/>
            </w:r>
            <w:proofErr w:type="gramStart"/>
            <w:r>
              <w:t>data</w:t>
            </w:r>
            <w:proofErr w:type="gramEnd"/>
            <w:r>
              <w:t>1r</w:t>
            </w:r>
            <w:r>
              <w:tab/>
              <w:t xml:space="preserve">: out </w:t>
            </w:r>
            <w:proofErr w:type="spellStart"/>
            <w:r>
              <w:t>std_logic_vector</w:t>
            </w:r>
            <w:proofErr w:type="spellEnd"/>
            <w:r>
              <w:t xml:space="preserve">(7 </w:t>
            </w:r>
            <w:proofErr w:type="spellStart"/>
            <w:r>
              <w:t>downto</w:t>
            </w:r>
            <w:proofErr w:type="spellEnd"/>
            <w:r>
              <w:t xml:space="preserve"> 0);</w:t>
            </w:r>
          </w:p>
          <w:p w:rsidR="00A32A03" w:rsidRDefault="00A32A03" w:rsidP="00A32A03">
            <w:r>
              <w:tab/>
            </w:r>
            <w:r>
              <w:tab/>
            </w:r>
            <w:proofErr w:type="gramStart"/>
            <w:r>
              <w:t>data</w:t>
            </w:r>
            <w:proofErr w:type="gramEnd"/>
            <w:r>
              <w:t>2r</w:t>
            </w:r>
            <w:r>
              <w:tab/>
              <w:t xml:space="preserve">: out </w:t>
            </w:r>
            <w:proofErr w:type="spellStart"/>
            <w:r>
              <w:t>std_logic_vector</w:t>
            </w:r>
            <w:proofErr w:type="spellEnd"/>
            <w:r>
              <w:t xml:space="preserve">(7 </w:t>
            </w:r>
            <w:proofErr w:type="spellStart"/>
            <w:r>
              <w:t>downto</w:t>
            </w:r>
            <w:proofErr w:type="spellEnd"/>
            <w:r>
              <w:t xml:space="preserve"> 0);</w:t>
            </w:r>
          </w:p>
          <w:p w:rsidR="00A32A03" w:rsidRDefault="00A32A03" w:rsidP="00A32A03">
            <w:r>
              <w:tab/>
            </w:r>
            <w:r>
              <w:tab/>
            </w:r>
            <w:proofErr w:type="gramStart"/>
            <w:r>
              <w:t>data</w:t>
            </w:r>
            <w:proofErr w:type="gramEnd"/>
            <w:r>
              <w:t>3r</w:t>
            </w:r>
            <w:r>
              <w:tab/>
              <w:t xml:space="preserve">: out </w:t>
            </w:r>
            <w:proofErr w:type="spellStart"/>
            <w:r>
              <w:t>std_logic_vector</w:t>
            </w:r>
            <w:proofErr w:type="spellEnd"/>
            <w:r>
              <w:t xml:space="preserve">(7 </w:t>
            </w:r>
            <w:proofErr w:type="spellStart"/>
            <w:r>
              <w:t>downto</w:t>
            </w:r>
            <w:proofErr w:type="spellEnd"/>
            <w:r>
              <w:t xml:space="preserve"> 0);</w:t>
            </w:r>
          </w:p>
          <w:p w:rsidR="00A32A03" w:rsidRDefault="00A32A03" w:rsidP="00A32A03">
            <w:r>
              <w:tab/>
            </w:r>
            <w:r>
              <w:tab/>
            </w:r>
            <w:proofErr w:type="gramStart"/>
            <w:r>
              <w:t>data</w:t>
            </w:r>
            <w:proofErr w:type="gramEnd"/>
            <w:r>
              <w:t>4r</w:t>
            </w:r>
            <w:r>
              <w:tab/>
              <w:t xml:space="preserve">: out </w:t>
            </w:r>
            <w:proofErr w:type="spellStart"/>
            <w:r>
              <w:t>std_logic_vector</w:t>
            </w:r>
            <w:proofErr w:type="spellEnd"/>
            <w:r>
              <w:t xml:space="preserve">(7 </w:t>
            </w:r>
            <w:proofErr w:type="spellStart"/>
            <w:r>
              <w:t>downto</w:t>
            </w:r>
            <w:proofErr w:type="spellEnd"/>
            <w:r>
              <w:t xml:space="preserve"> 0);</w:t>
            </w:r>
          </w:p>
          <w:p w:rsidR="00A32A03" w:rsidRDefault="00A32A03" w:rsidP="00A32A03">
            <w:r>
              <w:tab/>
            </w:r>
            <w:r>
              <w:tab/>
            </w:r>
            <w:proofErr w:type="gramStart"/>
            <w:r>
              <w:t>data</w:t>
            </w:r>
            <w:proofErr w:type="gramEnd"/>
            <w:r>
              <w:t>5r</w:t>
            </w:r>
            <w:r>
              <w:tab/>
              <w:t xml:space="preserve">: out </w:t>
            </w:r>
            <w:proofErr w:type="spellStart"/>
            <w:r>
              <w:t>std_logic_vector</w:t>
            </w:r>
            <w:proofErr w:type="spellEnd"/>
            <w:r>
              <w:t xml:space="preserve">(7 </w:t>
            </w:r>
            <w:proofErr w:type="spellStart"/>
            <w:r>
              <w:t>downto</w:t>
            </w:r>
            <w:proofErr w:type="spellEnd"/>
            <w:r>
              <w:t xml:space="preserve"> 0);</w:t>
            </w:r>
          </w:p>
          <w:p w:rsidR="00A32A03" w:rsidRDefault="00A32A03" w:rsidP="00A32A03">
            <w:r>
              <w:tab/>
            </w:r>
            <w:r>
              <w:tab/>
            </w:r>
            <w:proofErr w:type="gramStart"/>
            <w:r>
              <w:t>data</w:t>
            </w:r>
            <w:proofErr w:type="gramEnd"/>
            <w:r>
              <w:t>6r</w:t>
            </w:r>
            <w:r>
              <w:tab/>
              <w:t xml:space="preserve">: out </w:t>
            </w:r>
            <w:proofErr w:type="spellStart"/>
            <w:r>
              <w:t>std_logic_vector</w:t>
            </w:r>
            <w:proofErr w:type="spellEnd"/>
            <w:r>
              <w:t xml:space="preserve">(7 </w:t>
            </w:r>
            <w:proofErr w:type="spellStart"/>
            <w:r>
              <w:t>downto</w:t>
            </w:r>
            <w:proofErr w:type="spellEnd"/>
            <w:r>
              <w:t xml:space="preserve"> 0);</w:t>
            </w:r>
          </w:p>
          <w:p w:rsidR="00A32A03" w:rsidRDefault="00A32A03" w:rsidP="00A32A03">
            <w:r>
              <w:t>--</w:t>
            </w:r>
            <w:r>
              <w:tab/>
            </w:r>
            <w:r>
              <w:tab/>
              <w:t>data7r</w:t>
            </w:r>
            <w:r>
              <w:tab/>
              <w:t xml:space="preserve">: out </w:t>
            </w:r>
            <w:proofErr w:type="spellStart"/>
            <w:r>
              <w:t>std_logic_</w:t>
            </w:r>
            <w:proofErr w:type="gramStart"/>
            <w:r>
              <w:t>vector</w:t>
            </w:r>
            <w:proofErr w:type="spellEnd"/>
            <w:r>
              <w:t>(</w:t>
            </w:r>
            <w:proofErr w:type="gramEnd"/>
            <w:r>
              <w:t xml:space="preserve">7 </w:t>
            </w:r>
            <w:proofErr w:type="spellStart"/>
            <w:r>
              <w:t>downto</w:t>
            </w:r>
            <w:proofErr w:type="spellEnd"/>
            <w:r>
              <w:t xml:space="preserve"> 0);</w:t>
            </w:r>
          </w:p>
          <w:p w:rsidR="00210974" w:rsidRDefault="00210974" w:rsidP="00A32A03">
            <w:r>
              <w:t>=&gt; data7r est commenté</w:t>
            </w:r>
          </w:p>
          <w:p w:rsidR="00BA19E8" w:rsidRDefault="00E831CF">
            <w:r>
              <w:t xml:space="preserve"> </w:t>
            </w:r>
          </w:p>
        </w:tc>
      </w:tr>
    </w:tbl>
    <w:p w:rsidR="00BA19E8" w:rsidRDefault="00E831CF">
      <w:pPr>
        <w:spacing w:before="240" w:after="100"/>
      </w:pPr>
      <w:r>
        <w:rPr>
          <w:b/>
          <w:bCs/>
        </w:rPr>
        <w:t xml:space="preserve">Q2.  </w:t>
      </w:r>
      <w:r>
        <w:t>Quelle est la résolution effective (en bits) des données disponibles sur les sorties data0r à data6r ? Expliquez la différence avec la résolution native du LTC2308 et indiquez quels bits sont tronqués et qu’elle en est l’incidence.</w:t>
      </w:r>
      <w:r>
        <w:rPr>
          <w:b/>
          <w:bCs/>
          <w:sz w:val="20"/>
          <w:szCs w:val="20"/>
        </w:rPr>
        <w:t xml:space="preserve"> [1 pt]</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lastRenderedPageBreak/>
              <w:t>Réponse :</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r w:rsidR="007E7DF6">
              <w:t xml:space="preserve">Les sorties data0r à data6r sont définis sur 8 bits </w:t>
            </w:r>
            <w:r w:rsidR="00DD2C71">
              <w:t xml:space="preserve">(exemple : data0r : out </w:t>
            </w:r>
            <w:proofErr w:type="spellStart"/>
            <w:r w:rsidR="00DD2C71">
              <w:t>std_logic_</w:t>
            </w:r>
            <w:proofErr w:type="gramStart"/>
            <w:r w:rsidR="00DD2C71">
              <w:t>vector</w:t>
            </w:r>
            <w:proofErr w:type="spellEnd"/>
            <w:r w:rsidR="00DD2C71">
              <w:t>(</w:t>
            </w:r>
            <w:proofErr w:type="gramEnd"/>
            <w:r w:rsidR="00DD2C71">
              <w:t xml:space="preserve">7 </w:t>
            </w:r>
            <w:proofErr w:type="spellStart"/>
            <w:r w:rsidR="00DD2C71">
              <w:t>downto</w:t>
            </w:r>
            <w:proofErr w:type="spellEnd"/>
            <w:r w:rsidR="00DD2C71">
              <w:t xml:space="preserve"> 0);)</w:t>
            </w:r>
          </w:p>
          <w:p w:rsidR="00DD2C71" w:rsidRDefault="00DD2C71">
            <w:r>
              <w:t>Bits tronqués : bits 3 à 0. Incidences : la précision est divisée par 16, quantification plus grossière, perte de finesse.</w:t>
            </w:r>
          </w:p>
          <w:p w:rsidR="00BA19E8" w:rsidRDefault="00E831CF">
            <w:r>
              <w:t xml:space="preserve"> </w:t>
            </w:r>
          </w:p>
          <w:p w:rsidR="00BA19E8" w:rsidRDefault="00E831CF">
            <w:r>
              <w:t xml:space="preserve"> </w:t>
            </w:r>
          </w:p>
        </w:tc>
      </w:tr>
    </w:tbl>
    <w:p w:rsidR="00BA19E8" w:rsidRDefault="00E831CF">
      <w:pPr>
        <w:spacing w:before="240" w:after="100"/>
        <w:rPr>
          <w:b/>
          <w:bCs/>
        </w:rPr>
      </w:pPr>
      <w:r>
        <w:br w:type="page"/>
      </w:r>
    </w:p>
    <w:p w:rsidR="00BA19E8" w:rsidRDefault="00E831CF">
      <w:pPr>
        <w:spacing w:before="240" w:after="100"/>
      </w:pPr>
      <w:r>
        <w:rPr>
          <w:b/>
          <w:bCs/>
        </w:rPr>
        <w:lastRenderedPageBreak/>
        <w:t xml:space="preserve">Q3.  </w:t>
      </w:r>
      <w:r>
        <w:t xml:space="preserve">Quel est le rôle du signal </w:t>
      </w:r>
      <w:proofErr w:type="spellStart"/>
      <w:r>
        <w:t>data_capture</w:t>
      </w:r>
      <w:proofErr w:type="spellEnd"/>
      <w:r>
        <w:t xml:space="preserve"> ? Quel événement logique déclenche une nouvelle séquence d’acquisition ? Pourquoi l’état S5 attend-il que </w:t>
      </w:r>
      <w:proofErr w:type="spellStart"/>
      <w:r>
        <w:t>data_capture</w:t>
      </w:r>
      <w:proofErr w:type="spellEnd"/>
      <w:r>
        <w:t xml:space="preserve"> repasse à ‘0’ avant de retourner en S0 ?</w:t>
      </w:r>
      <w:r>
        <w:rPr>
          <w:b/>
          <w:bCs/>
          <w:sz w:val="20"/>
          <w:szCs w:val="20"/>
        </w:rPr>
        <w:t xml:space="preserve"> [1 pt]</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p>
          <w:p w:rsidR="00BA19E8" w:rsidRDefault="00E831CF">
            <w:r>
              <w:t xml:space="preserve"> </w:t>
            </w:r>
          </w:p>
          <w:p w:rsidR="00BA19E8" w:rsidRDefault="00E831CF">
            <w:r>
              <w:t xml:space="preserve"> </w:t>
            </w:r>
            <w:proofErr w:type="spellStart"/>
            <w:proofErr w:type="gramStart"/>
            <w:r w:rsidR="00557B45">
              <w:t>data</w:t>
            </w:r>
            <w:proofErr w:type="gramEnd"/>
            <w:r w:rsidR="00557B45">
              <w:t>_capture</w:t>
            </w:r>
            <w:proofErr w:type="spellEnd"/>
            <w:r w:rsidR="00557B45">
              <w:t xml:space="preserve"> est une entrée de commande qui sert à demander une acquisition des canaux ADC. </w:t>
            </w:r>
          </w:p>
          <w:p w:rsidR="00557B45" w:rsidRDefault="00B36348">
            <w:r>
              <w:t xml:space="preserve">C’est le passage de </w:t>
            </w:r>
            <w:proofErr w:type="spellStart"/>
            <w:r>
              <w:t>data_captrue</w:t>
            </w:r>
            <w:proofErr w:type="spellEnd"/>
            <w:r>
              <w:t xml:space="preserve"> à 1 (front montant) qui déclenche une nouvelle séquence d’acquisition. </w:t>
            </w:r>
            <w:proofErr w:type="spellStart"/>
            <w:r>
              <w:t>Ref</w:t>
            </w:r>
            <w:proofErr w:type="spellEnd"/>
            <w:r>
              <w:t xml:space="preserve"> : fichier </w:t>
            </w:r>
            <w:proofErr w:type="spellStart"/>
            <w:r>
              <w:t>capteur_sol.vhd</w:t>
            </w:r>
            <w:proofErr w:type="spellEnd"/>
            <w:r>
              <w:t xml:space="preserve"> ligne 125</w:t>
            </w:r>
          </w:p>
          <w:p w:rsidR="00B36348" w:rsidRDefault="00B36348" w:rsidP="00B36348">
            <w:r>
              <w:t xml:space="preserve">L’état S5 attend que </w:t>
            </w:r>
            <w:proofErr w:type="spellStart"/>
            <w:r>
              <w:t>data_capture</w:t>
            </w:r>
            <w:proofErr w:type="spellEnd"/>
            <w:r>
              <w:t xml:space="preserve"> repasse à ‘0’ avant de retourner en S0 pour éviter de relancer en continu si </w:t>
            </w:r>
            <w:proofErr w:type="spellStart"/>
            <w:r>
              <w:t>data_capture</w:t>
            </w:r>
            <w:proofErr w:type="spellEnd"/>
            <w:r>
              <w:t xml:space="preserve"> reste à 1 =&gt; cela garantit une seule acquisition par </w:t>
            </w:r>
            <w:proofErr w:type="spellStart"/>
            <w:r>
              <w:t>impulstion</w:t>
            </w:r>
            <w:proofErr w:type="spellEnd"/>
            <w:r>
              <w:t>.</w:t>
            </w:r>
          </w:p>
        </w:tc>
      </w:tr>
    </w:tbl>
    <w:p w:rsidR="00BA19E8" w:rsidRDefault="00E831CF">
      <w:pPr>
        <w:spacing w:before="240" w:after="100"/>
      </w:pPr>
      <w:r>
        <w:rPr>
          <w:b/>
          <w:bCs/>
        </w:rPr>
        <w:t xml:space="preserve">Q4.  </w:t>
      </w:r>
      <w:r>
        <w:t>Décrivez en une phrase concise le rôle de chacun des états de l’automate.</w:t>
      </w:r>
      <w:r>
        <w:rPr>
          <w:b/>
          <w:bCs/>
          <w:sz w:val="20"/>
          <w:szCs w:val="20"/>
        </w:rPr>
        <w:t xml:space="preserve"> [3 pts]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799"/>
        <w:gridCol w:w="8227"/>
      </w:tblGrid>
      <w:tr w:rsidR="00BA19E8">
        <w:tc>
          <w:tcPr>
            <w:tcW w:w="799" w:type="dxa"/>
            <w:tcBorders>
              <w:top w:val="single" w:sz="2" w:space="0" w:color="000000"/>
              <w:left w:val="single" w:sz="2" w:space="0" w:color="000000"/>
              <w:bottom w:val="single" w:sz="2" w:space="0" w:color="000000"/>
              <w:right w:val="single" w:sz="2" w:space="0" w:color="000000"/>
            </w:tcBorders>
            <w:vAlign w:val="center"/>
          </w:tcPr>
          <w:p w:rsidR="00BA19E8" w:rsidRDefault="00E831CF">
            <w:pPr>
              <w:jc w:val="center"/>
            </w:pPr>
            <w:r>
              <w:rPr>
                <w:b/>
                <w:bCs/>
              </w:rPr>
              <w:t>S0</w:t>
            </w:r>
          </w:p>
        </w:tc>
        <w:tc>
          <w:tcPr>
            <w:tcW w:w="8227" w:type="dxa"/>
            <w:tcBorders>
              <w:bottom w:val="single" w:sz="2" w:space="0" w:color="000000"/>
            </w:tcBorders>
            <w:tcMar>
              <w:top w:w="100" w:type="dxa"/>
              <w:bottom w:w="100" w:type="dxa"/>
            </w:tcMar>
          </w:tcPr>
          <w:p w:rsidR="00BA19E8" w:rsidRDefault="00E831CF">
            <w:pPr>
              <w:spacing w:after="120"/>
            </w:pPr>
            <w:r>
              <w:t xml:space="preserve"> </w:t>
            </w:r>
            <w:r w:rsidR="00B36348">
              <w:t>attente du déclenchement (</w:t>
            </w:r>
            <w:proofErr w:type="spellStart"/>
            <w:r w:rsidR="00B36348" w:rsidRPr="00B36348">
              <w:t>data_capture</w:t>
            </w:r>
            <w:proofErr w:type="spellEnd"/>
            <w:r w:rsidR="00B36348" w:rsidRPr="00B36348">
              <w:t xml:space="preserve"> = 1</w:t>
            </w:r>
            <w:r w:rsidR="00B36348">
              <w:t>) pour démarrer une acquisition.</w:t>
            </w:r>
          </w:p>
        </w:tc>
      </w:tr>
      <w:tr w:rsidR="00BA19E8">
        <w:tc>
          <w:tcPr>
            <w:tcW w:w="799" w:type="dxa"/>
            <w:tcBorders>
              <w:top w:val="single" w:sz="2" w:space="0" w:color="000000"/>
              <w:left w:val="single" w:sz="2" w:space="0" w:color="000000"/>
              <w:bottom w:val="single" w:sz="2" w:space="0" w:color="000000"/>
              <w:right w:val="single" w:sz="2" w:space="0" w:color="000000"/>
            </w:tcBorders>
            <w:vAlign w:val="center"/>
          </w:tcPr>
          <w:p w:rsidR="00BA19E8" w:rsidRDefault="00E831CF">
            <w:pPr>
              <w:jc w:val="center"/>
            </w:pPr>
            <w:r>
              <w:rPr>
                <w:b/>
                <w:bCs/>
              </w:rPr>
              <w:t>S1</w:t>
            </w:r>
          </w:p>
        </w:tc>
        <w:tc>
          <w:tcPr>
            <w:tcW w:w="8227" w:type="dxa"/>
            <w:tcBorders>
              <w:bottom w:val="single" w:sz="2" w:space="0" w:color="000000"/>
            </w:tcBorders>
            <w:tcMar>
              <w:top w:w="100" w:type="dxa"/>
              <w:bottom w:w="100" w:type="dxa"/>
            </w:tcMar>
          </w:tcPr>
          <w:p w:rsidR="00BA19E8" w:rsidRDefault="00E831CF">
            <w:pPr>
              <w:spacing w:after="120"/>
            </w:pPr>
            <w:r>
              <w:t xml:space="preserve"> </w:t>
            </w:r>
            <w:r w:rsidR="00B36348">
              <w:t xml:space="preserve">émission de l’impulsion </w:t>
            </w:r>
            <w:r w:rsidR="00B36348" w:rsidRPr="00B36348">
              <w:t>CONVST</w:t>
            </w:r>
            <w:r w:rsidR="00B36348">
              <w:t xml:space="preserve"> pour lancer la conversion ADC.</w:t>
            </w:r>
          </w:p>
        </w:tc>
      </w:tr>
      <w:tr w:rsidR="00BA19E8">
        <w:tc>
          <w:tcPr>
            <w:tcW w:w="799" w:type="dxa"/>
            <w:tcBorders>
              <w:top w:val="single" w:sz="2" w:space="0" w:color="000000"/>
              <w:left w:val="single" w:sz="2" w:space="0" w:color="000000"/>
              <w:bottom w:val="single" w:sz="2" w:space="0" w:color="000000"/>
              <w:right w:val="single" w:sz="2" w:space="0" w:color="000000"/>
            </w:tcBorders>
            <w:vAlign w:val="center"/>
          </w:tcPr>
          <w:p w:rsidR="00BA19E8" w:rsidRDefault="00E831CF">
            <w:pPr>
              <w:jc w:val="center"/>
            </w:pPr>
            <w:r>
              <w:rPr>
                <w:b/>
                <w:bCs/>
              </w:rPr>
              <w:t>S2</w:t>
            </w:r>
          </w:p>
        </w:tc>
        <w:tc>
          <w:tcPr>
            <w:tcW w:w="8227" w:type="dxa"/>
            <w:tcBorders>
              <w:bottom w:val="single" w:sz="2" w:space="0" w:color="000000"/>
            </w:tcBorders>
            <w:tcMar>
              <w:top w:w="100" w:type="dxa"/>
              <w:bottom w:w="100" w:type="dxa"/>
            </w:tcMar>
          </w:tcPr>
          <w:p w:rsidR="00BA19E8" w:rsidRDefault="00E831CF">
            <w:pPr>
              <w:spacing w:after="120"/>
            </w:pPr>
            <w:r>
              <w:t xml:space="preserve"> </w:t>
            </w:r>
            <w:r w:rsidR="00B36348">
              <w:t>attente du temps de conversion de l’ADC (temporisation).</w:t>
            </w:r>
          </w:p>
        </w:tc>
      </w:tr>
      <w:tr w:rsidR="00BA19E8">
        <w:tc>
          <w:tcPr>
            <w:tcW w:w="799" w:type="dxa"/>
            <w:tcBorders>
              <w:top w:val="single" w:sz="2" w:space="0" w:color="000000"/>
              <w:left w:val="single" w:sz="2" w:space="0" w:color="000000"/>
              <w:bottom w:val="single" w:sz="2" w:space="0" w:color="000000"/>
              <w:right w:val="single" w:sz="2" w:space="0" w:color="000000"/>
            </w:tcBorders>
            <w:vAlign w:val="center"/>
          </w:tcPr>
          <w:p w:rsidR="00BA19E8" w:rsidRDefault="00E831CF">
            <w:pPr>
              <w:jc w:val="center"/>
            </w:pPr>
            <w:r>
              <w:rPr>
                <w:b/>
                <w:bCs/>
              </w:rPr>
              <w:t>S3</w:t>
            </w:r>
          </w:p>
        </w:tc>
        <w:tc>
          <w:tcPr>
            <w:tcW w:w="8227" w:type="dxa"/>
            <w:tcBorders>
              <w:bottom w:val="single" w:sz="2" w:space="0" w:color="000000"/>
            </w:tcBorders>
            <w:tcMar>
              <w:top w:w="100" w:type="dxa"/>
              <w:bottom w:w="100" w:type="dxa"/>
            </w:tcMar>
          </w:tcPr>
          <w:p w:rsidR="00BA19E8" w:rsidRDefault="00E831CF">
            <w:pPr>
              <w:spacing w:after="120"/>
            </w:pPr>
            <w:r>
              <w:t xml:space="preserve"> </w:t>
            </w:r>
            <w:r w:rsidR="00B36348">
              <w:t>transfert SPI : envoi de la config canal (SDI) et lecture des bits (SDO).</w:t>
            </w:r>
          </w:p>
        </w:tc>
      </w:tr>
      <w:tr w:rsidR="00BA19E8">
        <w:tc>
          <w:tcPr>
            <w:tcW w:w="799" w:type="dxa"/>
            <w:tcBorders>
              <w:top w:val="single" w:sz="2" w:space="0" w:color="000000"/>
              <w:left w:val="single" w:sz="2" w:space="0" w:color="000000"/>
              <w:bottom w:val="single" w:sz="2" w:space="0" w:color="000000"/>
              <w:right w:val="single" w:sz="2" w:space="0" w:color="000000"/>
            </w:tcBorders>
            <w:vAlign w:val="center"/>
          </w:tcPr>
          <w:p w:rsidR="00BA19E8" w:rsidRDefault="00E831CF">
            <w:pPr>
              <w:jc w:val="center"/>
            </w:pPr>
            <w:r>
              <w:rPr>
                <w:b/>
                <w:bCs/>
              </w:rPr>
              <w:t>S4</w:t>
            </w:r>
          </w:p>
        </w:tc>
        <w:tc>
          <w:tcPr>
            <w:tcW w:w="8227" w:type="dxa"/>
            <w:tcBorders>
              <w:bottom w:val="single" w:sz="2" w:space="0" w:color="000000"/>
            </w:tcBorders>
            <w:tcMar>
              <w:top w:w="100" w:type="dxa"/>
              <w:bottom w:w="100" w:type="dxa"/>
            </w:tcMar>
          </w:tcPr>
          <w:p w:rsidR="00BA19E8" w:rsidRDefault="00E831CF">
            <w:pPr>
              <w:spacing w:after="120"/>
            </w:pPr>
            <w:r>
              <w:t xml:space="preserve"> </w:t>
            </w:r>
            <w:r w:rsidR="00B36348">
              <w:t>fin d’un canal : stockage des données et passage au canal suivant (ou fin acquisition).</w:t>
            </w:r>
          </w:p>
        </w:tc>
      </w:tr>
      <w:tr w:rsidR="00BA19E8">
        <w:tc>
          <w:tcPr>
            <w:tcW w:w="799" w:type="dxa"/>
            <w:tcBorders>
              <w:top w:val="single" w:sz="2" w:space="0" w:color="000000"/>
              <w:left w:val="single" w:sz="2" w:space="0" w:color="000000"/>
              <w:bottom w:val="single" w:sz="2" w:space="0" w:color="000000"/>
              <w:right w:val="single" w:sz="2" w:space="0" w:color="000000"/>
            </w:tcBorders>
            <w:vAlign w:val="center"/>
          </w:tcPr>
          <w:p w:rsidR="00BA19E8" w:rsidRDefault="00E831CF">
            <w:pPr>
              <w:jc w:val="center"/>
            </w:pPr>
            <w:r>
              <w:rPr>
                <w:b/>
                <w:bCs/>
              </w:rPr>
              <w:t>S5</w:t>
            </w:r>
          </w:p>
        </w:tc>
        <w:tc>
          <w:tcPr>
            <w:tcW w:w="8227" w:type="dxa"/>
            <w:tcBorders>
              <w:bottom w:val="single" w:sz="2" w:space="0" w:color="000000"/>
            </w:tcBorders>
            <w:tcMar>
              <w:top w:w="100" w:type="dxa"/>
              <w:bottom w:w="100" w:type="dxa"/>
            </w:tcMar>
          </w:tcPr>
          <w:p w:rsidR="00BA19E8" w:rsidRDefault="00E831CF">
            <w:pPr>
              <w:spacing w:after="120"/>
            </w:pPr>
            <w:r>
              <w:t xml:space="preserve"> </w:t>
            </w:r>
            <w:r w:rsidR="00B36348">
              <w:t>attente du relâchement (</w:t>
            </w:r>
            <w:proofErr w:type="spellStart"/>
            <w:r w:rsidR="00B36348" w:rsidRPr="00B36348">
              <w:t>data_capture</w:t>
            </w:r>
            <w:proofErr w:type="spellEnd"/>
            <w:r w:rsidR="00B36348" w:rsidRPr="00B36348">
              <w:t xml:space="preserve"> = 0</w:t>
            </w:r>
            <w:r w:rsidR="00B36348">
              <w:t>) avant une nouvelle acquisition.</w:t>
            </w:r>
          </w:p>
        </w:tc>
      </w:tr>
    </w:tbl>
    <w:p w:rsidR="00BA19E8" w:rsidRDefault="00BA19E8">
      <w:pPr>
        <w:spacing w:after="100"/>
      </w:pPr>
    </w:p>
    <w:p w:rsidR="00BA19E8" w:rsidRDefault="00E831CF">
      <w:pPr>
        <w:spacing w:before="240" w:after="100"/>
      </w:pPr>
      <w:r>
        <w:rPr>
          <w:b/>
          <w:bCs/>
        </w:rPr>
        <w:t xml:space="preserve">Q5.  </w:t>
      </w:r>
      <w:r>
        <w:t>Calculez la valeur numérique de la constante CONVST_WAIT_CLOCK_NUM à 40 MHz. Exprimez en nanosecondes la durée de la temporisation correspondante. Quel phénomène physique du LTC2308 cette attente couvre-t-elle ?</w:t>
      </w:r>
      <w:r>
        <w:rPr>
          <w:b/>
          <w:bCs/>
          <w:sz w:val="20"/>
          <w:szCs w:val="20"/>
        </w:rPr>
        <w:t xml:space="preserve"> [1.5 pts]</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bookmarkStart w:id="0" w:name="_GoBack"/>
            <w:bookmarkEnd w:id="0"/>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CONVST_WAIT_CLOCK_NUM est calculé à la </w:t>
            </w:r>
            <w:proofErr w:type="spellStart"/>
            <w:r>
              <w:t>lignee</w:t>
            </w:r>
            <w:proofErr w:type="spellEnd"/>
            <w:r>
              <w:t xml:space="preserve"> 44 du fichier </w:t>
            </w:r>
            <w:proofErr w:type="spellStart"/>
            <w:r>
              <w:t>capteur_sol.vhd</w:t>
            </w:r>
            <w:proofErr w:type="spellEnd"/>
          </w:p>
          <w:p w:rsidR="00E831CF" w:rsidRDefault="00E831CF">
            <w:r>
              <w:t xml:space="preserve">A 40 MHz, </w:t>
            </w:r>
            <w:r w:rsidRPr="00E831CF">
              <w:t>CLOCK_DUR</w:t>
            </w:r>
            <w:r>
              <w:t xml:space="preserve"> = 25ns</w:t>
            </w:r>
          </w:p>
          <w:p w:rsidR="00E831CF" w:rsidRDefault="00E831CF">
            <w:pPr>
              <w:rPr>
                <w:rStyle w:val="mord"/>
              </w:rPr>
            </w:pPr>
            <w:r>
              <w:t xml:space="preserve">Donc CONVST_WAIT_CLOCK_NUM = </w:t>
            </w:r>
            <w:r>
              <w:rPr>
                <w:rStyle w:val="mord"/>
              </w:rPr>
              <w:t>64</w:t>
            </w:r>
            <w:r w:rsidR="00CD457B">
              <w:rPr>
                <w:rStyle w:val="mord"/>
              </w:rPr>
              <w:t xml:space="preserve"> cycle d’horloge</w:t>
            </w:r>
            <w:r w:rsidR="00183CE1">
              <w:rPr>
                <w:rStyle w:val="mord"/>
              </w:rPr>
              <w:t xml:space="preserve"> (division entière)</w:t>
            </w:r>
          </w:p>
          <w:p w:rsidR="00CD457B" w:rsidRDefault="00CD457B">
            <w:pPr>
              <w:rPr>
                <w:rStyle w:val="mord"/>
              </w:rPr>
            </w:pPr>
          </w:p>
          <w:p w:rsidR="00CD457B" w:rsidRDefault="00CD457B">
            <w:pPr>
              <w:rPr>
                <w:rStyle w:val="mord"/>
              </w:rPr>
            </w:pPr>
            <w:r>
              <w:rPr>
                <w:rStyle w:val="mord"/>
              </w:rPr>
              <w:t xml:space="preserve">Durée de la temporisation : </w:t>
            </w:r>
            <w:r>
              <w:rPr>
                <w:rStyle w:val="mord"/>
              </w:rPr>
              <w:t>64</w:t>
            </w:r>
            <w:r>
              <w:rPr>
                <w:rStyle w:val="mbin"/>
              </w:rPr>
              <w:t>×</w:t>
            </w:r>
            <w:r>
              <w:rPr>
                <w:rStyle w:val="mord"/>
              </w:rPr>
              <w:t>25</w:t>
            </w:r>
            <w:r>
              <w:rPr>
                <w:rStyle w:val="mrel"/>
              </w:rPr>
              <w:t>=</w:t>
            </w:r>
            <w:r>
              <w:rPr>
                <w:rStyle w:val="mord"/>
              </w:rPr>
              <w:t>1600 ns</w:t>
            </w:r>
          </w:p>
          <w:p w:rsidR="00CD457B" w:rsidRDefault="00CD457B">
            <w:pPr>
              <w:rPr>
                <w:rStyle w:val="mord"/>
              </w:rPr>
            </w:pPr>
          </w:p>
          <w:p w:rsidR="00CD457B" w:rsidRDefault="00CD457B">
            <w:r>
              <w:rPr>
                <w:rStyle w:val="mord"/>
              </w:rPr>
              <w:t xml:space="preserve">Phénomène physique couverte : cela correspond au temps de conversion de l’ADC </w:t>
            </w:r>
            <w:r>
              <w:t>LTC2308</w:t>
            </w:r>
          </w:p>
          <w:p w:rsidR="00BA19E8" w:rsidRDefault="00E831CF">
            <w:r>
              <w:t xml:space="preserve"> </w:t>
            </w:r>
          </w:p>
          <w:p w:rsidR="00BA19E8" w:rsidRDefault="00E831CF">
            <w:r>
              <w:t xml:space="preserve"> </w:t>
            </w:r>
          </w:p>
          <w:p w:rsidR="00BA19E8" w:rsidRDefault="00E831CF">
            <w:r>
              <w:t xml:space="preserve"> </w:t>
            </w:r>
          </w:p>
        </w:tc>
      </w:tr>
    </w:tbl>
    <w:p w:rsidR="00BA19E8" w:rsidRDefault="00BA19E8">
      <w:pPr>
        <w:spacing w:after="100"/>
      </w:pPr>
    </w:p>
    <w:p w:rsidR="00BA19E8" w:rsidRDefault="00E831CF">
      <w:pPr>
        <w:spacing w:before="240" w:after="100"/>
      </w:pPr>
      <w:r>
        <w:rPr>
          <w:b/>
          <w:bCs/>
        </w:rPr>
        <w:t xml:space="preserve">Q6.  </w:t>
      </w:r>
      <w:r>
        <w:t xml:space="preserve">Le signal ADC_SCK est généré par l’affectation : </w:t>
      </w:r>
      <w:proofErr w:type="spellStart"/>
      <w:r>
        <w:t>ADC_SCKl</w:t>
      </w:r>
      <w:proofErr w:type="spellEnd"/>
      <w:r>
        <w:t xml:space="preserve"> &lt;= not </w:t>
      </w:r>
      <w:proofErr w:type="spellStart"/>
      <w:r>
        <w:t>clk</w:t>
      </w:r>
      <w:proofErr w:type="spellEnd"/>
      <w:r>
        <w:t xml:space="preserve"> </w:t>
      </w:r>
      <w:proofErr w:type="spellStart"/>
      <w:r>
        <w:t>when</w:t>
      </w:r>
      <w:proofErr w:type="spellEnd"/>
      <w:r>
        <w:t xml:space="preserve"> (</w:t>
      </w:r>
      <w:proofErr w:type="spellStart"/>
      <w:r>
        <w:t>spi_clk_enable</w:t>
      </w:r>
      <w:proofErr w:type="spellEnd"/>
      <w:r>
        <w:t xml:space="preserve"> = ‘1’) </w:t>
      </w:r>
      <w:proofErr w:type="spellStart"/>
      <w:r>
        <w:t>else</w:t>
      </w:r>
      <w:proofErr w:type="spellEnd"/>
      <w:r>
        <w:t xml:space="preserve"> ‘0’. Pourquoi utilise-t-on l’inverse de </w:t>
      </w:r>
      <w:proofErr w:type="spellStart"/>
      <w:r>
        <w:t>clk</w:t>
      </w:r>
      <w:proofErr w:type="spellEnd"/>
      <w:r>
        <w:t xml:space="preserve"> plutôt que </w:t>
      </w:r>
      <w:proofErr w:type="spellStart"/>
      <w:r>
        <w:t>clk</w:t>
      </w:r>
      <w:proofErr w:type="spellEnd"/>
      <w:r>
        <w:t xml:space="preserve"> directement pour l’horloge SPI ?</w:t>
      </w:r>
      <w:r>
        <w:rPr>
          <w:b/>
          <w:bCs/>
          <w:sz w:val="20"/>
          <w:szCs w:val="20"/>
        </w:rPr>
        <w:t xml:space="preserve"> [1.5 pts]</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r w:rsidR="00032DE6" w:rsidRPr="00032DE6">
              <w:t xml:space="preserve"> </w:t>
            </w:r>
            <w:r w:rsidR="00032DE6">
              <w:t xml:space="preserve">On utilise </w:t>
            </w:r>
            <w:r w:rsidR="00032DE6" w:rsidRPr="00032DE6">
              <w:t xml:space="preserve">not </w:t>
            </w:r>
            <w:proofErr w:type="spellStart"/>
            <w:r w:rsidR="00032DE6" w:rsidRPr="00032DE6">
              <w:t>clk</w:t>
            </w:r>
            <w:proofErr w:type="spellEnd"/>
            <w:r w:rsidR="00032DE6">
              <w:t xml:space="preserve"> pour décaler les fronts de l’horloge SPI d’un demi-cycle : les données sont émises sur le front montant de </w:t>
            </w:r>
            <w:proofErr w:type="spellStart"/>
            <w:r w:rsidR="00032DE6" w:rsidRPr="00032DE6">
              <w:t>clk</w:t>
            </w:r>
            <w:proofErr w:type="spellEnd"/>
            <w:r w:rsidR="00032DE6">
              <w:t xml:space="preserve"> et échantillonnées sur le front montant de </w:t>
            </w:r>
            <w:r w:rsidR="00032DE6" w:rsidRPr="00032DE6">
              <w:lastRenderedPageBreak/>
              <w:t>ADC_SCK</w:t>
            </w:r>
            <w:r w:rsidR="00032DE6">
              <w:t xml:space="preserve"> (front descendant de </w:t>
            </w:r>
            <w:proofErr w:type="spellStart"/>
            <w:r w:rsidR="00032DE6" w:rsidRPr="00032DE6">
              <w:t>clk</w:t>
            </w:r>
            <w:proofErr w:type="spellEnd"/>
            <w:r w:rsidR="00032DE6">
              <w:t>), ce qui garantit leur stabilité et respecte les contraintes de timing (setup/</w:t>
            </w:r>
            <w:proofErr w:type="spellStart"/>
            <w:r w:rsidR="00032DE6">
              <w:t>hold</w:t>
            </w:r>
            <w:proofErr w:type="spellEnd"/>
            <w:r w:rsidR="00032DE6">
              <w:t>).</w:t>
            </w:r>
          </w:p>
        </w:tc>
      </w:tr>
      <w:tr w:rsidR="00BA19E8">
        <w:tc>
          <w:tcPr>
            <w:tcW w:w="9026" w:type="dxa"/>
            <w:tcBorders>
              <w:bottom w:val="single" w:sz="2" w:space="0" w:color="000000"/>
            </w:tcBorders>
            <w:tcMar>
              <w:top w:w="60" w:type="dxa"/>
              <w:left w:w="0" w:type="dxa"/>
              <w:bottom w:w="60" w:type="dxa"/>
              <w:right w:w="0" w:type="dxa"/>
            </w:tcMar>
          </w:tcPr>
          <w:p w:rsidR="00BA19E8" w:rsidRDefault="00E831CF">
            <w:r>
              <w:lastRenderedPageBreak/>
              <w:t xml:space="preserve"> </w:t>
            </w:r>
          </w:p>
          <w:p w:rsidR="00BA19E8" w:rsidRDefault="00E831CF">
            <w:r>
              <w:t xml:space="preserve"> </w:t>
            </w:r>
          </w:p>
          <w:p w:rsidR="00BA19E8" w:rsidRDefault="00E831CF">
            <w:r>
              <w:t xml:space="preserve"> </w:t>
            </w:r>
          </w:p>
        </w:tc>
      </w:tr>
    </w:tbl>
    <w:p w:rsidR="00BA19E8" w:rsidRDefault="00BA19E8">
      <w:pPr>
        <w:spacing w:after="100"/>
      </w:pPr>
    </w:p>
    <w:p w:rsidR="00BA19E8" w:rsidRDefault="00E831CF">
      <w:pPr>
        <w:spacing w:before="240" w:after="100"/>
      </w:pPr>
      <w:r>
        <w:rPr>
          <w:b/>
          <w:bCs/>
        </w:rPr>
        <w:t xml:space="preserve">Q7.  </w:t>
      </w:r>
      <w:r>
        <w:t xml:space="preserve">Le processus v2v_pr_8 (table </w:t>
      </w:r>
      <w:proofErr w:type="spellStart"/>
      <w:r>
        <w:t>channel_config</w:t>
      </w:r>
      <w:proofErr w:type="spellEnd"/>
      <w:r>
        <w:t xml:space="preserve">) possède une liste de sensibilité limitée au seul signal </w:t>
      </w:r>
      <w:proofErr w:type="spellStart"/>
      <w:r>
        <w:t>channel</w:t>
      </w:r>
      <w:proofErr w:type="spellEnd"/>
      <w:r>
        <w:t>. Pourquoi est-ce correct pour un processus combinatoire ? Quelle serait la conséquence d’une erreur dans cette table ?</w:t>
      </w:r>
      <w:r>
        <w:rPr>
          <w:b/>
          <w:bCs/>
          <w:sz w:val="20"/>
          <w:szCs w:val="20"/>
        </w:rPr>
        <w:t xml:space="preserve"> [1 pt]</w:t>
      </w:r>
    </w:p>
    <w:tbl>
      <w:tblPr>
        <w:tblW w:w="9026" w:type="dxa"/>
        <w:tblLayout w:type="fixed"/>
        <w:tblLook w:val="0000" w:firstRow="0" w:lastRow="0" w:firstColumn="0" w:lastColumn="0" w:noHBand="0" w:noVBand="0"/>
      </w:tblPr>
      <w:tblGrid>
        <w:gridCol w:w="9026"/>
      </w:tblGrid>
      <w:tr w:rsidR="00BA19E8" w:rsidTr="00032DE6">
        <w:trPr>
          <w:trHeight w:val="1528"/>
        </w:trPr>
        <w:tc>
          <w:tcPr>
            <w:tcW w:w="9026" w:type="dxa"/>
          </w:tcPr>
          <w:p w:rsidR="00BA19E8" w:rsidRDefault="00E831CF">
            <w:pPr>
              <w:spacing w:after="120"/>
              <w:rPr>
                <w:b/>
                <w:bCs/>
              </w:rPr>
            </w:pPr>
            <w:r>
              <w:rPr>
                <w:b/>
                <w:bCs/>
              </w:rPr>
              <w:t>Réponse :</w:t>
            </w:r>
          </w:p>
          <w:p w:rsidR="00032DE6" w:rsidRDefault="00032DE6">
            <w:pPr>
              <w:spacing w:after="120"/>
            </w:pPr>
            <w:r>
              <w:t xml:space="preserve">Le processus est </w:t>
            </w:r>
            <w:proofErr w:type="spellStart"/>
            <w:r>
              <w:t>pur</w:t>
            </w:r>
            <w:r>
              <w:t>ment</w:t>
            </w:r>
            <w:proofErr w:type="spellEnd"/>
            <w:r>
              <w:t xml:space="preserve"> combinatoire et </w:t>
            </w:r>
            <w:proofErr w:type="spellStart"/>
            <w:r w:rsidRPr="00032DE6">
              <w:t>channel_config</w:t>
            </w:r>
            <w:proofErr w:type="spellEnd"/>
            <w:r>
              <w:t xml:space="preserve"> dépend uniquement de </w:t>
            </w:r>
            <w:proofErr w:type="spellStart"/>
            <w:r w:rsidRPr="00032DE6">
              <w:t>channel</w:t>
            </w:r>
            <w:proofErr w:type="spellEnd"/>
            <w:r>
              <w:t xml:space="preserve">, donc </w:t>
            </w:r>
            <w:r>
              <w:t>une liste de sensibilité limité</w:t>
            </w:r>
            <w:r>
              <w:t xml:space="preserve"> à </w:t>
            </w:r>
            <w:proofErr w:type="spellStart"/>
            <w:r w:rsidRPr="00032DE6">
              <w:t>channel</w:t>
            </w:r>
            <w:proofErr w:type="spellEnd"/>
            <w:r>
              <w:t xml:space="preserve"> est suffisante.</w:t>
            </w:r>
          </w:p>
          <w:p w:rsidR="00032DE6" w:rsidRDefault="00032DE6">
            <w:pPr>
              <w:spacing w:after="120"/>
            </w:pPr>
            <w:r>
              <w:t xml:space="preserve">Une mauvaise valeur de </w:t>
            </w:r>
            <w:proofErr w:type="spellStart"/>
            <w:r w:rsidRPr="00032DE6">
              <w:t>channel_config</w:t>
            </w:r>
            <w:proofErr w:type="spellEnd"/>
            <w:r>
              <w:t xml:space="preserve"> entraînerait u</w:t>
            </w:r>
            <w:r w:rsidRPr="00032DE6">
              <w:t xml:space="preserve">ne </w:t>
            </w:r>
            <w:r w:rsidRPr="00032DE6">
              <w:rPr>
                <w:bCs/>
              </w:rPr>
              <w:t>mauvaise configuration de l’ADC</w:t>
            </w:r>
            <w:r w:rsidRPr="00032DE6">
              <w:t xml:space="preserve">, </w:t>
            </w:r>
            <w:r>
              <w:t>donc la lecture d’un mauvais canal ou des mesures erronées.</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p>
          <w:p w:rsidR="00BA19E8" w:rsidRDefault="00E831CF">
            <w:r>
              <w:t xml:space="preserve"> </w:t>
            </w:r>
          </w:p>
          <w:p w:rsidR="00BA19E8" w:rsidRDefault="00E831CF">
            <w:r>
              <w:t xml:space="preserve"> </w:t>
            </w:r>
          </w:p>
        </w:tc>
      </w:tr>
    </w:tbl>
    <w:p w:rsidR="00BA19E8" w:rsidRDefault="00BA19E8"/>
    <w:p w:rsidR="00BA19E8" w:rsidRDefault="00E831CF">
      <w:pPr>
        <w:pBdr>
          <w:top w:val="single" w:sz="8" w:space="4" w:color="000000"/>
          <w:bottom w:val="single" w:sz="8" w:space="4" w:color="000000"/>
        </w:pBdr>
        <w:spacing w:after="160"/>
      </w:pPr>
      <w:r>
        <w:rPr>
          <w:b/>
          <w:bCs/>
          <w:caps/>
          <w:color w:val="3465A4"/>
        </w:rPr>
        <w:t xml:space="preserve">Partie 2 — Architecture codesign : calculateur </w:t>
      </w:r>
      <w:proofErr w:type="gramStart"/>
      <w:r>
        <w:rPr>
          <w:b/>
          <w:bCs/>
          <w:caps/>
          <w:color w:val="3465A4"/>
        </w:rPr>
        <w:t>câblé  (</w:t>
      </w:r>
      <w:proofErr w:type="gramEnd"/>
      <w:r>
        <w:rPr>
          <w:b/>
          <w:bCs/>
          <w:caps/>
          <w:color w:val="3465A4"/>
        </w:rPr>
        <w:t>7 points)</w:t>
      </w:r>
    </w:p>
    <w:p w:rsidR="00BA19E8" w:rsidRDefault="00E831CF">
      <w:pPr>
        <w:spacing w:before="240" w:after="100"/>
      </w:pPr>
      <w:r>
        <w:rPr>
          <w:b/>
          <w:bCs/>
        </w:rPr>
        <w:t xml:space="preserve">Q8.  </w:t>
      </w:r>
      <w:r>
        <w:t xml:space="preserve">Proposez un schéma bloc complet de l’architecture </w:t>
      </w:r>
      <w:proofErr w:type="spellStart"/>
      <w:r>
        <w:t>codesign</w:t>
      </w:r>
      <w:proofErr w:type="spellEnd"/>
      <w:r>
        <w:t xml:space="preserve"> retenue. Votre schéma doit faire clairement apparaître : le module </w:t>
      </w:r>
      <w:proofErr w:type="spellStart"/>
      <w:r>
        <w:t>capteurs_sol.vhd</w:t>
      </w:r>
      <w:proofErr w:type="spellEnd"/>
      <w:r>
        <w:t xml:space="preserve">, le bloc calculateur câblé avec son entrée </w:t>
      </w:r>
      <w:proofErr w:type="spellStart"/>
      <w:r>
        <w:t>op_sel</w:t>
      </w:r>
      <w:proofErr w:type="spellEnd"/>
      <w:r>
        <w:t xml:space="preserve"> (2 bits), le bloc horloge, les registres de sortie résultat, la partie logicielle, et l’ensemble des signaux échangés entre les domaines HW et SW.</w:t>
      </w:r>
      <w:r>
        <w:rPr>
          <w:b/>
          <w:bCs/>
          <w:sz w:val="20"/>
          <w:szCs w:val="20"/>
        </w:rPr>
        <w:t xml:space="preserve"> [3 pts]</w:t>
      </w:r>
    </w:p>
    <w:tbl>
      <w:tblPr>
        <w:tblW w:w="9026" w:type="dxa"/>
        <w:tblLayout w:type="fixed"/>
        <w:tblCellMar>
          <w:top w:w="20" w:type="dxa"/>
          <w:left w:w="20" w:type="dxa"/>
          <w:bottom w:w="20" w:type="dxa"/>
          <w:right w:w="20" w:type="dxa"/>
        </w:tblCellMar>
        <w:tblLook w:val="0000" w:firstRow="0" w:lastRow="0" w:firstColumn="0" w:lastColumn="0" w:noHBand="0" w:noVBand="0"/>
      </w:tblPr>
      <w:tblGrid>
        <w:gridCol w:w="9026"/>
      </w:tblGrid>
      <w:tr w:rsidR="00BA19E8">
        <w:tc>
          <w:tcPr>
            <w:tcW w:w="9026" w:type="dxa"/>
            <w:tcBorders>
              <w:top w:val="single" w:sz="2" w:space="0" w:color="000000"/>
              <w:left w:val="single" w:sz="2" w:space="0" w:color="000000"/>
              <w:bottom w:val="single" w:sz="2" w:space="0" w:color="000000"/>
              <w:right w:val="single" w:sz="2" w:space="0" w:color="000000"/>
            </w:tcBorders>
          </w:tcPr>
          <w:p w:rsidR="00BA19E8" w:rsidRDefault="00E831CF">
            <w:r>
              <w:t xml:space="preserve">                 </w:t>
            </w:r>
          </w:p>
          <w:p w:rsidR="00BA19E8" w:rsidRDefault="00D65995">
            <w:r>
              <w:t>Le schéma bloc est présenté dans le fichier schéma_bloc.pptx, mis dans le même dossier que ce fichier</w:t>
            </w:r>
          </w:p>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p w:rsidR="00BA19E8" w:rsidRDefault="00BA19E8"/>
        </w:tc>
      </w:tr>
    </w:tbl>
    <w:p w:rsidR="00BA19E8" w:rsidRDefault="00E831CF">
      <w:pPr>
        <w:spacing w:after="120"/>
      </w:pPr>
      <w:r>
        <w:rPr>
          <w:i/>
          <w:iCs/>
          <w:sz w:val="20"/>
          <w:szCs w:val="20"/>
        </w:rPr>
        <w:lastRenderedPageBreak/>
        <w:t>Indiquer la direction de chaque signal (flèche) et son type (1 bit, 8 bits, 2 bits…)</w:t>
      </w:r>
    </w:p>
    <w:p w:rsidR="00BA19E8" w:rsidRDefault="00E831CF">
      <w:pPr>
        <w:spacing w:before="240" w:after="100"/>
      </w:pPr>
      <w:r>
        <w:rPr>
          <w:b/>
          <w:bCs/>
        </w:rPr>
        <w:t xml:space="preserve">Q9.  </w:t>
      </w:r>
      <w:r>
        <w:t xml:space="preserve">Définissez précisément l’interface du bloc calculateur câblé. Listez tous ses ports en indiquant : nom, direction, largeur en bits et rôle. L’entrée </w:t>
      </w:r>
      <w:proofErr w:type="spellStart"/>
      <w:r>
        <w:t>op_sel</w:t>
      </w:r>
      <w:proofErr w:type="spellEnd"/>
      <w:r>
        <w:t xml:space="preserve"> sur 2 bits doit permettre de sélectionner les 4 opérations : addition, soustraction, amplification, atténuation.</w:t>
      </w:r>
      <w:r>
        <w:rPr>
          <w:b/>
          <w:bCs/>
          <w:sz w:val="20"/>
          <w:szCs w:val="20"/>
        </w:rPr>
        <w:t xml:space="preserve"> [2 pts]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000"/>
        <w:gridCol w:w="1199"/>
        <w:gridCol w:w="1201"/>
        <w:gridCol w:w="4626"/>
      </w:tblGrid>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sz w:val="20"/>
                <w:szCs w:val="20"/>
              </w:rPr>
              <w:t>Nom du port</w:t>
            </w:r>
          </w:p>
        </w:tc>
        <w:tc>
          <w:tcPr>
            <w:tcW w:w="1199"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sz w:val="20"/>
                <w:szCs w:val="20"/>
              </w:rPr>
              <w:t>Direction</w:t>
            </w:r>
          </w:p>
        </w:tc>
        <w:tc>
          <w:tcPr>
            <w:tcW w:w="1201"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sz w:val="20"/>
                <w:szCs w:val="20"/>
              </w:rPr>
              <w:t>Largeur</w:t>
            </w:r>
          </w:p>
        </w:tc>
        <w:tc>
          <w:tcPr>
            <w:tcW w:w="4626"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rPr>
                <w:b/>
                <w:bCs/>
                <w:sz w:val="20"/>
                <w:szCs w:val="20"/>
              </w:rPr>
              <w:t>Rôle</w:t>
            </w:r>
          </w:p>
        </w:tc>
      </w:tr>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roofErr w:type="spellStart"/>
            <w:r w:rsidR="003A45EA">
              <w:t>Clk</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BA19E8" w:rsidRDefault="003A45EA">
            <w:pPr>
              <w:spacing w:after="120"/>
            </w:pPr>
            <w:r>
              <w:t xml:space="preserve">In </w:t>
            </w:r>
          </w:p>
        </w:tc>
        <w:tc>
          <w:tcPr>
            <w:tcW w:w="1201" w:type="dxa"/>
            <w:tcBorders>
              <w:top w:val="single" w:sz="2" w:space="0" w:color="000000"/>
              <w:left w:val="single" w:sz="2" w:space="0" w:color="000000"/>
              <w:bottom w:val="single" w:sz="2" w:space="0" w:color="000000"/>
              <w:right w:val="single" w:sz="2" w:space="0" w:color="000000"/>
            </w:tcBorders>
          </w:tcPr>
          <w:p w:rsidR="00BA19E8" w:rsidRDefault="003A45EA">
            <w:pPr>
              <w:spacing w:after="120"/>
            </w:pPr>
            <w:r>
              <w:t xml:space="preserve">1bit </w:t>
            </w:r>
          </w:p>
        </w:tc>
        <w:tc>
          <w:tcPr>
            <w:tcW w:w="4626" w:type="dxa"/>
            <w:tcBorders>
              <w:top w:val="single" w:sz="2" w:space="0" w:color="000000"/>
              <w:left w:val="single" w:sz="2" w:space="0" w:color="000000"/>
              <w:bottom w:val="single" w:sz="2" w:space="0" w:color="000000"/>
              <w:right w:val="single" w:sz="2" w:space="0" w:color="000000"/>
            </w:tcBorders>
          </w:tcPr>
          <w:p w:rsidR="00BA19E8" w:rsidRDefault="003A45EA">
            <w:pPr>
              <w:spacing w:after="120"/>
            </w:pPr>
            <w:r>
              <w:t>Horloge du calculateur</w:t>
            </w:r>
          </w:p>
        </w:tc>
      </w:tr>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roofErr w:type="spellStart"/>
            <w:r w:rsidR="003A45EA">
              <w:t>reset_n</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3A45EA">
              <w:t>In</w:t>
            </w:r>
          </w:p>
        </w:tc>
        <w:tc>
          <w:tcPr>
            <w:tcW w:w="1201" w:type="dxa"/>
            <w:tcBorders>
              <w:top w:val="single" w:sz="2" w:space="0" w:color="000000"/>
              <w:left w:val="single" w:sz="2" w:space="0" w:color="000000"/>
              <w:bottom w:val="single" w:sz="2" w:space="0" w:color="000000"/>
              <w:right w:val="single" w:sz="2" w:space="0" w:color="000000"/>
            </w:tcBorders>
          </w:tcPr>
          <w:p w:rsidR="00BA19E8" w:rsidRDefault="003A45EA">
            <w:pPr>
              <w:spacing w:after="120"/>
            </w:pPr>
            <w:r>
              <w:t xml:space="preserve">1 bit </w:t>
            </w:r>
          </w:p>
        </w:tc>
        <w:tc>
          <w:tcPr>
            <w:tcW w:w="4626"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3A45EA">
              <w:t>Remise à zéro asynchrone active à 0</w:t>
            </w:r>
          </w:p>
        </w:tc>
      </w:tr>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roofErr w:type="spellStart"/>
            <w:r w:rsidR="003A45EA">
              <w:t>vect_capt</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3A45EA">
              <w:t xml:space="preserve">In </w:t>
            </w:r>
          </w:p>
        </w:tc>
        <w:tc>
          <w:tcPr>
            <w:tcW w:w="1201" w:type="dxa"/>
            <w:tcBorders>
              <w:top w:val="single" w:sz="2" w:space="0" w:color="000000"/>
              <w:left w:val="single" w:sz="2" w:space="0" w:color="000000"/>
              <w:bottom w:val="single" w:sz="2" w:space="0" w:color="000000"/>
              <w:right w:val="single" w:sz="2" w:space="0" w:color="000000"/>
            </w:tcBorders>
          </w:tcPr>
          <w:p w:rsidR="00BA19E8" w:rsidRDefault="003A45EA">
            <w:pPr>
              <w:spacing w:after="120"/>
            </w:pPr>
            <w:r>
              <w:t>7 bits</w:t>
            </w:r>
          </w:p>
        </w:tc>
        <w:tc>
          <w:tcPr>
            <w:tcW w:w="4626"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3A45EA">
              <w:t>Données issues des capteurs (seuils)</w:t>
            </w:r>
          </w:p>
        </w:tc>
      </w:tr>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roofErr w:type="spellStart"/>
            <w:r w:rsidR="00FE5E27">
              <w:t>op_select</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FE5E27">
              <w:t xml:space="preserve">In </w:t>
            </w:r>
          </w:p>
        </w:tc>
        <w:tc>
          <w:tcPr>
            <w:tcW w:w="1201" w:type="dxa"/>
            <w:tcBorders>
              <w:top w:val="single" w:sz="2" w:space="0" w:color="000000"/>
              <w:left w:val="single" w:sz="2" w:space="0" w:color="000000"/>
              <w:bottom w:val="single" w:sz="2" w:space="0" w:color="000000"/>
              <w:right w:val="single" w:sz="2" w:space="0" w:color="000000"/>
            </w:tcBorders>
          </w:tcPr>
          <w:p w:rsidR="00BA19E8" w:rsidRDefault="00FE5E27">
            <w:pPr>
              <w:spacing w:after="120"/>
            </w:pPr>
            <w:r>
              <w:t>2 bits</w:t>
            </w:r>
          </w:p>
        </w:tc>
        <w:tc>
          <w:tcPr>
            <w:tcW w:w="4626"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FE5E27">
              <w:t>Sélection de l’opération à effectuer</w:t>
            </w:r>
          </w:p>
        </w:tc>
      </w:tr>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roofErr w:type="spellStart"/>
            <w:r w:rsidR="00FE5E27">
              <w:t>r</w:t>
            </w:r>
            <w:r w:rsidR="005D77A0">
              <w:t>e</w:t>
            </w:r>
            <w:r w:rsidR="00FE5E27">
              <w:t>sultats</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FE5E27">
              <w:t>Out</w:t>
            </w:r>
          </w:p>
        </w:tc>
        <w:tc>
          <w:tcPr>
            <w:tcW w:w="1201" w:type="dxa"/>
            <w:tcBorders>
              <w:top w:val="single" w:sz="2" w:space="0" w:color="000000"/>
              <w:left w:val="single" w:sz="2" w:space="0" w:color="000000"/>
              <w:bottom w:val="single" w:sz="2" w:space="0" w:color="000000"/>
              <w:right w:val="single" w:sz="2" w:space="0" w:color="000000"/>
            </w:tcBorders>
          </w:tcPr>
          <w:p w:rsidR="00BA19E8" w:rsidRDefault="00FE5E27">
            <w:pPr>
              <w:spacing w:after="120"/>
            </w:pPr>
            <w:r>
              <w:t xml:space="preserve">7/8 bits </w:t>
            </w:r>
          </w:p>
        </w:tc>
        <w:tc>
          <w:tcPr>
            <w:tcW w:w="4626"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r w:rsidR="00FE5E27">
              <w:t>Résultat du calcu</w:t>
            </w:r>
            <w:r w:rsidR="00FE5E27">
              <w:t>l</w:t>
            </w:r>
          </w:p>
        </w:tc>
      </w:tr>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c>
          <w:tcPr>
            <w:tcW w:w="1199"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c>
          <w:tcPr>
            <w:tcW w:w="1201"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c>
          <w:tcPr>
            <w:tcW w:w="4626"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r>
      <w:tr w:rsidR="00BA19E8">
        <w:tc>
          <w:tcPr>
            <w:tcW w:w="2000"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c>
          <w:tcPr>
            <w:tcW w:w="1199"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c>
          <w:tcPr>
            <w:tcW w:w="1201"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c>
          <w:tcPr>
            <w:tcW w:w="4626" w:type="dxa"/>
            <w:tcBorders>
              <w:top w:val="single" w:sz="2" w:space="0" w:color="000000"/>
              <w:left w:val="single" w:sz="2" w:space="0" w:color="000000"/>
              <w:bottom w:val="single" w:sz="2" w:space="0" w:color="000000"/>
              <w:right w:val="single" w:sz="2" w:space="0" w:color="000000"/>
            </w:tcBorders>
          </w:tcPr>
          <w:p w:rsidR="00BA19E8" w:rsidRDefault="00E831CF">
            <w:pPr>
              <w:spacing w:after="120"/>
            </w:pPr>
            <w:r>
              <w:t xml:space="preserve"> </w:t>
            </w:r>
          </w:p>
        </w:tc>
      </w:tr>
    </w:tbl>
    <w:p w:rsidR="00BA19E8" w:rsidRDefault="00BA19E8">
      <w:pPr>
        <w:spacing w:after="100"/>
      </w:pPr>
    </w:p>
    <w:p w:rsidR="00BA19E8" w:rsidRDefault="00E831CF">
      <w:pPr>
        <w:spacing w:before="240" w:after="100"/>
      </w:pPr>
      <w:r>
        <w:rPr>
          <w:b/>
          <w:bCs/>
        </w:rPr>
        <w:t xml:space="preserve">Q10.  </w:t>
      </w:r>
      <w:r>
        <w:t xml:space="preserve">Sans bus Avalon, comment la partie logicielle peut-elle détecter le moment où </w:t>
      </w:r>
      <w:proofErr w:type="spellStart"/>
      <w:r>
        <w:t>data_ready</w:t>
      </w:r>
      <w:proofErr w:type="spellEnd"/>
      <w:r>
        <w:t xml:space="preserve"> passe à ‘1’ ? Proposez deux mécanismes distincts et indiquez les avantages et inconvénients de chacun.</w:t>
      </w:r>
      <w:r>
        <w:rPr>
          <w:b/>
          <w:bCs/>
          <w:sz w:val="20"/>
          <w:szCs w:val="20"/>
        </w:rPr>
        <w:t xml:space="preserve"> [2 pts]</w:t>
      </w:r>
    </w:p>
    <w:p w:rsidR="00BA19E8" w:rsidRDefault="00E831CF">
      <w:pPr>
        <w:spacing w:after="120"/>
        <w:rPr>
          <w:b/>
          <w:bCs/>
        </w:rPr>
      </w:pPr>
      <w:r>
        <w:rPr>
          <w:b/>
          <w:bCs/>
        </w:rPr>
        <w:t xml:space="preserve">Mécanisme 1 : </w:t>
      </w:r>
      <w:r w:rsidR="00CB759B">
        <w:rPr>
          <w:b/>
          <w:bCs/>
        </w:rPr>
        <w:t>po</w:t>
      </w:r>
      <w:r w:rsidR="000136BD">
        <w:rPr>
          <w:b/>
          <w:bCs/>
        </w:rPr>
        <w:t>l</w:t>
      </w:r>
      <w:r w:rsidR="00CB759B">
        <w:rPr>
          <w:b/>
          <w:bCs/>
        </w:rPr>
        <w:t>ling</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BA19E8">
        <w:tc>
          <w:tcPr>
            <w:tcW w:w="9026" w:type="dxa"/>
            <w:tcBorders>
              <w:bottom w:val="single" w:sz="2" w:space="0" w:color="000000"/>
            </w:tcBorders>
          </w:tcPr>
          <w:p w:rsidR="00CB759B" w:rsidRDefault="00CB759B">
            <w:r>
              <w:t xml:space="preserve">Le </w:t>
            </w:r>
            <w:proofErr w:type="spellStart"/>
            <w:r>
              <w:t>cpu</w:t>
            </w:r>
            <w:proofErr w:type="spellEnd"/>
            <w:r>
              <w:t xml:space="preserve"> lit périodiquement le signal </w:t>
            </w:r>
            <w:proofErr w:type="spellStart"/>
            <w:r>
              <w:t>data_ready</w:t>
            </w:r>
            <w:proofErr w:type="spellEnd"/>
            <w:r>
              <w:t xml:space="preserve">. </w:t>
            </w:r>
          </w:p>
          <w:p w:rsidR="00CB759B" w:rsidRDefault="00CB759B">
            <w:r>
              <w:t xml:space="preserve">Avantages : </w:t>
            </w:r>
            <w:r w:rsidR="00115541">
              <w:t>simple à implémenter</w:t>
            </w:r>
          </w:p>
          <w:p w:rsidR="00BA19E8" w:rsidRDefault="00CB759B">
            <w:r>
              <w:t xml:space="preserve">Inconvénients : </w:t>
            </w:r>
            <w:r w:rsidR="00E831CF">
              <w:t xml:space="preserve"> </w:t>
            </w:r>
            <w:r w:rsidR="00115541">
              <w:t xml:space="preserve">consomme du temps </w:t>
            </w:r>
            <w:proofErr w:type="spellStart"/>
            <w:r w:rsidR="00115541">
              <w:t>cpu</w:t>
            </w:r>
            <w:proofErr w:type="spellEnd"/>
            <w:r w:rsidR="00115541">
              <w:t>, p</w:t>
            </w:r>
            <w:r w:rsidR="00115541">
              <w:t>eut rater en efficacité (latence ou surconsommation)</w:t>
            </w:r>
          </w:p>
          <w:p w:rsidR="00BA19E8" w:rsidRDefault="00E831CF">
            <w:r>
              <w:t xml:space="preserve"> </w:t>
            </w:r>
          </w:p>
          <w:p w:rsidR="00BA19E8" w:rsidRDefault="00BA19E8"/>
          <w:p w:rsidR="00BA19E8" w:rsidRDefault="00BA19E8"/>
        </w:tc>
      </w:tr>
    </w:tbl>
    <w:p w:rsidR="00BA19E8" w:rsidRDefault="00BA19E8">
      <w:pPr>
        <w:spacing w:after="100"/>
      </w:pPr>
    </w:p>
    <w:p w:rsidR="00BA19E8" w:rsidRDefault="00E831CF">
      <w:pPr>
        <w:spacing w:after="120"/>
      </w:pPr>
      <w:r>
        <w:rPr>
          <w:b/>
          <w:bCs/>
        </w:rPr>
        <w:t xml:space="preserve">Mécanisme 2 : </w:t>
      </w:r>
      <w:r w:rsidR="00837CF2">
        <w:rPr>
          <w:b/>
          <w:bCs/>
        </w:rPr>
        <w:t xml:space="preserve">interruption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BA19E8">
        <w:tc>
          <w:tcPr>
            <w:tcW w:w="9026" w:type="dxa"/>
            <w:tcBorders>
              <w:bottom w:val="single" w:sz="2" w:space="0" w:color="000000"/>
            </w:tcBorders>
          </w:tcPr>
          <w:p w:rsidR="00BA19E8" w:rsidRDefault="00E831CF">
            <w:r>
              <w:t xml:space="preserve"> </w:t>
            </w:r>
            <w:r w:rsidR="000136BD">
              <w:t xml:space="preserve">Avantages : </w:t>
            </w:r>
            <w:r w:rsidR="00837CF2">
              <w:t xml:space="preserve">réactif, optimise l’utilisation du </w:t>
            </w:r>
            <w:proofErr w:type="spellStart"/>
            <w:r w:rsidR="00837CF2">
              <w:t>cpu</w:t>
            </w:r>
            <w:proofErr w:type="spellEnd"/>
          </w:p>
          <w:p w:rsidR="000136BD" w:rsidRDefault="000136BD">
            <w:r>
              <w:t xml:space="preserve">Inconvénients : </w:t>
            </w:r>
            <w:r w:rsidR="00837CF2">
              <w:t xml:space="preserve">plus complexe à implémenter, nécessite gestion des interruptions côté logiciel. </w:t>
            </w:r>
          </w:p>
          <w:p w:rsidR="00BA19E8" w:rsidRDefault="00BA19E8"/>
          <w:p w:rsidR="00BA19E8" w:rsidRDefault="00BA19E8"/>
          <w:p w:rsidR="00BA19E8" w:rsidRDefault="00E831CF">
            <w:r>
              <w:t xml:space="preserve"> </w:t>
            </w:r>
          </w:p>
        </w:tc>
      </w:tr>
    </w:tbl>
    <w:p w:rsidR="00BA19E8" w:rsidRDefault="00E831CF">
      <w:pPr>
        <w:spacing w:after="100"/>
      </w:pPr>
      <w:r>
        <w:br w:type="page"/>
      </w:r>
    </w:p>
    <w:p w:rsidR="00BA19E8" w:rsidRDefault="00E831CF">
      <w:pPr>
        <w:pBdr>
          <w:top w:val="single" w:sz="8" w:space="4" w:color="000000"/>
          <w:bottom w:val="single" w:sz="8" w:space="4" w:color="000000"/>
        </w:pBdr>
        <w:spacing w:after="160"/>
        <w:rPr>
          <w:b/>
          <w:bCs/>
          <w:caps/>
          <w:color w:val="3465A4"/>
        </w:rPr>
      </w:pPr>
      <w:r>
        <w:rPr>
          <w:b/>
          <w:bCs/>
          <w:caps/>
          <w:color w:val="3465A4"/>
        </w:rPr>
        <w:lastRenderedPageBreak/>
        <w:t xml:space="preserve">Partie 3 — Arithmétique et </w:t>
      </w:r>
      <w:proofErr w:type="gramStart"/>
      <w:r>
        <w:rPr>
          <w:b/>
          <w:bCs/>
          <w:caps/>
          <w:color w:val="3465A4"/>
        </w:rPr>
        <w:t>partitionnement  (</w:t>
      </w:r>
      <w:proofErr w:type="gramEnd"/>
      <w:r>
        <w:rPr>
          <w:b/>
          <w:bCs/>
          <w:caps/>
          <w:color w:val="3465A4"/>
        </w:rPr>
        <w:t>4 points)</w:t>
      </w:r>
    </w:p>
    <w:p w:rsidR="00BA19E8" w:rsidRDefault="00E831CF">
      <w:pPr>
        <w:spacing w:before="240" w:after="100"/>
      </w:pPr>
      <w:r>
        <w:rPr>
          <w:b/>
          <w:bCs/>
        </w:rPr>
        <w:t xml:space="preserve">Q11.  </w:t>
      </w:r>
      <w:r>
        <w:t xml:space="preserve">Avant d’effectuer une addition ou une amplification sur deux signaux </w:t>
      </w:r>
      <w:proofErr w:type="spellStart"/>
      <w:r>
        <w:t>data_ir</w:t>
      </w:r>
      <w:proofErr w:type="spellEnd"/>
      <w:r>
        <w:t xml:space="preserve"> et </w:t>
      </w:r>
      <w:proofErr w:type="spellStart"/>
      <w:r>
        <w:t>data_jr</w:t>
      </w:r>
      <w:proofErr w:type="spellEnd"/>
      <w:r>
        <w:t xml:space="preserve"> (8 bits non signés), quelles précautions arithmétiques devez-vous prendre pour éviter un </w:t>
      </w:r>
      <w:proofErr w:type="spellStart"/>
      <w:r>
        <w:t>overflow</w:t>
      </w:r>
      <w:proofErr w:type="spellEnd"/>
      <w:r>
        <w:t xml:space="preserve"> dans la logique câblée ? Illustrez avec un exemple numérique complet.</w:t>
      </w:r>
      <w:r>
        <w:rPr>
          <w:b/>
          <w:bCs/>
          <w:sz w:val="20"/>
          <w:szCs w:val="20"/>
        </w:rPr>
        <w:t xml:space="preserve"> [2 pts]</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r w:rsidR="00032C71">
              <w:t xml:space="preserve">Avant toute addition ou amplification de signaux 8 bits non signés, il faut étendre la largeur des opérandes (au moins 9 bits) afin d’éviter un </w:t>
            </w:r>
            <w:proofErr w:type="spellStart"/>
            <w:r w:rsidR="00032C71">
              <w:t>overflow</w:t>
            </w:r>
            <w:proofErr w:type="spellEnd"/>
            <w:r w:rsidR="00032C71">
              <w:t>, par exemple 200 + 100 = 300 non représentable sur 8 bits.</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tc>
      </w:tr>
    </w:tbl>
    <w:p w:rsidR="00BA19E8" w:rsidRDefault="00BA19E8">
      <w:pPr>
        <w:spacing w:after="100"/>
      </w:pPr>
    </w:p>
    <w:p w:rsidR="00BA19E8" w:rsidRDefault="00E831CF">
      <w:pPr>
        <w:spacing w:before="240" w:after="100"/>
      </w:pPr>
      <w:r>
        <w:rPr>
          <w:b/>
          <w:bCs/>
        </w:rPr>
        <w:t xml:space="preserve">Q12.  </w:t>
      </w:r>
      <w:r>
        <w:t>Pour l’amplification numérique (gain G &gt; 1), évaluez la pertinence de son implémentation en logique câblée plutôt qu’en logiciel. Justifiez selon au moins deux critères parmi : performance, flexibilité, ressources FPGA, complexité de conception.</w:t>
      </w:r>
      <w:r>
        <w:rPr>
          <w:b/>
          <w:bCs/>
          <w:sz w:val="20"/>
          <w:szCs w:val="20"/>
        </w:rPr>
        <w:t xml:space="preserve"> [2 pts]</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r w:rsidR="00032C71">
              <w:rPr>
                <w:b/>
                <w:bCs/>
              </w:rPr>
              <w:t xml:space="preserve"> </w:t>
            </w:r>
            <w:r w:rsidR="00032C71">
              <w:t>L’implémentation matérielle de l’amplification (G &gt; 1) est pertinente pour les performances, car elle offre un traitement parallèle et déterministe sans latence CPU, mais elle est moins flexible qu’une solution logicielle (gain difficilement modifiable) et consomme davantage de ressources FPGA, avec une complexité de conception plus élevée.</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tc>
      </w:tr>
    </w:tbl>
    <w:p w:rsidR="00BA19E8" w:rsidRDefault="00BA19E8">
      <w:pPr>
        <w:spacing w:after="100"/>
      </w:pPr>
    </w:p>
    <w:p w:rsidR="00BA19E8" w:rsidRDefault="00BA19E8">
      <w:pPr>
        <w:spacing w:after="100"/>
      </w:pPr>
    </w:p>
    <w:p w:rsidR="00BA19E8" w:rsidRDefault="00E831CF">
      <w:r>
        <w:br w:type="page"/>
      </w:r>
    </w:p>
    <w:p w:rsidR="00BA19E8" w:rsidRDefault="00E831CF">
      <w:pPr>
        <w:pBdr>
          <w:top w:val="single" w:sz="8" w:space="4" w:color="000000"/>
          <w:bottom w:val="single" w:sz="8" w:space="4" w:color="000000"/>
        </w:pBdr>
        <w:spacing w:after="160"/>
        <w:rPr>
          <w:b/>
          <w:bCs/>
          <w:caps/>
          <w:color w:val="3465A4"/>
        </w:rPr>
      </w:pPr>
      <w:r>
        <w:rPr>
          <w:b/>
          <w:bCs/>
          <w:caps/>
          <w:color w:val="3465A4"/>
        </w:rPr>
        <w:lastRenderedPageBreak/>
        <w:t>Partie 4 — Implémentation et validation sur carte DE0-</w:t>
      </w:r>
      <w:proofErr w:type="gramStart"/>
      <w:r>
        <w:rPr>
          <w:b/>
          <w:bCs/>
          <w:caps/>
          <w:color w:val="3465A4"/>
        </w:rPr>
        <w:t>Nano  (</w:t>
      </w:r>
      <w:proofErr w:type="gramEnd"/>
      <w:r>
        <w:rPr>
          <w:b/>
          <w:bCs/>
          <w:caps/>
          <w:color w:val="3465A4"/>
        </w:rPr>
        <w:t>6 points)</w:t>
      </w:r>
    </w:p>
    <w:p w:rsidR="00BA19E8" w:rsidRDefault="00E831CF">
      <w:pPr>
        <w:spacing w:before="240" w:after="100"/>
      </w:pPr>
      <w:r>
        <w:rPr>
          <w:b/>
          <w:bCs/>
        </w:rPr>
        <w:t xml:space="preserve">Q13.  </w:t>
      </w:r>
      <w:r>
        <w:t xml:space="preserve">Listez les étapes nécessaires pour intégrer </w:t>
      </w:r>
      <w:proofErr w:type="spellStart"/>
      <w:r>
        <w:t>capteurs_sol.vhd</w:t>
      </w:r>
      <w:proofErr w:type="spellEnd"/>
      <w:r>
        <w:t xml:space="preserve"> et le bloc calculateur câblé dans un projet </w:t>
      </w:r>
      <w:proofErr w:type="spellStart"/>
      <w:r>
        <w:t>Quartus</w:t>
      </w:r>
      <w:proofErr w:type="spellEnd"/>
      <w:r>
        <w:t xml:space="preserve"> II 13.0 ciblant le Cyclone IV EP4CE22F17C6 de la DE0-Nano. Précisez : création du projet, ajout des fichiers sources, assignation de la cible, et contraintes de brochage minimales à déclarer.</w:t>
      </w:r>
      <w:r>
        <w:rPr>
          <w:b/>
          <w:bCs/>
          <w:sz w:val="20"/>
          <w:szCs w:val="20"/>
        </w:rPr>
        <w:t xml:space="preserve"> [2 pts]</w:t>
      </w:r>
    </w:p>
    <w:p w:rsidR="00BA19E8" w:rsidRDefault="00E831CF">
      <w:pPr>
        <w:spacing w:after="120"/>
      </w:pPr>
      <w:r>
        <w:rPr>
          <w:b/>
          <w:bCs/>
        </w:rPr>
        <w:t>1. Création du projet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BA19E8">
        <w:tc>
          <w:tcPr>
            <w:tcW w:w="9026" w:type="dxa"/>
            <w:tcBorders>
              <w:bottom w:val="single" w:sz="2" w:space="0" w:color="000000"/>
            </w:tcBorders>
          </w:tcPr>
          <w:p w:rsidR="00BA19E8" w:rsidRDefault="00E831CF">
            <w:r>
              <w:t xml:space="preserve"> </w:t>
            </w:r>
          </w:p>
          <w:p w:rsidR="00BA19E8" w:rsidRDefault="00055605" w:rsidP="00055605">
            <w:pPr>
              <w:pStyle w:val="Paragraphedeliste"/>
              <w:numPr>
                <w:ilvl w:val="0"/>
                <w:numId w:val="4"/>
              </w:numPr>
            </w:pPr>
            <w:r>
              <w:t xml:space="preserve">Ouverture </w:t>
            </w:r>
            <w:proofErr w:type="spellStart"/>
            <w:r>
              <w:t>quartus</w:t>
            </w:r>
            <w:proofErr w:type="spellEnd"/>
          </w:p>
          <w:p w:rsidR="00055605" w:rsidRDefault="00055605" w:rsidP="00055605">
            <w:pPr>
              <w:pStyle w:val="Paragraphedeliste"/>
              <w:numPr>
                <w:ilvl w:val="0"/>
                <w:numId w:val="4"/>
              </w:numPr>
            </w:pPr>
            <w:r>
              <w:t xml:space="preserve">New </w:t>
            </w:r>
            <w:proofErr w:type="spellStart"/>
            <w:r>
              <w:t>project</w:t>
            </w:r>
            <w:proofErr w:type="spellEnd"/>
            <w:r>
              <w:t xml:space="preserve"> </w:t>
            </w:r>
            <w:proofErr w:type="spellStart"/>
            <w:r>
              <w:t>wizard</w:t>
            </w:r>
            <w:proofErr w:type="spellEnd"/>
          </w:p>
          <w:p w:rsidR="00055605" w:rsidRDefault="00055605" w:rsidP="00055605">
            <w:pPr>
              <w:pStyle w:val="Paragraphedeliste"/>
              <w:numPr>
                <w:ilvl w:val="0"/>
                <w:numId w:val="4"/>
              </w:numPr>
            </w:pPr>
            <w:r>
              <w:t xml:space="preserve">Définition du répertoire de travail </w:t>
            </w:r>
          </w:p>
          <w:p w:rsidR="00055605" w:rsidRDefault="00055605" w:rsidP="00055605">
            <w:pPr>
              <w:pStyle w:val="Paragraphedeliste"/>
              <w:numPr>
                <w:ilvl w:val="0"/>
                <w:numId w:val="4"/>
              </w:numPr>
            </w:pPr>
            <w:proofErr w:type="spellStart"/>
            <w:r>
              <w:t>Add</w:t>
            </w:r>
            <w:proofErr w:type="spellEnd"/>
            <w:r>
              <w:t xml:space="preserve"> files : on ajoute </w:t>
            </w:r>
            <w:proofErr w:type="spellStart"/>
            <w:r>
              <w:t>capteur_sol.vhd</w:t>
            </w:r>
            <w:proofErr w:type="spellEnd"/>
            <w:r>
              <w:t xml:space="preserve"> dans le projet</w:t>
            </w:r>
          </w:p>
          <w:p w:rsidR="00055605" w:rsidRDefault="00055605" w:rsidP="00055605">
            <w:pPr>
              <w:pStyle w:val="Paragraphedeliste"/>
              <w:numPr>
                <w:ilvl w:val="0"/>
                <w:numId w:val="4"/>
              </w:numPr>
            </w:pPr>
            <w:r>
              <w:t xml:space="preserve">Sélection de la cible : famille cyclone IV E … puis recherche en filtrant par la référence : </w:t>
            </w:r>
            <w:r>
              <w:t>EP4CE22F17C6</w:t>
            </w:r>
          </w:p>
          <w:p w:rsidR="00055605" w:rsidRDefault="00055605" w:rsidP="00055605">
            <w:pPr>
              <w:pStyle w:val="Paragraphedeliste"/>
              <w:numPr>
                <w:ilvl w:val="0"/>
                <w:numId w:val="4"/>
              </w:numPr>
            </w:pPr>
            <w:proofErr w:type="gramStart"/>
            <w:r>
              <w:t>finish</w:t>
            </w:r>
            <w:proofErr w:type="gramEnd"/>
          </w:p>
          <w:p w:rsidR="00055605" w:rsidRDefault="00055605"/>
        </w:tc>
      </w:tr>
    </w:tbl>
    <w:p w:rsidR="00BA19E8" w:rsidRDefault="00BA19E8">
      <w:pPr>
        <w:spacing w:after="100"/>
      </w:pPr>
    </w:p>
    <w:p w:rsidR="00BA19E8" w:rsidRDefault="00E831CF">
      <w:pPr>
        <w:spacing w:after="120"/>
        <w:rPr>
          <w:b/>
          <w:bCs/>
        </w:rPr>
      </w:pPr>
      <w:r>
        <w:rPr>
          <w:b/>
          <w:bCs/>
        </w:rPr>
        <w:t>2. Sources et hiérarchie :</w:t>
      </w:r>
    </w:p>
    <w:p w:rsidR="00055605" w:rsidRDefault="00055605">
      <w:pPr>
        <w:spacing w:after="120"/>
      </w:pP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BA19E8">
        <w:tc>
          <w:tcPr>
            <w:tcW w:w="9026" w:type="dxa"/>
            <w:tcBorders>
              <w:bottom w:val="single" w:sz="2" w:space="0" w:color="000000"/>
            </w:tcBorders>
          </w:tcPr>
          <w:p w:rsidR="00BA19E8" w:rsidRDefault="00E831CF">
            <w:r>
              <w:t xml:space="preserve"> </w:t>
            </w:r>
          </w:p>
          <w:p w:rsidR="00BA19E8" w:rsidRDefault="00E831CF">
            <w:r>
              <w:t xml:space="preserve"> </w:t>
            </w:r>
          </w:p>
        </w:tc>
      </w:tr>
    </w:tbl>
    <w:p w:rsidR="00BA19E8" w:rsidRDefault="00BA19E8">
      <w:pPr>
        <w:spacing w:after="100"/>
      </w:pPr>
    </w:p>
    <w:p w:rsidR="00BA19E8" w:rsidRDefault="00E831CF">
      <w:pPr>
        <w:spacing w:after="120"/>
      </w:pPr>
      <w:r>
        <w:rPr>
          <w:b/>
          <w:bCs/>
        </w:rPr>
        <w:t>3. Cible, horloge et brochage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BA19E8">
        <w:tc>
          <w:tcPr>
            <w:tcW w:w="9026" w:type="dxa"/>
            <w:tcBorders>
              <w:bottom w:val="single" w:sz="2" w:space="0" w:color="000000"/>
            </w:tcBorders>
          </w:tcPr>
          <w:p w:rsidR="00BA19E8" w:rsidRDefault="00E831CF">
            <w:r>
              <w:t xml:space="preserve"> </w:t>
            </w:r>
          </w:p>
          <w:p w:rsidR="00BA19E8" w:rsidRDefault="00E831CF">
            <w:r>
              <w:t xml:space="preserve"> </w:t>
            </w:r>
          </w:p>
          <w:p w:rsidR="00BA19E8" w:rsidRDefault="00E831CF">
            <w:r>
              <w:t xml:space="preserve"> </w:t>
            </w:r>
          </w:p>
        </w:tc>
      </w:tr>
    </w:tbl>
    <w:p w:rsidR="00BA19E8" w:rsidRDefault="00BA19E8">
      <w:pPr>
        <w:spacing w:after="100"/>
      </w:pPr>
    </w:p>
    <w:p w:rsidR="00BA19E8" w:rsidRDefault="00E831CF">
      <w:pPr>
        <w:spacing w:before="240" w:after="100"/>
      </w:pPr>
      <w:r>
        <w:rPr>
          <w:b/>
          <w:bCs/>
        </w:rPr>
        <w:t xml:space="preserve">Q14.  </w:t>
      </w:r>
      <w:r>
        <w:t xml:space="preserve">Le signal d’horloge système de la DE0-Nano est à 50 MHz. Or, </w:t>
      </w:r>
      <w:proofErr w:type="spellStart"/>
      <w:r>
        <w:t>capteurs_sol.vhd</w:t>
      </w:r>
      <w:proofErr w:type="spellEnd"/>
      <w:r>
        <w:t xml:space="preserve"> spécifie une fréquence maximale de 40 MHz. Comment résolvez-vous cette contrainte dans </w:t>
      </w:r>
      <w:proofErr w:type="spellStart"/>
      <w:r>
        <w:t>Quartus</w:t>
      </w:r>
      <w:proofErr w:type="spellEnd"/>
      <w:r>
        <w:t xml:space="preserve"> ? Décrivez la solution retenue et son impact sur la valeur de CONVST_WAIT_CLOCK_NUM.</w:t>
      </w:r>
      <w:r>
        <w:rPr>
          <w:b/>
          <w:bCs/>
          <w:sz w:val="20"/>
          <w:szCs w:val="20"/>
        </w:rPr>
        <w:t xml:space="preserve"> [1.5 pts]</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tc>
      </w:tr>
    </w:tbl>
    <w:p w:rsidR="00BA19E8" w:rsidRDefault="00BA19E8">
      <w:pPr>
        <w:spacing w:after="100"/>
      </w:pPr>
    </w:p>
    <w:p w:rsidR="00BA19E8" w:rsidRDefault="00E831CF">
      <w:pPr>
        <w:spacing w:before="240" w:after="100"/>
      </w:pPr>
      <w:r>
        <w:rPr>
          <w:b/>
          <w:bCs/>
        </w:rPr>
        <w:t xml:space="preserve">Q15.  </w:t>
      </w:r>
      <w:r>
        <w:t>Implémenter votre architecture.</w:t>
      </w:r>
      <w:r>
        <w:rPr>
          <w:b/>
          <w:bCs/>
          <w:sz w:val="20"/>
          <w:szCs w:val="20"/>
        </w:rPr>
        <w:t xml:space="preserve"> [10 pts]</w:t>
      </w:r>
    </w:p>
    <w:p w:rsidR="00BA19E8" w:rsidRDefault="00BA19E8">
      <w:pPr>
        <w:spacing w:after="120"/>
        <w:rPr>
          <w:b/>
          <w:bCs/>
        </w:rPr>
      </w:pP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BA19E8">
        <w:tc>
          <w:tcPr>
            <w:tcW w:w="9026" w:type="dxa"/>
            <w:tcBorders>
              <w:bottom w:val="single" w:sz="2" w:space="0" w:color="000000"/>
            </w:tcBorders>
          </w:tcPr>
          <w:p w:rsidR="00BA19E8" w:rsidRDefault="00E831CF">
            <w:pPr>
              <w:rPr>
                <w:i/>
                <w:iCs/>
              </w:rPr>
            </w:pPr>
            <w:r>
              <w:rPr>
                <w:i/>
                <w:iCs/>
              </w:rPr>
              <w:t xml:space="preserve">Sous forme de projet GITHUB </w:t>
            </w:r>
          </w:p>
          <w:p w:rsidR="00BA19E8" w:rsidRDefault="00E831CF">
            <w:r>
              <w:t xml:space="preserve"> </w:t>
            </w:r>
          </w:p>
        </w:tc>
      </w:tr>
    </w:tbl>
    <w:p w:rsidR="00BA19E8" w:rsidRDefault="00BA19E8">
      <w:pPr>
        <w:spacing w:after="100"/>
      </w:pPr>
    </w:p>
    <w:p w:rsidR="00BA19E8" w:rsidRDefault="00E831CF">
      <w:pPr>
        <w:spacing w:before="240" w:after="100"/>
      </w:pPr>
      <w:r>
        <w:rPr>
          <w:b/>
          <w:bCs/>
        </w:rPr>
        <w:t xml:space="preserve">Q16.  </w:t>
      </w:r>
      <w:r>
        <w:t>Décrivez le programme de validation logicielle à exécuter sur la carte (à inclure dans votre projet GITHUB – répertoire software).</w:t>
      </w:r>
    </w:p>
    <w:p w:rsidR="00BA19E8" w:rsidRDefault="00E831CF">
      <w:pPr>
        <w:spacing w:before="240" w:after="100"/>
      </w:pPr>
      <w:r>
        <w:lastRenderedPageBreak/>
        <w:t>Votre réponse doit couvrir : la séquence d’initialisation, le déclenchement d’une acquisition, la lecture du résultat produit par le calculateur câblé, et la procédure de vérification (comment le logiciel contrôle-t-il que le résultat est cohérent ?)</w:t>
      </w:r>
      <w:r>
        <w:rPr>
          <w:b/>
          <w:bCs/>
          <w:sz w:val="20"/>
          <w:szCs w:val="20"/>
        </w:rPr>
        <w:t xml:space="preserve"> [10 pts]</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BA19E8">
        <w:tc>
          <w:tcPr>
            <w:tcW w:w="9026" w:type="dxa"/>
            <w:tcBorders>
              <w:bottom w:val="single" w:sz="2" w:space="0" w:color="000000"/>
            </w:tcBorders>
          </w:tcPr>
          <w:p w:rsidR="00BA19E8" w:rsidRDefault="00E831CF">
            <w:pPr>
              <w:rPr>
                <w:i/>
                <w:iCs/>
              </w:rPr>
            </w:pPr>
            <w:r>
              <w:rPr>
                <w:i/>
                <w:iCs/>
              </w:rPr>
              <w:t xml:space="preserve">À inclure dans votre projet GITHUB – Répertoire </w:t>
            </w:r>
            <w:r>
              <w:rPr>
                <w:b/>
                <w:bCs/>
                <w:i/>
                <w:iCs/>
              </w:rPr>
              <w:t>software</w:t>
            </w:r>
          </w:p>
          <w:p w:rsidR="00BA19E8" w:rsidRDefault="00E831CF">
            <w:r>
              <w:t xml:space="preserve"> </w:t>
            </w:r>
          </w:p>
        </w:tc>
      </w:tr>
    </w:tbl>
    <w:p w:rsidR="00BA19E8" w:rsidRDefault="00BA19E8">
      <w:pPr>
        <w:spacing w:before="240" w:after="100"/>
        <w:rPr>
          <w:b/>
          <w:bCs/>
        </w:rPr>
      </w:pPr>
    </w:p>
    <w:p w:rsidR="00BA19E8" w:rsidRDefault="00E831CF">
      <w:pPr>
        <w:spacing w:before="240" w:after="100"/>
      </w:pPr>
      <w:r>
        <w:rPr>
          <w:b/>
          <w:bCs/>
        </w:rPr>
        <w:t xml:space="preserve">Q17.  </w:t>
      </w:r>
      <w:r>
        <w:t xml:space="preserve">Lors du test sur carte, le signal </w:t>
      </w:r>
      <w:proofErr w:type="spellStart"/>
      <w:r>
        <w:t>data_ready</w:t>
      </w:r>
      <w:proofErr w:type="spellEnd"/>
      <w:r>
        <w:t xml:space="preserve"> reste en permanence à ‘0’ alors que </w:t>
      </w:r>
      <w:proofErr w:type="spellStart"/>
      <w:r>
        <w:t>data_capture</w:t>
      </w:r>
      <w:proofErr w:type="spellEnd"/>
      <w:r>
        <w:t xml:space="preserve"> a bien reçu une impulsion. Proposez une démarche de débogage : quels signaux internes inspecter en premier, et quelles causes probables éliminer dans quel ordre ? Sachant la plateforme QUARTUS, citez quel(s) outil(s) adéquat(s) à utiliser</w:t>
      </w:r>
      <w:r>
        <w:rPr>
          <w:b/>
          <w:bCs/>
          <w:sz w:val="20"/>
          <w:szCs w:val="20"/>
        </w:rPr>
        <w:t xml:space="preserve"> [2 pts]</w:t>
      </w:r>
    </w:p>
    <w:tbl>
      <w:tblPr>
        <w:tblW w:w="9026" w:type="dxa"/>
        <w:tblLayout w:type="fixed"/>
        <w:tblLook w:val="0000" w:firstRow="0" w:lastRow="0" w:firstColumn="0" w:lastColumn="0" w:noHBand="0" w:noVBand="0"/>
      </w:tblPr>
      <w:tblGrid>
        <w:gridCol w:w="9026"/>
      </w:tblGrid>
      <w:tr w:rsidR="00BA19E8">
        <w:tc>
          <w:tcPr>
            <w:tcW w:w="9026" w:type="dxa"/>
          </w:tcPr>
          <w:p w:rsidR="00BA19E8" w:rsidRDefault="00E831CF">
            <w:pPr>
              <w:spacing w:after="120"/>
            </w:pPr>
            <w:r>
              <w:rPr>
                <w:b/>
                <w:bCs/>
              </w:rPr>
              <w:t>Réponse :</w:t>
            </w:r>
          </w:p>
        </w:tc>
      </w:tr>
      <w:tr w:rsidR="00BA19E8">
        <w:tc>
          <w:tcPr>
            <w:tcW w:w="9026" w:type="dxa"/>
            <w:tcBorders>
              <w:bottom w:val="single" w:sz="2" w:space="0" w:color="000000"/>
            </w:tcBorders>
            <w:tcMar>
              <w:top w:w="60" w:type="dxa"/>
              <w:left w:w="0" w:type="dxa"/>
              <w:bottom w:w="60" w:type="dxa"/>
              <w:right w:w="0" w:type="dxa"/>
            </w:tcMar>
          </w:tcPr>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p w:rsidR="00BA19E8" w:rsidRDefault="00E831CF">
            <w:r>
              <w:t xml:space="preserve"> </w:t>
            </w:r>
          </w:p>
        </w:tc>
      </w:tr>
    </w:tbl>
    <w:p w:rsidR="00BA19E8" w:rsidRDefault="00BA19E8">
      <w:pPr>
        <w:spacing w:after="100"/>
      </w:pPr>
    </w:p>
    <w:p w:rsidR="00BA19E8" w:rsidRDefault="00BA19E8">
      <w:pPr>
        <w:spacing w:after="100"/>
      </w:pPr>
    </w:p>
    <w:p w:rsidR="00BA19E8" w:rsidRDefault="00E831CF">
      <w:pPr>
        <w:pStyle w:val="Titre1"/>
      </w:pPr>
      <w:r>
        <w:br w:type="page"/>
      </w:r>
    </w:p>
    <w:p w:rsidR="00BA19E8" w:rsidRDefault="00E831CF">
      <w:pPr>
        <w:pStyle w:val="Titre1"/>
      </w:pPr>
      <w:r>
        <w:lastRenderedPageBreak/>
        <w:t>Barème récapitulatif</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799"/>
        <w:gridCol w:w="5326"/>
        <w:gridCol w:w="1701"/>
        <w:gridCol w:w="1200"/>
      </w:tblGrid>
      <w:tr w:rsidR="00BA19E8">
        <w:tc>
          <w:tcPr>
            <w:tcW w:w="799" w:type="dxa"/>
            <w:tcBorders>
              <w:top w:val="single" w:sz="2" w:space="0" w:color="000000"/>
              <w:left w:val="single" w:sz="2" w:space="0" w:color="000000"/>
              <w:bottom w:val="single" w:sz="2" w:space="0" w:color="000000"/>
              <w:right w:val="single" w:sz="2" w:space="0" w:color="000000"/>
            </w:tcBorders>
          </w:tcPr>
          <w:p w:rsidR="00BA19E8" w:rsidRDefault="00E831CF">
            <w:pPr>
              <w:jc w:val="center"/>
            </w:pPr>
            <w:r>
              <w:rPr>
                <w:b/>
                <w:bCs/>
                <w:sz w:val="20"/>
                <w:szCs w:val="20"/>
              </w:rPr>
              <w:t>Q</w:t>
            </w:r>
          </w:p>
        </w:tc>
        <w:tc>
          <w:tcPr>
            <w:tcW w:w="5326" w:type="dxa"/>
            <w:tcBorders>
              <w:top w:val="single" w:sz="2" w:space="0" w:color="000000"/>
              <w:left w:val="single" w:sz="2" w:space="0" w:color="000000"/>
              <w:bottom w:val="single" w:sz="2" w:space="0" w:color="000000"/>
              <w:right w:val="single" w:sz="2" w:space="0" w:color="000000"/>
            </w:tcBorders>
          </w:tcPr>
          <w:p w:rsidR="00BA19E8" w:rsidRDefault="00E831CF">
            <w:pPr>
              <w:jc w:val="center"/>
            </w:pPr>
            <w:r>
              <w:rPr>
                <w:b/>
                <w:bCs/>
                <w:sz w:val="20"/>
                <w:szCs w:val="20"/>
              </w:rPr>
              <w:t>Intitulé</w:t>
            </w:r>
          </w:p>
        </w:tc>
        <w:tc>
          <w:tcPr>
            <w:tcW w:w="1701" w:type="dxa"/>
            <w:tcBorders>
              <w:top w:val="single" w:sz="2" w:space="0" w:color="000000"/>
              <w:left w:val="single" w:sz="2" w:space="0" w:color="000000"/>
              <w:bottom w:val="single" w:sz="2" w:space="0" w:color="000000"/>
              <w:right w:val="single" w:sz="2" w:space="0" w:color="000000"/>
            </w:tcBorders>
          </w:tcPr>
          <w:p w:rsidR="00BA19E8" w:rsidRDefault="00E831CF">
            <w:pPr>
              <w:jc w:val="center"/>
            </w:pPr>
            <w:r>
              <w:rPr>
                <w:b/>
                <w:bCs/>
                <w:sz w:val="20"/>
                <w:szCs w:val="20"/>
              </w:rPr>
              <w:t>Thème</w:t>
            </w:r>
          </w:p>
        </w:tc>
        <w:tc>
          <w:tcPr>
            <w:tcW w:w="1200" w:type="dxa"/>
            <w:tcBorders>
              <w:top w:val="single" w:sz="2" w:space="0" w:color="000000"/>
              <w:left w:val="single" w:sz="2" w:space="0" w:color="000000"/>
              <w:bottom w:val="single" w:sz="2" w:space="0" w:color="000000"/>
              <w:right w:val="single" w:sz="2" w:space="0" w:color="000000"/>
            </w:tcBorders>
          </w:tcPr>
          <w:p w:rsidR="00BA19E8" w:rsidRDefault="00E831CF">
            <w:pPr>
              <w:jc w:val="center"/>
            </w:pPr>
            <w:r>
              <w:rPr>
                <w:b/>
                <w:bCs/>
                <w:sz w:val="20"/>
                <w:szCs w:val="20"/>
              </w:rPr>
              <w:t>Pts</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Nombre de canaux — justif. état S4 + boucle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Lecture VHDL</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Q2</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Résolution 8 bits vs 12 bits, bits tronqués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proofErr w:type="spellStart"/>
            <w:r>
              <w:rPr>
                <w:sz w:val="18"/>
                <w:szCs w:val="18"/>
              </w:rPr>
              <w:t>Compréh</w:t>
            </w:r>
            <w:proofErr w:type="spellEnd"/>
            <w:r>
              <w:rPr>
                <w:sz w:val="18"/>
                <w:szCs w:val="18"/>
              </w:rPr>
              <w:t>. ADC</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Q3</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 xml:space="preserve">Rôle </w:t>
            </w:r>
            <w:proofErr w:type="spellStart"/>
            <w:r>
              <w:rPr>
                <w:sz w:val="20"/>
                <w:szCs w:val="20"/>
              </w:rPr>
              <w:t>data_capture</w:t>
            </w:r>
            <w:proofErr w:type="spellEnd"/>
            <w:r>
              <w:rPr>
                <w:sz w:val="20"/>
                <w:szCs w:val="20"/>
              </w:rPr>
              <w:t>, front montant, utilité S5</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 xml:space="preserve">Interface </w:t>
            </w:r>
            <w:proofErr w:type="spellStart"/>
            <w:r>
              <w:rPr>
                <w:sz w:val="18"/>
                <w:szCs w:val="18"/>
              </w:rPr>
              <w:t>déclen</w:t>
            </w:r>
            <w:proofErr w:type="spellEnd"/>
            <w:r>
              <w:rPr>
                <w:sz w:val="18"/>
                <w:szCs w:val="18"/>
              </w:rPr>
              <w:t>.</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Q4</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Description états S0–S5 — 6 × 0,5 pt</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Automate FSM</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3</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Q5</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CONVST_WAIT_CLOCK_NUM : calcul + phénomène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Timing SPI</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1,5</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Q6</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 xml:space="preserve">Horloge SPI inversée — justification not </w:t>
            </w:r>
            <w:proofErr w:type="spellStart"/>
            <w:r>
              <w:rPr>
                <w:sz w:val="20"/>
                <w:szCs w:val="20"/>
              </w:rPr>
              <w:t>clk</w:t>
            </w:r>
            <w:proofErr w:type="spellEnd"/>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Protocole SPI</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1,5</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Q7</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Proc. combinatoire : sensibilité + conséquence erreur</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 xml:space="preserve">VHDL </w:t>
            </w:r>
            <w:proofErr w:type="spellStart"/>
            <w:r>
              <w:rPr>
                <w:sz w:val="18"/>
                <w:szCs w:val="18"/>
              </w:rPr>
              <w:t>comb</w:t>
            </w:r>
            <w:proofErr w:type="spellEnd"/>
            <w:r>
              <w:rPr>
                <w:sz w:val="18"/>
                <w:szCs w:val="18"/>
              </w:rPr>
              <w:t>.</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Q8</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 xml:space="preserve">Schéma bloc </w:t>
            </w:r>
            <w:proofErr w:type="spellStart"/>
            <w:r>
              <w:rPr>
                <w:sz w:val="20"/>
                <w:szCs w:val="20"/>
              </w:rPr>
              <w:t>codesign</w:t>
            </w:r>
            <w:proofErr w:type="spellEnd"/>
            <w:r>
              <w:rPr>
                <w:sz w:val="20"/>
                <w:szCs w:val="20"/>
              </w:rPr>
              <w:t xml:space="preserve"> avec </w:t>
            </w:r>
            <w:proofErr w:type="spellStart"/>
            <w:r>
              <w:rPr>
                <w:sz w:val="20"/>
                <w:szCs w:val="20"/>
              </w:rPr>
              <w:t>op_sel</w:t>
            </w:r>
            <w:proofErr w:type="spellEnd"/>
            <w:r>
              <w:rPr>
                <w:sz w:val="20"/>
                <w:szCs w:val="20"/>
              </w:rPr>
              <w:t xml:space="preserve"> et signaux fléchés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Architecture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3</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Q9</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Interface calculateur câblé — table des ports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Interface HW</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2</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Q10</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 xml:space="preserve">Détection </w:t>
            </w:r>
            <w:proofErr w:type="spellStart"/>
            <w:r>
              <w:rPr>
                <w:sz w:val="20"/>
                <w:szCs w:val="20"/>
              </w:rPr>
              <w:t>data_ready</w:t>
            </w:r>
            <w:proofErr w:type="spellEnd"/>
            <w:r>
              <w:rPr>
                <w:sz w:val="20"/>
                <w:szCs w:val="20"/>
              </w:rPr>
              <w:t xml:space="preserve"> sans Avalon — 2 mécanismes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Interface HW/SW</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2</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Q11</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 xml:space="preserve">Précautions </w:t>
            </w:r>
            <w:proofErr w:type="spellStart"/>
            <w:r>
              <w:rPr>
                <w:sz w:val="20"/>
                <w:szCs w:val="20"/>
              </w:rPr>
              <w:t>overflow</w:t>
            </w:r>
            <w:proofErr w:type="spellEnd"/>
            <w:r>
              <w:rPr>
                <w:sz w:val="20"/>
                <w:szCs w:val="20"/>
              </w:rPr>
              <w:t xml:space="preserve"> + exemple numérique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Arithmétique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2</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Q12</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Amplification câblée vs logicielle — 2 critères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Partitionnement</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2</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Q13</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 xml:space="preserve">Intégration </w:t>
            </w:r>
            <w:proofErr w:type="spellStart"/>
            <w:r>
              <w:rPr>
                <w:sz w:val="20"/>
                <w:szCs w:val="20"/>
              </w:rPr>
              <w:t>Quartus</w:t>
            </w:r>
            <w:proofErr w:type="spellEnd"/>
            <w:r>
              <w:rPr>
                <w:sz w:val="20"/>
                <w:szCs w:val="20"/>
              </w:rPr>
              <w:t xml:space="preserve"> : projet, sources, brochage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Implémentation</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2</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Q14</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Contrainte 50 MHz vs 40 MHz — solution + impact CONVST</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Implémentation</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rPr>
                <w:b/>
                <w:bCs/>
                <w:sz w:val="20"/>
                <w:szCs w:val="20"/>
              </w:rPr>
            </w:pPr>
            <w:r>
              <w:rPr>
                <w:b/>
                <w:bCs/>
                <w:sz w:val="20"/>
                <w:szCs w:val="20"/>
              </w:rPr>
              <w:t>Q15</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rPr>
                <w:sz w:val="20"/>
                <w:szCs w:val="20"/>
              </w:rPr>
            </w:pPr>
            <w:r>
              <w:rPr>
                <w:sz w:val="20"/>
                <w:szCs w:val="20"/>
              </w:rPr>
              <w:t>Implémentation architecture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Synthèse FPGA</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rPr>
                <w:b/>
                <w:bCs/>
              </w:rPr>
            </w:pPr>
            <w:r>
              <w:rPr>
                <w:b/>
                <w:bCs/>
              </w:rPr>
              <w:t>10</w:t>
            </w:r>
          </w:p>
        </w:tc>
      </w:tr>
      <w:tr w:rsidR="00BA19E8">
        <w:tc>
          <w:tcPr>
            <w:tcW w:w="799" w:type="dxa"/>
            <w:tcBorders>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Q16</w:t>
            </w:r>
          </w:p>
        </w:tc>
        <w:tc>
          <w:tcPr>
            <w:tcW w:w="5326" w:type="dxa"/>
            <w:tcBorders>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 xml:space="preserve">Programme de validation : </w:t>
            </w:r>
            <w:proofErr w:type="spellStart"/>
            <w:r>
              <w:rPr>
                <w:sz w:val="20"/>
                <w:szCs w:val="20"/>
              </w:rPr>
              <w:t>init</w:t>
            </w:r>
            <w:proofErr w:type="spellEnd"/>
            <w:r>
              <w:rPr>
                <w:sz w:val="20"/>
                <w:szCs w:val="20"/>
              </w:rPr>
              <w:t xml:space="preserve">, </w:t>
            </w:r>
            <w:proofErr w:type="spellStart"/>
            <w:r>
              <w:rPr>
                <w:sz w:val="20"/>
                <w:szCs w:val="20"/>
              </w:rPr>
              <w:t>déclen</w:t>
            </w:r>
            <w:proofErr w:type="spellEnd"/>
            <w:r>
              <w:rPr>
                <w:sz w:val="20"/>
                <w:szCs w:val="20"/>
              </w:rPr>
              <w:t>., lecture, vérif.</w:t>
            </w:r>
          </w:p>
        </w:tc>
        <w:tc>
          <w:tcPr>
            <w:tcW w:w="1701" w:type="dxa"/>
            <w:tcBorders>
              <w:left w:val="single" w:sz="2" w:space="0" w:color="000000"/>
              <w:bottom w:val="single" w:sz="2" w:space="0" w:color="000000"/>
              <w:right w:val="single" w:sz="2" w:space="0" w:color="000000"/>
            </w:tcBorders>
            <w:tcMar>
              <w:top w:w="60" w:type="dxa"/>
              <w:bottom w:w="60" w:type="dxa"/>
            </w:tcMar>
          </w:tcPr>
          <w:p w:rsidR="00BA19E8" w:rsidRDefault="00E831CF">
            <w:pPr>
              <w:spacing w:after="120"/>
            </w:pPr>
            <w:proofErr w:type="spellStart"/>
            <w:r>
              <w:rPr>
                <w:sz w:val="18"/>
                <w:szCs w:val="18"/>
              </w:rPr>
              <w:t>Valid</w:t>
            </w:r>
            <w:proofErr w:type="spellEnd"/>
            <w:r>
              <w:rPr>
                <w:sz w:val="18"/>
                <w:szCs w:val="18"/>
              </w:rPr>
              <w:t>. logicielle</w:t>
            </w:r>
          </w:p>
        </w:tc>
        <w:tc>
          <w:tcPr>
            <w:tcW w:w="1200" w:type="dxa"/>
            <w:tcBorders>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10</w:t>
            </w:r>
          </w:p>
        </w:tc>
      </w:tr>
      <w:tr w:rsidR="00BA19E8">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sz w:val="20"/>
                <w:szCs w:val="20"/>
              </w:rPr>
              <w:t>Q17</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20"/>
                <w:szCs w:val="20"/>
              </w:rPr>
              <w:t>Débogage  — Démarche méthodique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spacing w:after="120"/>
            </w:pPr>
            <w:r>
              <w:rPr>
                <w:sz w:val="18"/>
                <w:szCs w:val="18"/>
              </w:rPr>
              <w:t>Débogage carte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BA19E8" w:rsidRDefault="00E831CF">
            <w:pPr>
              <w:jc w:val="center"/>
            </w:pPr>
            <w:r>
              <w:rPr>
                <w:b/>
                <w:bCs/>
              </w:rPr>
              <w:t>2</w:t>
            </w:r>
          </w:p>
        </w:tc>
      </w:tr>
      <w:tr w:rsidR="00BA19E8">
        <w:tc>
          <w:tcPr>
            <w:tcW w:w="7826" w:type="dxa"/>
            <w:gridSpan w:val="3"/>
            <w:tcBorders>
              <w:top w:val="single" w:sz="2" w:space="0" w:color="000000"/>
              <w:left w:val="single" w:sz="2" w:space="0" w:color="000000"/>
              <w:bottom w:val="single" w:sz="2" w:space="0" w:color="000000"/>
              <w:right w:val="single" w:sz="2" w:space="0" w:color="000000"/>
            </w:tcBorders>
          </w:tcPr>
          <w:p w:rsidR="00BA19E8" w:rsidRDefault="00E831CF">
            <w:pPr>
              <w:jc w:val="right"/>
            </w:pPr>
            <w:r>
              <w:rPr>
                <w:b/>
                <w:bCs/>
              </w:rPr>
              <w:t>TOTAL</w:t>
            </w:r>
          </w:p>
        </w:tc>
        <w:tc>
          <w:tcPr>
            <w:tcW w:w="1200" w:type="dxa"/>
            <w:tcBorders>
              <w:top w:val="single" w:sz="2" w:space="0" w:color="000000"/>
              <w:left w:val="single" w:sz="2" w:space="0" w:color="000000"/>
              <w:bottom w:val="single" w:sz="2" w:space="0" w:color="000000"/>
              <w:right w:val="single" w:sz="2" w:space="0" w:color="000000"/>
            </w:tcBorders>
          </w:tcPr>
          <w:p w:rsidR="00BA19E8" w:rsidRDefault="00E831CF">
            <w:pPr>
              <w:jc w:val="center"/>
            </w:pPr>
            <w:r>
              <w:rPr>
                <w:b/>
                <w:bCs/>
                <w:sz w:val="26"/>
                <w:szCs w:val="26"/>
              </w:rPr>
              <w:t>46</w:t>
            </w:r>
          </w:p>
        </w:tc>
      </w:tr>
    </w:tbl>
    <w:p w:rsidR="00BA19E8" w:rsidRDefault="00BA19E8">
      <w:pPr>
        <w:spacing w:after="100"/>
      </w:pPr>
    </w:p>
    <w:p w:rsidR="00BA19E8" w:rsidRDefault="00E831CF">
      <w:pPr>
        <w:spacing w:after="120"/>
      </w:pPr>
      <w:r>
        <w:rPr>
          <w:i/>
          <w:iCs/>
          <w:sz w:val="20"/>
          <w:szCs w:val="20"/>
        </w:rPr>
        <w:t>Note : Le total est sur 46 points. La note finale est ramenée sur 20 par le correcteur (coefficient 20/46).</w:t>
      </w:r>
    </w:p>
    <w:sectPr w:rsidR="00BA19E8">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5DA5" w:rsidRDefault="00845DA5">
      <w:r>
        <w:separator/>
      </w:r>
    </w:p>
  </w:endnote>
  <w:endnote w:type="continuationSeparator" w:id="0">
    <w:p w:rsidR="00845DA5" w:rsidRDefault="00845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1CF" w:rsidRDefault="00E831CF">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1CF" w:rsidRDefault="00E831CF">
    <w:pPr>
      <w:pBdr>
        <w:top w:val="single" w:sz="4" w:space="4" w:color="000000"/>
      </w:pBdr>
      <w:jc w:val="center"/>
    </w:pPr>
    <w:r>
      <w:rPr>
        <w:sz w:val="18"/>
        <w:szCs w:val="18"/>
      </w:rPr>
      <w:t xml:space="preserve">Documents autorisés  •  Durée : 3h00  •  Page </w:t>
    </w:r>
    <w:r>
      <w:rPr>
        <w:i/>
        <w:iCs/>
        <w:sz w:val="20"/>
        <w:szCs w:val="20"/>
      </w:rPr>
      <w:fldChar w:fldCharType="begin"/>
    </w:r>
    <w:r>
      <w:rPr>
        <w:i/>
        <w:iCs/>
        <w:sz w:val="20"/>
        <w:szCs w:val="20"/>
      </w:rPr>
      <w:instrText xml:space="preserve"> PAGE </w:instrText>
    </w:r>
    <w:r>
      <w:rPr>
        <w:i/>
        <w:iCs/>
        <w:sz w:val="20"/>
        <w:szCs w:val="20"/>
      </w:rPr>
      <w:fldChar w:fldCharType="separate"/>
    </w:r>
    <w:r w:rsidR="00183CE1">
      <w:rPr>
        <w:i/>
        <w:iCs/>
        <w:noProof/>
        <w:sz w:val="20"/>
        <w:szCs w:val="20"/>
      </w:rPr>
      <w:t>10</w:t>
    </w:r>
    <w:r>
      <w:rPr>
        <w:i/>
        <w:iCs/>
        <w:sz w:val="20"/>
        <w:szCs w:val="20"/>
      </w:rPr>
      <w:fldChar w:fldCharType="end"/>
    </w:r>
    <w:r>
      <w:rPr>
        <w:sz w:val="18"/>
        <w:szCs w:val="18"/>
      </w:rPr>
      <w:t xml:space="preserve"> / </w:t>
    </w:r>
    <w:r>
      <w:rPr>
        <w:i/>
        <w:iCs/>
        <w:sz w:val="20"/>
        <w:szCs w:val="20"/>
      </w:rPr>
      <w:fldChar w:fldCharType="begin"/>
    </w:r>
    <w:r>
      <w:rPr>
        <w:i/>
        <w:iCs/>
        <w:sz w:val="20"/>
        <w:szCs w:val="20"/>
      </w:rPr>
      <w:instrText xml:space="preserve"> NUMPAGES </w:instrText>
    </w:r>
    <w:r>
      <w:rPr>
        <w:i/>
        <w:iCs/>
        <w:sz w:val="20"/>
        <w:szCs w:val="20"/>
      </w:rPr>
      <w:fldChar w:fldCharType="separate"/>
    </w:r>
    <w:r w:rsidR="00183CE1">
      <w:rPr>
        <w:i/>
        <w:iCs/>
        <w:noProof/>
        <w:sz w:val="20"/>
        <w:szCs w:val="20"/>
      </w:rPr>
      <w:t>10</w:t>
    </w:r>
    <w:r>
      <w:rPr>
        <w:i/>
        <w:iCs/>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1CF" w:rsidRDefault="00E831CF">
    <w:pPr>
      <w:pBdr>
        <w:top w:val="single" w:sz="4" w:space="4" w:color="000000"/>
      </w:pBdr>
      <w:jc w:val="center"/>
    </w:pPr>
    <w:r>
      <w:rPr>
        <w:sz w:val="18"/>
        <w:szCs w:val="18"/>
      </w:rPr>
      <w:t xml:space="preserve">Documents autorisés  •  Durée : 3h00  •  Page </w:t>
    </w:r>
    <w:r>
      <w:rPr>
        <w:i/>
        <w:iCs/>
        <w:sz w:val="20"/>
        <w:szCs w:val="20"/>
      </w:rPr>
      <w:fldChar w:fldCharType="begin"/>
    </w:r>
    <w:r>
      <w:rPr>
        <w:i/>
        <w:iCs/>
        <w:sz w:val="20"/>
        <w:szCs w:val="20"/>
      </w:rPr>
      <w:instrText xml:space="preserve"> PAGE </w:instrText>
    </w:r>
    <w:r>
      <w:rPr>
        <w:i/>
        <w:iCs/>
        <w:sz w:val="20"/>
        <w:szCs w:val="20"/>
      </w:rPr>
      <w:fldChar w:fldCharType="separate"/>
    </w:r>
    <w:r>
      <w:rPr>
        <w:i/>
        <w:iCs/>
        <w:sz w:val="20"/>
        <w:szCs w:val="20"/>
      </w:rPr>
      <w:t>8</w:t>
    </w:r>
    <w:r>
      <w:rPr>
        <w:i/>
        <w:iCs/>
        <w:sz w:val="20"/>
        <w:szCs w:val="20"/>
      </w:rPr>
      <w:fldChar w:fldCharType="end"/>
    </w:r>
    <w:r>
      <w:rPr>
        <w:sz w:val="18"/>
        <w:szCs w:val="18"/>
      </w:rPr>
      <w:t xml:space="preserve"> / </w:t>
    </w:r>
    <w:r>
      <w:rPr>
        <w:i/>
        <w:iCs/>
        <w:sz w:val="20"/>
        <w:szCs w:val="20"/>
      </w:rPr>
      <w:fldChar w:fldCharType="begin"/>
    </w:r>
    <w:r>
      <w:rPr>
        <w:i/>
        <w:iCs/>
        <w:sz w:val="20"/>
        <w:szCs w:val="20"/>
      </w:rPr>
      <w:instrText xml:space="preserve"> NUMPAGES </w:instrText>
    </w:r>
    <w:r>
      <w:rPr>
        <w:i/>
        <w:iCs/>
        <w:sz w:val="20"/>
        <w:szCs w:val="20"/>
      </w:rPr>
      <w:fldChar w:fldCharType="separate"/>
    </w:r>
    <w:r>
      <w:rPr>
        <w:i/>
        <w:iCs/>
        <w:sz w:val="20"/>
        <w:szCs w:val="20"/>
      </w:rPr>
      <w:t>8</w:t>
    </w:r>
    <w:r>
      <w:rPr>
        <w:i/>
        <w:iCs/>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5DA5" w:rsidRDefault="00845DA5">
      <w:r>
        <w:separator/>
      </w:r>
    </w:p>
  </w:footnote>
  <w:footnote w:type="continuationSeparator" w:id="0">
    <w:p w:rsidR="00845DA5" w:rsidRDefault="00845D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1CF" w:rsidRDefault="00E831CF">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1CF" w:rsidRDefault="00E831CF">
    <w:pPr>
      <w:pBdr>
        <w:bottom w:val="single" w:sz="4" w:space="4" w:color="000000"/>
      </w:pBdr>
    </w:pPr>
    <w:r>
      <w:rPr>
        <w:b/>
        <w:bCs/>
        <w:sz w:val="18"/>
        <w:szCs w:val="18"/>
      </w:rPr>
      <w:t xml:space="preserve">Contrôle – </w:t>
    </w:r>
    <w:proofErr w:type="spellStart"/>
    <w:r>
      <w:rPr>
        <w:b/>
        <w:bCs/>
        <w:sz w:val="18"/>
        <w:szCs w:val="18"/>
      </w:rPr>
      <w:t>Codesign</w:t>
    </w:r>
    <w:proofErr w:type="spellEnd"/>
    <w:r>
      <w:rPr>
        <w:b/>
        <w:bCs/>
        <w:sz w:val="18"/>
        <w:szCs w:val="18"/>
      </w:rPr>
      <w:t xml:space="preserve"> FPGA </w:t>
    </w:r>
    <w:r>
      <w:rPr>
        <w:sz w:val="18"/>
        <w:szCs w:val="18"/>
      </w:rPr>
      <w:t>                                                            </w:t>
    </w:r>
    <w:r>
      <w:rPr>
        <w:sz w:val="18"/>
        <w:szCs w:val="18"/>
      </w:rPr>
      <w:tab/>
    </w:r>
    <w:r>
      <w:rPr>
        <w:sz w:val="18"/>
        <w:szCs w:val="18"/>
      </w:rPr>
      <w:tab/>
    </w:r>
    <w:r>
      <w:rPr>
        <w:sz w:val="18"/>
        <w:szCs w:val="18"/>
      </w:rPr>
      <w:tab/>
    </w:r>
    <w:r>
      <w:rPr>
        <w:sz w:val="18"/>
        <w:szCs w:val="18"/>
      </w:rPr>
      <w:tab/>
    </w:r>
    <w:r>
      <w:rPr>
        <w:b/>
        <w:bCs/>
        <w:sz w:val="18"/>
        <w:szCs w:val="18"/>
      </w:rPr>
      <w:t>Note : ______ / 20</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1CF" w:rsidRDefault="00E831CF">
    <w:pPr>
      <w:pBdr>
        <w:bottom w:val="single" w:sz="4" w:space="4" w:color="000000"/>
      </w:pBdr>
    </w:pPr>
    <w:r>
      <w:rPr>
        <w:b/>
        <w:bCs/>
        <w:sz w:val="18"/>
        <w:szCs w:val="18"/>
      </w:rPr>
      <w:t xml:space="preserve">Contrôle – </w:t>
    </w:r>
    <w:proofErr w:type="spellStart"/>
    <w:r>
      <w:rPr>
        <w:b/>
        <w:bCs/>
        <w:sz w:val="18"/>
        <w:szCs w:val="18"/>
      </w:rPr>
      <w:t>Codesign</w:t>
    </w:r>
    <w:proofErr w:type="spellEnd"/>
    <w:r>
      <w:rPr>
        <w:b/>
        <w:bCs/>
        <w:sz w:val="18"/>
        <w:szCs w:val="18"/>
      </w:rPr>
      <w:t xml:space="preserve"> FPGA </w:t>
    </w:r>
    <w:r>
      <w:rPr>
        <w:sz w:val="18"/>
        <w:szCs w:val="18"/>
      </w:rPr>
      <w:t>                                                            </w:t>
    </w:r>
    <w:r>
      <w:rPr>
        <w:sz w:val="18"/>
        <w:szCs w:val="18"/>
      </w:rPr>
      <w:tab/>
    </w:r>
    <w:r>
      <w:rPr>
        <w:sz w:val="18"/>
        <w:szCs w:val="18"/>
      </w:rPr>
      <w:tab/>
    </w:r>
    <w:r>
      <w:rPr>
        <w:sz w:val="18"/>
        <w:szCs w:val="18"/>
      </w:rPr>
      <w:tab/>
    </w:r>
    <w:r>
      <w:rPr>
        <w:sz w:val="18"/>
        <w:szCs w:val="18"/>
      </w:rPr>
      <w:tab/>
    </w:r>
    <w:r>
      <w:rPr>
        <w:b/>
        <w:bCs/>
        <w:sz w:val="18"/>
        <w:szCs w:val="18"/>
      </w:rPr>
      <w:t>Note : ______ / 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C61DE"/>
    <w:multiLevelType w:val="multilevel"/>
    <w:tmpl w:val="74382C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D856D3"/>
    <w:multiLevelType w:val="multilevel"/>
    <w:tmpl w:val="3AB6E9FC"/>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40B0824"/>
    <w:multiLevelType w:val="hybridMultilevel"/>
    <w:tmpl w:val="9FACF9B4"/>
    <w:lvl w:ilvl="0" w:tplc="F40AAB00">
      <w:start w:val="1"/>
      <w:numFmt w:val="bullet"/>
      <w:lvlText w:val="-"/>
      <w:lvlJc w:val="left"/>
      <w:pPr>
        <w:ind w:left="420" w:hanging="360"/>
      </w:pPr>
      <w:rPr>
        <w:rFonts w:ascii="Arial" w:eastAsia="Arial"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num w:numId="1">
    <w:abstractNumId w:val="1"/>
  </w:num>
  <w:num w:numId="2">
    <w:abstractNumId w:val="0"/>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9E8"/>
    <w:rsid w:val="000136BD"/>
    <w:rsid w:val="00032C71"/>
    <w:rsid w:val="00032DE6"/>
    <w:rsid w:val="00055605"/>
    <w:rsid w:val="001018F2"/>
    <w:rsid w:val="00115541"/>
    <w:rsid w:val="00183CE1"/>
    <w:rsid w:val="00210974"/>
    <w:rsid w:val="00220C4B"/>
    <w:rsid w:val="003A45EA"/>
    <w:rsid w:val="00557B45"/>
    <w:rsid w:val="005719C9"/>
    <w:rsid w:val="005D77A0"/>
    <w:rsid w:val="00752FF8"/>
    <w:rsid w:val="007E7DF6"/>
    <w:rsid w:val="00837CF2"/>
    <w:rsid w:val="00845DA5"/>
    <w:rsid w:val="00865B34"/>
    <w:rsid w:val="008A638D"/>
    <w:rsid w:val="00A32A03"/>
    <w:rsid w:val="00B36348"/>
    <w:rsid w:val="00BA19E8"/>
    <w:rsid w:val="00BC1B83"/>
    <w:rsid w:val="00CB759B"/>
    <w:rsid w:val="00CD457B"/>
    <w:rsid w:val="00CF7D77"/>
    <w:rsid w:val="00D65995"/>
    <w:rsid w:val="00DD2C71"/>
    <w:rsid w:val="00E04486"/>
    <w:rsid w:val="00E831CF"/>
    <w:rsid w:val="00FE5E2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FA23"/>
  <w15:docId w15:val="{A3546D28-0745-4000-BEC3-7DDFA356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qFormat/>
    <w:pPr>
      <w:spacing w:before="280" w:after="160"/>
      <w:outlineLvl w:val="0"/>
    </w:pPr>
    <w:rPr>
      <w:b/>
      <w:bCs/>
      <w:sz w:val="28"/>
      <w:szCs w:val="28"/>
    </w:rPr>
  </w:style>
  <w:style w:type="paragraph" w:styleId="Titre2">
    <w:name w:val="heading 2"/>
    <w:basedOn w:val="Normal"/>
    <w:qFormat/>
    <w:pPr>
      <w:outlineLvl w:val="1"/>
    </w:pPr>
    <w:rPr>
      <w:color w:val="2E74B5"/>
      <w:sz w:val="26"/>
      <w:szCs w:val="26"/>
    </w:rPr>
  </w:style>
  <w:style w:type="paragraph" w:styleId="Titre3">
    <w:name w:val="heading 3"/>
    <w:basedOn w:val="Normal"/>
    <w:qFormat/>
    <w:pPr>
      <w:outlineLvl w:val="2"/>
    </w:pPr>
    <w:rPr>
      <w:color w:val="1F4D78"/>
      <w:sz w:val="24"/>
      <w:szCs w:val="24"/>
    </w:rPr>
  </w:style>
  <w:style w:type="paragraph" w:styleId="Titre4">
    <w:name w:val="heading 4"/>
    <w:basedOn w:val="Normal"/>
    <w:qFormat/>
    <w:pPr>
      <w:outlineLvl w:val="3"/>
    </w:pPr>
    <w:rPr>
      <w:i/>
      <w:iCs/>
      <w:color w:val="2E74B5"/>
    </w:rPr>
  </w:style>
  <w:style w:type="paragraph" w:styleId="Titre5">
    <w:name w:val="heading 5"/>
    <w:basedOn w:val="Normal"/>
    <w:qFormat/>
    <w:pPr>
      <w:outlineLvl w:val="4"/>
    </w:pPr>
    <w:rPr>
      <w:color w:val="2E74B5"/>
    </w:rPr>
  </w:style>
  <w:style w:type="paragraph" w:styleId="Titre6">
    <w:name w:val="heading 6"/>
    <w:basedOn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paragraph" w:styleId="Titre">
    <w:name w:val="Title"/>
    <w:basedOn w:val="Normal"/>
    <w:next w:val="Corpsdetexte"/>
    <w:qFormat/>
    <w:rPr>
      <w:sz w:val="56"/>
      <w:szCs w:val="56"/>
    </w:rPr>
  </w:style>
  <w:style w:type="paragraph" w:styleId="Corpsdetexte">
    <w:name w:val="Body Text"/>
    <w:basedOn w:val="Normal"/>
    <w:pPr>
      <w:spacing w:after="140" w:line="276" w:lineRule="auto"/>
    </w:pPr>
  </w:style>
  <w:style w:type="paragraph" w:styleId="Liste">
    <w:name w:val="List"/>
    <w:basedOn w:val="Corpsdetexte"/>
    <w:rPr>
      <w:rFonts w:cs="Noto Sans"/>
    </w:rPr>
  </w:style>
  <w:style w:type="paragraph" w:styleId="Lgende">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En-tteetpieddepage">
    <w:name w:val="En-tête et pied de page"/>
    <w:basedOn w:val="Normal"/>
    <w:qFormat/>
  </w:style>
  <w:style w:type="paragraph" w:styleId="En-tte">
    <w:name w:val="header"/>
    <w:basedOn w:val="En-tteetpieddepage"/>
  </w:style>
  <w:style w:type="paragraph" w:styleId="Pieddepage">
    <w:name w:val="footer"/>
    <w:basedOn w:val="En-tteetpieddepage"/>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character" w:styleId="lev">
    <w:name w:val="Strong"/>
    <w:basedOn w:val="Policepardfaut"/>
    <w:uiPriority w:val="22"/>
    <w:qFormat/>
    <w:rsid w:val="00A32A03"/>
    <w:rPr>
      <w:b/>
      <w:bCs/>
    </w:rPr>
  </w:style>
  <w:style w:type="character" w:styleId="CodeHTML">
    <w:name w:val="HTML Code"/>
    <w:basedOn w:val="Policepardfaut"/>
    <w:uiPriority w:val="99"/>
    <w:semiHidden/>
    <w:unhideWhenUsed/>
    <w:rsid w:val="00B36348"/>
    <w:rPr>
      <w:rFonts w:ascii="Courier New" w:eastAsia="Times New Roman" w:hAnsi="Courier New" w:cs="Courier New"/>
      <w:sz w:val="20"/>
      <w:szCs w:val="20"/>
    </w:rPr>
  </w:style>
  <w:style w:type="character" w:customStyle="1" w:styleId="mord">
    <w:name w:val="mord"/>
    <w:basedOn w:val="Policepardfaut"/>
    <w:rsid w:val="00E831CF"/>
  </w:style>
  <w:style w:type="character" w:customStyle="1" w:styleId="mrel">
    <w:name w:val="mrel"/>
    <w:basedOn w:val="Policepardfaut"/>
    <w:rsid w:val="00E831CF"/>
  </w:style>
  <w:style w:type="character" w:customStyle="1" w:styleId="mbin">
    <w:name w:val="mbin"/>
    <w:basedOn w:val="Policepardfaut"/>
    <w:rsid w:val="00CD4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0675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10</Pages>
  <Words>1752</Words>
  <Characters>9639</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Examen Codesign FPGA</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Codesign FPGA</dc:title>
  <dc:subject/>
  <dc:creator>secours</dc:creator>
  <cp:keywords>Codesign</cp:keywords>
  <dc:description/>
  <cp:lastModifiedBy>secours</cp:lastModifiedBy>
  <cp:revision>63</cp:revision>
  <dcterms:created xsi:type="dcterms:W3CDTF">2026-04-08T09:09:00Z</dcterms:created>
  <dcterms:modified xsi:type="dcterms:W3CDTF">2026-04-08T13:36:00Z</dcterms:modified>
  <dc:language>fr-FR</dc:language>
</cp:coreProperties>
</file>