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0"/>
      </w:pPr>
      <w:r>
        <w:rPr>
          <w:b/>
          <w:i w:val="0"/>
          <w:color w:val="1F3A5F"/>
          <w:sz w:val="68"/>
        </w:rPr>
        <w:t>ParaBank</w:t>
      </w:r>
    </w:p>
    <w:p>
      <w:pPr>
        <w:spacing w:after="80"/>
      </w:pPr>
      <w:r>
        <w:rPr>
          <w:b/>
          <w:i w:val="0"/>
          <w:color w:val="0E7C86"/>
          <w:sz w:val="52"/>
        </w:rPr>
        <w:t>Test Automation Framework</w:t>
      </w:r>
    </w:p>
    <w:p>
      <w:pPr>
        <w:spacing w:after="600"/>
      </w:pPr>
      <w:r>
        <w:rPr>
          <w:b w:val="0"/>
          <w:i w:val="0"/>
          <w:color w:val="595959"/>
          <w:sz w:val="28"/>
        </w:rPr>
        <w:t>Project documentation for technical and non-technical readers</w:t>
      </w:r>
    </w:p>
    <w:p>
      <w:pPr>
        <w:spacing w:after="40"/>
      </w:pPr>
      <w:r>
        <w:rPr>
          <w:b w:val="0"/>
          <w:i w:val="0"/>
          <w:color w:val="595959"/>
          <w:sz w:val="22"/>
        </w:rPr>
        <w:t>Playwright  +  TypeScript  +  Page Object Model with a dedicated locators layer</w:t>
      </w:r>
    </w:p>
    <w:p>
      <w:pPr>
        <w:spacing w:after="800"/>
      </w:pPr>
      <w:r>
        <w:rPr>
          <w:b w:val="0"/>
          <w:i w:val="0"/>
          <w:color w:val="595959"/>
          <w:sz w:val="22"/>
        </w:rPr>
        <w:t>63 documented test cases  ·  10 application defects found and evidenced  ·  Continuous Integration on GitHub</w:t>
      </w:r>
    </w:p>
    <w:p>
      <w:pPr>
        <w:spacing w:after="40"/>
      </w:pPr>
      <w:r>
        <w:rPr>
          <w:b w:val="0"/>
          <w:i w:val="0"/>
          <w:color w:val="595959"/>
          <w:sz w:val="22"/>
        </w:rPr>
        <w:t>Version 1.0  ·  16 September 2026</w:t>
      </w:r>
    </w:p>
    <w:p>
      <w:pPr>
        <w:spacing w:after="40"/>
      </w:pPr>
      <w:r>
        <w:rPr>
          <w:color w:val="595959"/>
        </w:rPr>
        <w:t xml:space="preserve">Repository: </w:t>
      </w:r>
      <w:r>
        <w:rPr>
          <w:color w:val="0E7C86"/>
          <w:u w:val="single"/>
        </w:rPr>
        <w:t>https://github.com/An-Nihal/parabank-playwright-automation</w:t>
      </w:r>
    </w:p>
    <w:p>
      <w:r>
        <w:br w:type="page"/>
      </w:r>
    </w:p>
    <w:p>
      <w:pPr>
        <w:pStyle w:val="Heading1"/>
      </w:pPr>
      <w:r>
        <w:t>Contents</w:t>
      </w:r>
    </w:p>
    <w:p>
      <w:r>
        <w:fldChar w:fldCharType="begin"/>
        <w:instrText xml:space="preserve">TOC \o "1-2" \h \z \u</w:instrText>
        <w:fldChar w:fldCharType="separate"/>
        <w:t>Table of contents - if this line is still showing, right-click it and choose Update Field.</w:t>
        <w:fldChar w:fldCharType="end"/>
      </w:r>
    </w:p>
    <w:p>
      <w:r>
        <w:br w:type="page"/>
      </w:r>
    </w:p>
    <w:p>
      <w:pPr>
        <w:pStyle w:val="Heading1"/>
      </w:pPr>
      <w:r>
        <w:t>1. How to read this document</w:t>
      </w:r>
    </w:p>
    <w:p>
      <w:r>
        <w:t>This document explains, from the ground up, what the ParaBank test automation project is, how it is built, what it found, and how to use it. It is written so that someone with no programming background can follow every chapter, while still giving a developer or tester the precise details they need.</w:t>
      </w:r>
    </w:p>
    <w:p>
      <w:r>
        <w:t xml:space="preserve">Each chapter starts with the plain-language explanation. Where a technical detail matters, it appears afterwards, clearly marked. Words that may be unfamiliar are collected in the Glossary at the end (Chapter 13). Text in </w:t>
      </w:r>
      <w:r>
        <w:rPr>
          <w:rFonts w:ascii="Consolas" w:hAnsi="Consolas"/>
          <w:color w:val="8A1C1C"/>
          <w:sz w:val="20"/>
        </w:rPr>
        <w:t>this typeface</w:t>
      </w:r>
      <w:r>
        <w:t xml:space="preserve"> is the exact name of a file, a folder, a command or a piece of data in the project.</w:t>
      </w:r>
    </w:p>
    <w:tbl>
      <w:tblPr>
        <w:tblStyle w:val="TableGrid"/>
        <w:tblW w:type="auto" w:w="0"/>
        <w:jc w:val="center"/>
        <w:tblLook w:firstColumn="1" w:firstRow="1" w:lastColumn="0" w:lastRow="0" w:noHBand="0" w:noVBand="1" w:val="04A0"/>
      </w:tblPr>
      <w:tblGrid>
        <w:gridCol w:w="4759"/>
        <w:gridCol w:w="4759"/>
      </w:tblGrid>
      <w:tr>
        <w:tc>
          <w:tcPr>
            <w:tcW w:type="dxa" w:w="4649"/>
            <w:shd w:val="clear" w:color="auto" w:fill="1F3A5F"/>
          </w:tcPr>
          <w:p>
            <w:r>
              <w:rPr>
                <w:b/>
                <w:color w:val="FFFFFF"/>
                <w:sz w:val="20"/>
              </w:rPr>
              <w:t>If you are...</w:t>
            </w:r>
          </w:p>
        </w:tc>
        <w:tc>
          <w:tcPr>
            <w:tcW w:type="dxa" w:w="4649"/>
            <w:shd w:val="clear" w:color="auto" w:fill="1F3A5F"/>
          </w:tcPr>
          <w:p>
            <w:r>
              <w:rPr>
                <w:b/>
                <w:color w:val="FFFFFF"/>
                <w:sz w:val="20"/>
              </w:rPr>
              <w:t>Read at least...</w:t>
            </w:r>
          </w:p>
        </w:tc>
      </w:tr>
      <w:tr>
        <w:tc>
          <w:tcPr>
            <w:tcW w:type="dxa" w:w="4649"/>
          </w:tcPr>
          <w:p>
            <w:r>
              <w:rPr>
                <w:sz w:val="20"/>
              </w:rPr>
              <w:t>A manager or stakeholder who wants to know what was delivered and what it found</w:t>
            </w:r>
          </w:p>
        </w:tc>
        <w:tc>
          <w:tcPr>
            <w:tcW w:type="dxa" w:w="4649"/>
          </w:tcPr>
          <w:p>
            <w:r>
              <w:rPr>
                <w:sz w:val="20"/>
              </w:rPr>
              <w:t>Chapters 2, 3, 5 and 9, plus the Executive Summary below</w:t>
            </w:r>
          </w:p>
        </w:tc>
      </w:tr>
      <w:tr>
        <w:tc>
          <w:tcPr>
            <w:tcW w:type="dxa" w:w="4649"/>
            <w:shd w:val="clear" w:color="auto" w:fill="F2F6FA"/>
          </w:tcPr>
          <w:p>
            <w:r>
              <w:rPr>
                <w:sz w:val="20"/>
              </w:rPr>
              <w:t>A tester who will run the suite and read its results</w:t>
            </w:r>
          </w:p>
        </w:tc>
        <w:tc>
          <w:tcPr>
            <w:tcW w:type="dxa" w:w="4649"/>
            <w:shd w:val="clear" w:color="auto" w:fill="F2F6FA"/>
          </w:tcPr>
          <w:p>
            <w:r>
              <w:rPr>
                <w:sz w:val="20"/>
              </w:rPr>
              <w:t>Chapters 6, 7, 8, 11 and Appendix A</w:t>
            </w:r>
          </w:p>
        </w:tc>
      </w:tr>
      <w:tr>
        <w:tc>
          <w:tcPr>
            <w:tcW w:type="dxa" w:w="4649"/>
          </w:tcPr>
          <w:p>
            <w:r>
              <w:rPr>
                <w:sz w:val="20"/>
              </w:rPr>
              <w:t>A developer who will maintain or extend the framework</w:t>
            </w:r>
          </w:p>
        </w:tc>
        <w:tc>
          <w:tcPr>
            <w:tcW w:type="dxa" w:w="4649"/>
          </w:tcPr>
          <w:p>
            <w:r>
              <w:rPr>
                <w:sz w:val="20"/>
              </w:rPr>
              <w:t>Everything, with special attention to Chapters 6, 7, 8 and 10</w:t>
            </w:r>
          </w:p>
        </w:tc>
      </w:tr>
    </w:tbl>
    <w:p>
      <w:pPr>
        <w:spacing w:after="40"/>
      </w:pPr>
    </w:p>
    <w:p>
      <w:pPr>
        <w:pStyle w:val="Heading2"/>
      </w:pPr>
      <w:r>
        <w:t>Executive summary</w:t>
      </w:r>
    </w:p>
    <w:p>
      <w:r>
        <w:t xml:space="preserve">A </w:t>
      </w:r>
      <w:r>
        <w:rPr>
          <w:b/>
        </w:rPr>
        <w:t>test automation framework</w:t>
      </w:r>
      <w:r>
        <w:t xml:space="preserve"> is a piece of software whose only job is to test another piece of software - automatically, repeatably, and without a human clicking through screens. This project is such a framework for </w:t>
      </w:r>
      <w:r>
        <w:rPr>
          <w:b/>
        </w:rPr>
        <w:t>ParaBank</w:t>
      </w:r>
      <w:r>
        <w:t>, a public demonstration online bank published by the company Parasoft.</w:t>
      </w:r>
    </w:p>
    <w:p>
      <w:pPr>
        <w:pStyle w:val="ListBullet"/>
      </w:pPr>
      <w:r>
        <w:rPr>
          <w:b/>
        </w:rPr>
        <w:t>Scope.</w:t>
      </w:r>
      <w:r>
        <w:t xml:space="preserve"> All </w:t>
      </w:r>
      <w:r>
        <w:rPr>
          <w:b/>
        </w:rPr>
        <w:t>63 test cases</w:t>
      </w:r>
      <w:r>
        <w:t xml:space="preserve"> from the official test case document have been implemented - registration, login, account overview, opening accounts, account details, transfers, bill payment, transaction search, profile updates, loans and site navigation. Every test carries the ID from the document, so a line in a test report and a row in the specification always match.</w:t>
      </w:r>
    </w:p>
    <w:p>
      <w:pPr>
        <w:pStyle w:val="ListBullet"/>
      </w:pPr>
      <w:r>
        <w:rPr>
          <w:b/>
        </w:rPr>
        <w:t>Quality of build.</w:t>
      </w:r>
      <w:r>
        <w:t xml:space="preserve"> The code follows the </w:t>
      </w:r>
      <w:r>
        <w:rPr>
          <w:b/>
        </w:rPr>
        <w:t>Page Object Model</w:t>
      </w:r>
      <w:r>
        <w:t>, an industry-standard way of organising test code, with an extra, stricter rule: every 'where is this button on the page' detail lives in one dedicated place. Automated checks enforce this on every change.</w:t>
      </w:r>
    </w:p>
    <w:p>
      <w:pPr>
        <w:pStyle w:val="ListBullet"/>
      </w:pPr>
      <w:r>
        <w:rPr>
          <w:b/>
        </w:rPr>
        <w:t>What it found.</w:t>
      </w:r>
      <w:r>
        <w:t xml:space="preserve"> Ten places where ParaBank does not behave as the specification says - including one </w:t>
      </w:r>
      <w:r>
        <w:rPr>
          <w:b/>
        </w:rPr>
        <w:t>critical security flaw</w:t>
      </w:r>
      <w:r>
        <w:t>: a wrong password can log you into a stranger's account. Each finding is documented with evidence and reproduction steps.</w:t>
      </w:r>
    </w:p>
    <w:p>
      <w:pPr>
        <w:pStyle w:val="ListBullet"/>
      </w:pPr>
      <w:r>
        <w:rPr>
          <w:b/>
        </w:rPr>
        <w:t>Robustness.</w:t>
      </w:r>
      <w:r>
        <w:t xml:space="preserve"> ParaBank is a shared, public demo behind Cloudflare protection. The framework was engineered to stay reliable despite rate limits, bot challenges, other people changing the data, and the bank ending sessions on logout.</w:t>
      </w:r>
    </w:p>
    <w:p>
      <w:pPr>
        <w:pStyle w:val="ListBullet"/>
      </w:pPr>
      <w:r>
        <w:rPr>
          <w:b/>
        </w:rPr>
        <w:t>Results.</w:t>
      </w:r>
      <w:r>
        <w:t xml:space="preserve"> Locally the full suite passes with only Cloudflare-blocked registration attempts reported as 'skipped', never 'failed'. On GitHub, the automated critical-path run is green: 30 passed, 3 skipped, 0 failed.</w:t>
      </w:r>
    </w:p>
    <w:p>
      <w:r>
        <w:br w:type="page"/>
      </w:r>
    </w:p>
    <w:p>
      <w:pPr>
        <w:pStyle w:val="Heading1"/>
      </w:pPr>
      <w:r>
        <w:t>2. The website being tested: ParaBank</w:t>
      </w:r>
    </w:p>
    <w:p>
      <w:r>
        <w:t>ParaBank (https://parabank.parasoft.com) is a deliberately simple online bank that exists only so people can practise testing. It is not a real bank and no real money is involved. A customer can:</w:t>
      </w:r>
    </w:p>
    <w:p>
      <w:pPr>
        <w:pStyle w:val="ListBullet"/>
      </w:pPr>
      <w:r>
        <w:t>register for an account and log in / log out</w:t>
      </w:r>
    </w:p>
    <w:p>
      <w:pPr>
        <w:pStyle w:val="ListBullet"/>
      </w:pPr>
      <w:r>
        <w:t>see an overview of their accounts and balances</w:t>
      </w:r>
    </w:p>
    <w:p>
      <w:pPr>
        <w:pStyle w:val="ListBullet"/>
      </w:pPr>
      <w:r>
        <w:t>open new checking or savings accounts</w:t>
      </w:r>
    </w:p>
    <w:p>
      <w:pPr>
        <w:pStyle w:val="ListBullet"/>
      </w:pPr>
      <w:r>
        <w:t>view the transaction history of an account</w:t>
      </w:r>
    </w:p>
    <w:p>
      <w:pPr>
        <w:pStyle w:val="ListBullet"/>
      </w:pPr>
      <w:r>
        <w:t>transfer money between their own accounts</w:t>
      </w:r>
    </w:p>
    <w:p>
      <w:pPr>
        <w:pStyle w:val="ListBullet"/>
      </w:pPr>
      <w:r>
        <w:t>pay a bill to an external payee</w:t>
      </w:r>
    </w:p>
    <w:p>
      <w:pPr>
        <w:pStyle w:val="ListBullet"/>
      </w:pPr>
      <w:r>
        <w:t>search transactions by ID, date, date range or amount</w:t>
      </w:r>
    </w:p>
    <w:p>
      <w:pPr>
        <w:pStyle w:val="ListBullet"/>
      </w:pPr>
      <w:r>
        <w:t>update their contact details</w:t>
      </w:r>
    </w:p>
    <w:p>
      <w:pPr>
        <w:pStyle w:val="ListBullet"/>
      </w:pPr>
      <w:r>
        <w:t>apply for a loan</w:t>
      </w:r>
    </w:p>
    <w:p>
      <w:pPr>
        <w:pStyle w:val="ListBullet"/>
      </w:pPr>
      <w:r>
        <w:t>recover forgotten login details</w:t>
      </w:r>
    </w:p>
    <w:tbl>
      <w:tblPr>
        <w:tblW w:type="auto" w:w="0"/>
        <w:jc w:val="center"/>
        <w:tblLook w:firstColumn="1" w:firstRow="1" w:lastColumn="0" w:lastRow="0" w:noHBand="0" w:noVBand="1" w:val="04A0"/>
      </w:tblPr>
      <w:tblGrid>
        <w:gridCol w:w="9518"/>
      </w:tblGrid>
      <w:tr>
        <w:tc>
          <w:tcPr>
            <w:tcW w:type="dxa" w:w="9518"/>
            <w:shd w:val="clear" w:color="auto" w:fill="FDF1E7"/>
            <w:tcBorders>
              <w:top w:val="single" w:sz="4" w:space="0" w:color="9FB8C4"/>
              <w:left w:val="single" w:sz="4" w:space="0" w:color="9FB8C4"/>
              <w:bottom w:val="single" w:sz="4" w:space="0" w:color="9FB8C4"/>
              <w:right w:val="single" w:sz="4" w:space="0" w:color="9FB8C4"/>
            </w:tcBorders>
          </w:tcPr>
          <w:p>
            <w:r>
              <w:rPr>
                <w:b/>
                <w:color w:val="1F3A5F"/>
              </w:rPr>
              <w:t>Why 'public and shared' matters</w:t>
            </w:r>
          </w:p>
          <w:p>
            <w:pPr>
              <w:spacing w:after="80"/>
            </w:pPr>
            <w:r>
              <w:t xml:space="preserve">Everyone in the world uses the same ParaBank instance at the same time. Anyone can register, change data, drain a balance or - through an Admin page - wipe the whole database. This shaped many design decisions in this project (Chapter 8). One rule was absolute: the framework </w:t>
            </w:r>
            <w:r>
              <w:rPr>
                <w:b/>
              </w:rPr>
              <w:t>never touches the Admin page's Clean or Initialize buttons</w:t>
            </w:r>
            <w:r>
              <w:t>, because that would destroy data for every other user.</w:t>
            </w:r>
          </w:p>
        </w:tc>
      </w:tr>
    </w:tbl>
    <w:p>
      <w:pPr>
        <w:spacing w:after="40"/>
      </w:pPr>
    </w:p>
    <w:p>
      <w:pPr>
        <w:pStyle w:val="Heading1"/>
      </w:pPr>
      <w:r>
        <w:t>3. What 'test automation' means here</w:t>
      </w:r>
    </w:p>
    <w:p>
      <w:r>
        <w:t>Imagine hiring an inspector to check a bank's website every night. You hand them a checklist of 63 items: 'log in with a wrong password and confirm you are refused', 'transfer 50 dollars and confirm both balances change by exactly 50', and so on. The inspector opens a browser, performs each step, writes down what actually happened, and produces a report with screenshots of anything that went wrong.</w:t>
      </w:r>
    </w:p>
    <w:p>
      <w:r>
        <w:t>This framework is that inspector, made of software. It uses two main technologies:</w:t>
      </w:r>
    </w:p>
    <w:tbl>
      <w:tblPr>
        <w:tblStyle w:val="TableGrid"/>
        <w:tblW w:type="auto" w:w="0"/>
        <w:jc w:val="center"/>
        <w:tblLook w:firstColumn="1" w:firstRow="1" w:lastColumn="0" w:lastRow="0" w:noHBand="0" w:noVBand="1" w:val="04A0"/>
      </w:tblPr>
      <w:tblGrid>
        <w:gridCol w:w="4759"/>
        <w:gridCol w:w="4759"/>
      </w:tblGrid>
      <w:tr>
        <w:tc>
          <w:tcPr>
            <w:tcW w:type="dxa" w:w="2381"/>
            <w:shd w:val="clear" w:color="auto" w:fill="1F3A5F"/>
          </w:tcPr>
          <w:p>
            <w:r>
              <w:rPr>
                <w:b/>
                <w:color w:val="FFFFFF"/>
                <w:sz w:val="20"/>
              </w:rPr>
              <w:t>Technology</w:t>
            </w:r>
          </w:p>
        </w:tc>
        <w:tc>
          <w:tcPr>
            <w:tcW w:type="dxa" w:w="6917"/>
            <w:shd w:val="clear" w:color="auto" w:fill="1F3A5F"/>
          </w:tcPr>
          <w:p>
            <w:r>
              <w:rPr>
                <w:b/>
                <w:color w:val="FFFFFF"/>
                <w:sz w:val="20"/>
              </w:rPr>
              <w:t>What it is, in plain terms</w:t>
            </w:r>
          </w:p>
        </w:tc>
      </w:tr>
      <w:tr>
        <w:tc>
          <w:tcPr>
            <w:tcW w:type="dxa" w:w="2381"/>
          </w:tcPr>
          <w:p>
            <w:r>
              <w:rPr>
                <w:b/>
                <w:sz w:val="20"/>
              </w:rPr>
              <w:t>Playwright</w:t>
            </w:r>
          </w:p>
        </w:tc>
        <w:tc>
          <w:tcPr>
            <w:tcW w:type="dxa" w:w="6917"/>
          </w:tcPr>
          <w:p>
            <w:r>
              <w:rPr>
                <w:sz w:val="20"/>
              </w:rPr>
              <w:t>A tool made by Microsoft that can drive a real web browser the way a person would - open pages, type into boxes, click buttons, read text - but at machine speed and without ever getting bored. It also records screenshots, video and a step-by-step trace when something fails.</w:t>
            </w:r>
          </w:p>
        </w:tc>
      </w:tr>
      <w:tr>
        <w:tc>
          <w:tcPr>
            <w:tcW w:type="dxa" w:w="2381"/>
            <w:shd w:val="clear" w:color="auto" w:fill="F2F6FA"/>
          </w:tcPr>
          <w:p>
            <w:r>
              <w:rPr>
                <w:b/>
                <w:sz w:val="20"/>
              </w:rPr>
              <w:t>TypeScript</w:t>
            </w:r>
          </w:p>
        </w:tc>
        <w:tc>
          <w:tcPr>
            <w:tcW w:type="dxa" w:w="6917"/>
            <w:shd w:val="clear" w:color="auto" w:fill="F2F6FA"/>
          </w:tcPr>
          <w:p>
            <w:r>
              <w:rPr>
                <w:sz w:val="20"/>
              </w:rPr>
              <w:t>The programming language the framework is written in. It is JavaScript (the language of the web) with an added safety net: the computer checks the code for whole categories of mistakes before it is ever run.</w:t>
            </w:r>
          </w:p>
        </w:tc>
      </w:tr>
      <w:tr>
        <w:tc>
          <w:tcPr>
            <w:tcW w:type="dxa" w:w="2381"/>
          </w:tcPr>
          <w:p>
            <w:r>
              <w:rPr>
                <w:b/>
                <w:sz w:val="20"/>
              </w:rPr>
              <w:t>Node.js / npm</w:t>
            </w:r>
          </w:p>
        </w:tc>
        <w:tc>
          <w:tcPr>
            <w:tcW w:type="dxa" w:w="6917"/>
          </w:tcPr>
          <w:p>
            <w:r>
              <w:rPr>
                <w:sz w:val="20"/>
              </w:rPr>
              <w:t>The engine that runs TypeScript programs outside a browser, and the package manager that installs Playwright and other building blocks.</w:t>
            </w:r>
          </w:p>
        </w:tc>
      </w:tr>
      <w:tr>
        <w:tc>
          <w:tcPr>
            <w:tcW w:type="dxa" w:w="2381"/>
            <w:shd w:val="clear" w:color="auto" w:fill="F2F6FA"/>
          </w:tcPr>
          <w:p>
            <w:r>
              <w:rPr>
                <w:b/>
                <w:sz w:val="20"/>
              </w:rPr>
              <w:t>GitHub / GitHub Actions</w:t>
            </w:r>
          </w:p>
        </w:tc>
        <w:tc>
          <w:tcPr>
            <w:tcW w:type="dxa" w:w="6917"/>
            <w:shd w:val="clear" w:color="auto" w:fill="F2F6FA"/>
          </w:tcPr>
          <w:p>
            <w:r>
              <w:rPr>
                <w:sz w:val="20"/>
              </w:rPr>
              <w:t>Where the code is stored and shared, and the service that automatically runs the tests in the cloud every time the code changes (Chapter 11).</w:t>
            </w:r>
          </w:p>
        </w:tc>
      </w:tr>
    </w:tbl>
    <w:p>
      <w:pPr>
        <w:spacing w:after="40"/>
      </w:pPr>
    </w:p>
    <w:p>
      <w:r>
        <w:t>Two words you will see throughout:</w:t>
      </w:r>
    </w:p>
    <w:p>
      <w:pPr>
        <w:pStyle w:val="ListBullet"/>
      </w:pPr>
      <w:r>
        <w:t xml:space="preserve">A </w:t>
      </w:r>
      <w:r>
        <w:rPr>
          <w:b/>
        </w:rPr>
        <w:t>test case</w:t>
      </w:r>
      <w:r>
        <w:t xml:space="preserve"> is one item on the checklist, e.g. </w:t>
      </w:r>
      <w:r>
        <w:rPr>
          <w:rFonts w:ascii="Consolas" w:hAnsi="Consolas"/>
          <w:color w:val="8A1C1C"/>
          <w:sz w:val="20"/>
        </w:rPr>
        <w:t>TC_TRF_002 | Both account balances update correctly after a transfer</w:t>
      </w:r>
      <w:r>
        <w:t>.</w:t>
      </w:r>
    </w:p>
    <w:p>
      <w:pPr>
        <w:pStyle w:val="ListBullet"/>
      </w:pPr>
      <w:r>
        <w:t xml:space="preserve">An </w:t>
      </w:r>
      <w:r>
        <w:rPr>
          <w:b/>
        </w:rPr>
        <w:t>assertion</w:t>
      </w:r>
      <w:r>
        <w:t xml:space="preserve"> is a single 'this must be true' check inside a test, e.g. 'the balance is now 85.00'. A test passes when every assertion in it is true.</w:t>
      </w:r>
    </w:p>
    <w:p>
      <w:r>
        <w:br w:type="page"/>
      </w:r>
    </w:p>
    <w:p>
      <w:pPr>
        <w:pStyle w:val="Heading1"/>
      </w:pPr>
      <w:r>
        <w:t>4. What the tests check</w:t>
      </w:r>
    </w:p>
    <w:p>
      <w:r>
        <w:t xml:space="preserve">The 63 test cases come from the document </w:t>
      </w:r>
      <w:r>
        <w:rPr>
          <w:rFonts w:ascii="Consolas" w:hAnsi="Consolas"/>
          <w:color w:val="8A1C1C"/>
          <w:sz w:val="20"/>
        </w:rPr>
        <w:t>ParaBank_Test_Case_Documentation.pdf</w:t>
      </w:r>
      <w:r>
        <w:t>. They are grouped by the area of the bank they exercise. Every one of them is implemented; the full list with titles is in Appendix A.</w:t>
      </w:r>
    </w:p>
    <w:tbl>
      <w:tblPr>
        <w:tblStyle w:val="TableGrid"/>
        <w:tblW w:type="auto" w:w="0"/>
        <w:jc w:val="center"/>
        <w:tblLook w:firstColumn="1" w:firstRow="1" w:lastColumn="0" w:lastRow="0" w:noHBand="0" w:noVBand="1" w:val="04A0"/>
      </w:tblPr>
      <w:tblGrid>
        <w:gridCol w:w="3173"/>
        <w:gridCol w:w="3173"/>
        <w:gridCol w:w="3173"/>
      </w:tblGrid>
      <w:tr>
        <w:tc>
          <w:tcPr>
            <w:tcW w:type="dxa" w:w="2268"/>
            <w:shd w:val="clear" w:color="auto" w:fill="1F3A5F"/>
          </w:tcPr>
          <w:p>
            <w:r>
              <w:rPr>
                <w:b/>
                <w:color w:val="FFFFFF"/>
                <w:sz w:val="20"/>
              </w:rPr>
              <w:t>Area (module)</w:t>
            </w:r>
          </w:p>
        </w:tc>
        <w:tc>
          <w:tcPr>
            <w:tcW w:type="dxa" w:w="850"/>
            <w:shd w:val="clear" w:color="auto" w:fill="1F3A5F"/>
          </w:tcPr>
          <w:p>
            <w:r>
              <w:rPr>
                <w:b/>
                <w:color w:val="FFFFFF"/>
                <w:sz w:val="20"/>
              </w:rPr>
              <w:t>Tests</w:t>
            </w:r>
          </w:p>
        </w:tc>
        <w:tc>
          <w:tcPr>
            <w:tcW w:type="dxa" w:w="6180"/>
            <w:shd w:val="clear" w:color="auto" w:fill="1F3A5F"/>
          </w:tcPr>
          <w:p>
            <w:r>
              <w:rPr>
                <w:b/>
                <w:color w:val="FFFFFF"/>
                <w:sz w:val="20"/>
              </w:rPr>
              <w:t>What it covers</w:t>
            </w:r>
          </w:p>
        </w:tc>
      </w:tr>
      <w:tr>
        <w:tc>
          <w:tcPr>
            <w:tcW w:type="dxa" w:w="2268"/>
          </w:tcPr>
          <w:p>
            <w:r>
              <w:rPr>
                <w:sz w:val="20"/>
              </w:rPr>
              <w:t>Registration</w:t>
            </w:r>
          </w:p>
        </w:tc>
        <w:tc>
          <w:tcPr>
            <w:tcW w:type="dxa" w:w="850"/>
          </w:tcPr>
          <w:p>
            <w:r>
              <w:rPr>
                <w:sz w:val="20"/>
              </w:rPr>
              <w:t>7</w:t>
            </w:r>
          </w:p>
        </w:tc>
        <w:tc>
          <w:tcPr>
            <w:tcW w:type="dxa" w:w="6180"/>
          </w:tcPr>
          <w:p>
            <w:r>
              <w:rPr>
                <w:sz w:val="20"/>
              </w:rPr>
              <w:t>Creating a new customer; every validation message when the form is wrong; duplicate usernames; a new customer can log out and back in</w:t>
            </w:r>
          </w:p>
        </w:tc>
      </w:tr>
      <w:tr>
        <w:tc>
          <w:tcPr>
            <w:tcW w:type="dxa" w:w="2268"/>
            <w:shd w:val="clear" w:color="auto" w:fill="F2F6FA"/>
          </w:tcPr>
          <w:p>
            <w:r>
              <w:rPr>
                <w:sz w:val="20"/>
              </w:rPr>
              <w:t>Login / Logout</w:t>
            </w:r>
          </w:p>
        </w:tc>
        <w:tc>
          <w:tcPr>
            <w:tcW w:type="dxa" w:w="850"/>
            <w:shd w:val="clear" w:color="auto" w:fill="F2F6FA"/>
          </w:tcPr>
          <w:p>
            <w:r>
              <w:rPr>
                <w:sz w:val="20"/>
              </w:rPr>
              <w:t>7</w:t>
            </w:r>
          </w:p>
        </w:tc>
        <w:tc>
          <w:tcPr>
            <w:tcW w:type="dxa" w:w="6180"/>
            <w:shd w:val="clear" w:color="auto" w:fill="F2F6FA"/>
          </w:tcPr>
          <w:p>
            <w:r>
              <w:rPr>
                <w:sz w:val="20"/>
              </w:rPr>
              <w:t>Correct login; wrong password; unknown user; empty form; logout; password masking; opening a protected page without being logged in</w:t>
            </w:r>
          </w:p>
        </w:tc>
      </w:tr>
      <w:tr>
        <w:tc>
          <w:tcPr>
            <w:tcW w:type="dxa" w:w="2268"/>
          </w:tcPr>
          <w:p>
            <w:r>
              <w:rPr>
                <w:sz w:val="20"/>
              </w:rPr>
              <w:t>Forgot Login Info</w:t>
            </w:r>
          </w:p>
        </w:tc>
        <w:tc>
          <w:tcPr>
            <w:tcW w:type="dxa" w:w="850"/>
          </w:tcPr>
          <w:p>
            <w:r>
              <w:rPr>
                <w:sz w:val="20"/>
              </w:rPr>
              <w:t>3</w:t>
            </w:r>
          </w:p>
        </w:tc>
        <w:tc>
          <w:tcPr>
            <w:tcW w:type="dxa" w:w="6180"/>
          </w:tcPr>
          <w:p>
            <w:r>
              <w:rPr>
                <w:sz w:val="20"/>
              </w:rPr>
              <w:t>Recovering credentials with matching details, with details that match nobody, and with an empty form</w:t>
            </w:r>
          </w:p>
        </w:tc>
      </w:tr>
      <w:tr>
        <w:tc>
          <w:tcPr>
            <w:tcW w:type="dxa" w:w="2268"/>
            <w:shd w:val="clear" w:color="auto" w:fill="F2F6FA"/>
          </w:tcPr>
          <w:p>
            <w:r>
              <w:rPr>
                <w:sz w:val="20"/>
              </w:rPr>
              <w:t>Accounts Overview</w:t>
            </w:r>
          </w:p>
        </w:tc>
        <w:tc>
          <w:tcPr>
            <w:tcW w:type="dxa" w:w="850"/>
            <w:shd w:val="clear" w:color="auto" w:fill="F2F6FA"/>
          </w:tcPr>
          <w:p>
            <w:r>
              <w:rPr>
                <w:sz w:val="20"/>
              </w:rPr>
              <w:t>3</w:t>
            </w:r>
          </w:p>
        </w:tc>
        <w:tc>
          <w:tcPr>
            <w:tcW w:type="dxa" w:w="6180"/>
            <w:shd w:val="clear" w:color="auto" w:fill="F2F6FA"/>
          </w:tcPr>
          <w:p>
            <w:r>
              <w:rPr>
                <w:sz w:val="20"/>
              </w:rPr>
              <w:t>The table of accounts is well-formed; the total equals the sum of the balances; an account can be opened from the table</w:t>
            </w:r>
          </w:p>
        </w:tc>
      </w:tr>
      <w:tr>
        <w:tc>
          <w:tcPr>
            <w:tcW w:type="dxa" w:w="2268"/>
          </w:tcPr>
          <w:p>
            <w:r>
              <w:rPr>
                <w:sz w:val="20"/>
              </w:rPr>
              <w:t>Open New Account</w:t>
            </w:r>
          </w:p>
        </w:tc>
        <w:tc>
          <w:tcPr>
            <w:tcW w:type="dxa" w:w="850"/>
          </w:tcPr>
          <w:p>
            <w:r>
              <w:rPr>
                <w:sz w:val="20"/>
              </w:rPr>
              <w:t>5</w:t>
            </w:r>
          </w:p>
        </w:tc>
        <w:tc>
          <w:tcPr>
            <w:tcW w:type="dxa" w:w="6180"/>
          </w:tcPr>
          <w:p>
            <w:r>
              <w:rPr>
                <w:sz w:val="20"/>
              </w:rPr>
              <w:t>Opening checking and savings accounts; the new account appears; the funding account is debited the minimum deposit; the funding list shows every account</w:t>
            </w:r>
          </w:p>
        </w:tc>
      </w:tr>
      <w:tr>
        <w:tc>
          <w:tcPr>
            <w:tcW w:type="dxa" w:w="2268"/>
            <w:shd w:val="clear" w:color="auto" w:fill="F2F6FA"/>
          </w:tcPr>
          <w:p>
            <w:r>
              <w:rPr>
                <w:sz w:val="20"/>
              </w:rPr>
              <w:t>Account Details</w:t>
            </w:r>
          </w:p>
        </w:tc>
        <w:tc>
          <w:tcPr>
            <w:tcW w:type="dxa" w:w="850"/>
            <w:shd w:val="clear" w:color="auto" w:fill="F2F6FA"/>
          </w:tcPr>
          <w:p>
            <w:r>
              <w:rPr>
                <w:sz w:val="20"/>
              </w:rPr>
              <w:t>4</w:t>
            </w:r>
          </w:p>
        </w:tc>
        <w:tc>
          <w:tcPr>
            <w:tcW w:type="dxa" w:w="6180"/>
            <w:shd w:val="clear" w:color="auto" w:fill="F2F6FA"/>
          </w:tcPr>
          <w:p>
            <w:r>
              <w:rPr>
                <w:sz w:val="20"/>
              </w:rPr>
              <w:t>Summary and history of one account; the opening deposit is recorded; a single transaction can be opened</w:t>
            </w:r>
          </w:p>
        </w:tc>
      </w:tr>
      <w:tr>
        <w:tc>
          <w:tcPr>
            <w:tcW w:type="dxa" w:w="2268"/>
          </w:tcPr>
          <w:p>
            <w:r>
              <w:rPr>
                <w:sz w:val="20"/>
              </w:rPr>
              <w:t>Transfer Funds</w:t>
            </w:r>
          </w:p>
        </w:tc>
        <w:tc>
          <w:tcPr>
            <w:tcW w:type="dxa" w:w="850"/>
          </w:tcPr>
          <w:p>
            <w:r>
              <w:rPr>
                <w:sz w:val="20"/>
              </w:rPr>
              <w:t>7</w:t>
            </w:r>
          </w:p>
        </w:tc>
        <w:tc>
          <w:tcPr>
            <w:tcW w:type="dxa" w:w="6180"/>
          </w:tcPr>
          <w:p>
            <w:r>
              <w:rPr>
                <w:sz w:val="20"/>
              </w:rPr>
              <w:t>A valid transfer; both balances update; empty or non-numeric amounts; transferring to the same account; transferring more than the balance; the transfer appears in both histories</w:t>
            </w:r>
          </w:p>
        </w:tc>
      </w:tr>
      <w:tr>
        <w:tc>
          <w:tcPr>
            <w:tcW w:type="dxa" w:w="2268"/>
            <w:shd w:val="clear" w:color="auto" w:fill="F2F6FA"/>
          </w:tcPr>
          <w:p>
            <w:r>
              <w:rPr>
                <w:sz w:val="20"/>
              </w:rPr>
              <w:t>Bill Pay</w:t>
            </w:r>
          </w:p>
        </w:tc>
        <w:tc>
          <w:tcPr>
            <w:tcW w:type="dxa" w:w="850"/>
            <w:shd w:val="clear" w:color="auto" w:fill="F2F6FA"/>
          </w:tcPr>
          <w:p>
            <w:r>
              <w:rPr>
                <w:sz w:val="20"/>
              </w:rPr>
              <w:t>6</w:t>
            </w:r>
          </w:p>
        </w:tc>
        <w:tc>
          <w:tcPr>
            <w:tcW w:type="dxa" w:w="6180"/>
            <w:shd w:val="clear" w:color="auto" w:fill="F2F6FA"/>
          </w:tcPr>
          <w:p>
            <w:r>
              <w:rPr>
                <w:sz w:val="20"/>
              </w:rPr>
              <w:t>Paying a bill; the account is debited; empty form; mismatched account numbers; a non-numeric amount; the payment appears in history</w:t>
            </w:r>
          </w:p>
        </w:tc>
      </w:tr>
      <w:tr>
        <w:tc>
          <w:tcPr>
            <w:tcW w:type="dxa" w:w="2268"/>
          </w:tcPr>
          <w:p>
            <w:r>
              <w:rPr>
                <w:sz w:val="20"/>
              </w:rPr>
              <w:t>Find Transactions</w:t>
            </w:r>
          </w:p>
        </w:tc>
        <w:tc>
          <w:tcPr>
            <w:tcW w:type="dxa" w:w="850"/>
          </w:tcPr>
          <w:p>
            <w:r>
              <w:rPr>
                <w:sz w:val="20"/>
              </w:rPr>
              <w:t>6</w:t>
            </w:r>
          </w:p>
        </w:tc>
        <w:tc>
          <w:tcPr>
            <w:tcW w:type="dxa" w:w="6180"/>
          </w:tcPr>
          <w:p>
            <w:r>
              <w:rPr>
                <w:sz w:val="20"/>
              </w:rPr>
              <w:t>Searching by ID, by a date, by a date range, by amount; with no criteria; a date with nothing on it</w:t>
            </w:r>
          </w:p>
        </w:tc>
      </w:tr>
      <w:tr>
        <w:tc>
          <w:tcPr>
            <w:tcW w:type="dxa" w:w="2268"/>
            <w:shd w:val="clear" w:color="auto" w:fill="F2F6FA"/>
          </w:tcPr>
          <w:p>
            <w:r>
              <w:rPr>
                <w:sz w:val="20"/>
              </w:rPr>
              <w:t>Update Contact Info</w:t>
            </w:r>
          </w:p>
        </w:tc>
        <w:tc>
          <w:tcPr>
            <w:tcW w:type="dxa" w:w="850"/>
            <w:shd w:val="clear" w:color="auto" w:fill="F2F6FA"/>
          </w:tcPr>
          <w:p>
            <w:r>
              <w:rPr>
                <w:sz w:val="20"/>
              </w:rPr>
              <w:t>4</w:t>
            </w:r>
          </w:p>
        </w:tc>
        <w:tc>
          <w:tcPr>
            <w:tcW w:type="dxa" w:w="6180"/>
            <w:shd w:val="clear" w:color="auto" w:fill="F2F6FA"/>
          </w:tcPr>
          <w:p>
            <w:r>
              <w:rPr>
                <w:sz w:val="20"/>
              </w:rPr>
              <w:t>The form is pre-filled; a valid update; a required field cleared; the change persists after reload</w:t>
            </w:r>
          </w:p>
        </w:tc>
      </w:tr>
      <w:tr>
        <w:tc>
          <w:tcPr>
            <w:tcW w:type="dxa" w:w="2268"/>
          </w:tcPr>
          <w:p>
            <w:r>
              <w:rPr>
                <w:sz w:val="20"/>
              </w:rPr>
              <w:t>Request Loan</w:t>
            </w:r>
          </w:p>
        </w:tc>
        <w:tc>
          <w:tcPr>
            <w:tcW w:type="dxa" w:w="850"/>
          </w:tcPr>
          <w:p>
            <w:r>
              <w:rPr>
                <w:sz w:val="20"/>
              </w:rPr>
              <w:t>4</w:t>
            </w:r>
          </w:p>
        </w:tc>
        <w:tc>
          <w:tcPr>
            <w:tcW w:type="dxa" w:w="6180"/>
          </w:tcPr>
          <w:p>
            <w:r>
              <w:rPr>
                <w:sz w:val="20"/>
              </w:rPr>
              <w:t>A loan that qualifies; one that is denied; an approved loan creates an account; an empty amount</w:t>
            </w:r>
          </w:p>
        </w:tc>
      </w:tr>
      <w:tr>
        <w:tc>
          <w:tcPr>
            <w:tcW w:type="dxa" w:w="2268"/>
            <w:shd w:val="clear" w:color="auto" w:fill="F2F6FA"/>
          </w:tcPr>
          <w:p>
            <w:r>
              <w:rPr>
                <w:sz w:val="20"/>
              </w:rPr>
              <w:t>Global / Navigation</w:t>
            </w:r>
          </w:p>
        </w:tc>
        <w:tc>
          <w:tcPr>
            <w:tcW w:type="dxa" w:w="850"/>
            <w:shd w:val="clear" w:color="auto" w:fill="F2F6FA"/>
          </w:tcPr>
          <w:p>
            <w:r>
              <w:rPr>
                <w:sz w:val="20"/>
              </w:rPr>
              <w:t>7</w:t>
            </w:r>
          </w:p>
        </w:tc>
        <w:tc>
          <w:tcPr>
            <w:tcW w:type="dxa" w:w="6180"/>
            <w:shd w:val="clear" w:color="auto" w:fill="F2F6FA"/>
          </w:tcPr>
          <w:p>
            <w:r>
              <w:rPr>
                <w:sz w:val="20"/>
              </w:rPr>
              <w:t>Page title; menu links; logo; the Account Services menu after login; Contact Us form; footer links; the session is truly gone after logout</w:t>
            </w:r>
          </w:p>
        </w:tc>
      </w:tr>
    </w:tbl>
    <w:p>
      <w:pPr>
        <w:spacing w:after="40"/>
      </w:pPr>
    </w:p>
    <w:p>
      <w:pPr>
        <w:pStyle w:val="Heading2"/>
      </w:pPr>
      <w:r>
        <w:t>Priorities</w:t>
      </w:r>
    </w:p>
    <w:p>
      <w:r>
        <w:t xml:space="preserve">Each test case carries a priority from the specification. The framework uses these as </w:t>
      </w:r>
      <w:r>
        <w:rPr>
          <w:b/>
        </w:rPr>
        <w:t>tags</w:t>
      </w:r>
      <w:r>
        <w:t>, so any subset can be run on its own.</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134"/>
            <w:shd w:val="clear" w:color="auto" w:fill="1F3A5F"/>
          </w:tcPr>
          <w:p>
            <w:r>
              <w:rPr>
                <w:b/>
                <w:color w:val="FFFFFF"/>
                <w:sz w:val="20"/>
              </w:rPr>
              <w:t>Priority</w:t>
            </w:r>
          </w:p>
        </w:tc>
        <w:tc>
          <w:tcPr>
            <w:tcW w:type="dxa" w:w="850"/>
            <w:shd w:val="clear" w:color="auto" w:fill="1F3A5F"/>
          </w:tcPr>
          <w:p>
            <w:r>
              <w:rPr>
                <w:b/>
                <w:color w:val="FFFFFF"/>
                <w:sz w:val="20"/>
              </w:rPr>
              <w:t>Count</w:t>
            </w:r>
          </w:p>
        </w:tc>
        <w:tc>
          <w:tcPr>
            <w:tcW w:type="dxa" w:w="3969"/>
            <w:shd w:val="clear" w:color="auto" w:fill="1F3A5F"/>
          </w:tcPr>
          <w:p>
            <w:r>
              <w:rPr>
                <w:b/>
                <w:color w:val="FFFFFF"/>
                <w:sz w:val="20"/>
              </w:rPr>
              <w:t>Meaning</w:t>
            </w:r>
          </w:p>
        </w:tc>
        <w:tc>
          <w:tcPr>
            <w:tcW w:type="dxa" w:w="3345"/>
            <w:shd w:val="clear" w:color="auto" w:fill="1F3A5F"/>
          </w:tcPr>
          <w:p>
            <w:r>
              <w:rPr>
                <w:b/>
                <w:color w:val="FFFFFF"/>
                <w:sz w:val="20"/>
              </w:rPr>
              <w:t>When it runs</w:t>
            </w:r>
          </w:p>
        </w:tc>
      </w:tr>
      <w:tr>
        <w:tc>
          <w:tcPr>
            <w:tcW w:type="dxa" w:w="1134"/>
          </w:tcPr>
          <w:p>
            <w:r>
              <w:rPr>
                <w:b/>
                <w:sz w:val="20"/>
              </w:rPr>
              <w:t>P1</w:t>
            </w:r>
          </w:p>
        </w:tc>
        <w:tc>
          <w:tcPr>
            <w:tcW w:type="dxa" w:w="850"/>
          </w:tcPr>
          <w:p>
            <w:r>
              <w:rPr>
                <w:sz w:val="20"/>
              </w:rPr>
              <w:t>32</w:t>
            </w:r>
          </w:p>
        </w:tc>
        <w:tc>
          <w:tcPr>
            <w:tcW w:type="dxa" w:w="3969"/>
          </w:tcPr>
          <w:p>
            <w:r>
              <w:rPr>
                <w:sz w:val="20"/>
              </w:rPr>
              <w:t>Critical path. If one of these fails, a customer cannot bank.</w:t>
            </w:r>
          </w:p>
        </w:tc>
        <w:tc>
          <w:tcPr>
            <w:tcW w:type="dxa" w:w="3345"/>
          </w:tcPr>
          <w:p>
            <w:r>
              <w:rPr>
                <w:sz w:val="20"/>
              </w:rPr>
              <w:t>On every code change (the gate that must pass)</w:t>
            </w:r>
          </w:p>
        </w:tc>
      </w:tr>
      <w:tr>
        <w:tc>
          <w:tcPr>
            <w:tcW w:type="dxa" w:w="1134"/>
            <w:shd w:val="clear" w:color="auto" w:fill="F2F6FA"/>
          </w:tcPr>
          <w:p>
            <w:r>
              <w:rPr>
                <w:b/>
                <w:sz w:val="20"/>
              </w:rPr>
              <w:t>P2</w:t>
            </w:r>
          </w:p>
        </w:tc>
        <w:tc>
          <w:tcPr>
            <w:tcW w:type="dxa" w:w="850"/>
            <w:shd w:val="clear" w:color="auto" w:fill="F2F6FA"/>
          </w:tcPr>
          <w:p>
            <w:r>
              <w:rPr>
                <w:sz w:val="20"/>
              </w:rPr>
              <w:t>22</w:t>
            </w:r>
          </w:p>
        </w:tc>
        <w:tc>
          <w:tcPr>
            <w:tcW w:type="dxa" w:w="3969"/>
            <w:shd w:val="clear" w:color="auto" w:fill="F2F6FA"/>
          </w:tcPr>
          <w:p>
            <w:r>
              <w:rPr>
                <w:sz w:val="20"/>
              </w:rPr>
              <w:t>Important, but a customer could work around a failure.</w:t>
            </w:r>
          </w:p>
        </w:tc>
        <w:tc>
          <w:tcPr>
            <w:tcW w:type="dxa" w:w="3345"/>
            <w:shd w:val="clear" w:color="auto" w:fill="F2F6FA"/>
          </w:tcPr>
          <w:p>
            <w:r>
              <w:rPr>
                <w:sz w:val="20"/>
              </w:rPr>
              <w:t>Nightly</w:t>
            </w:r>
          </w:p>
        </w:tc>
      </w:tr>
      <w:tr>
        <w:tc>
          <w:tcPr>
            <w:tcW w:type="dxa" w:w="1134"/>
          </w:tcPr>
          <w:p>
            <w:r>
              <w:rPr>
                <w:b/>
                <w:sz w:val="20"/>
              </w:rPr>
              <w:t>P3</w:t>
            </w:r>
          </w:p>
        </w:tc>
        <w:tc>
          <w:tcPr>
            <w:tcW w:type="dxa" w:w="850"/>
          </w:tcPr>
          <w:p>
            <w:r>
              <w:rPr>
                <w:sz w:val="20"/>
              </w:rPr>
              <w:t>9</w:t>
            </w:r>
          </w:p>
        </w:tc>
        <w:tc>
          <w:tcPr>
            <w:tcW w:type="dxa" w:w="3969"/>
          </w:tcPr>
          <w:p>
            <w:r>
              <w:rPr>
                <w:sz w:val="20"/>
              </w:rPr>
              <w:t>Low-risk or cosmetic.</w:t>
            </w:r>
          </w:p>
        </w:tc>
        <w:tc>
          <w:tcPr>
            <w:tcW w:type="dxa" w:w="3345"/>
          </w:tcPr>
          <w:p>
            <w:r>
              <w:rPr>
                <w:sz w:val="20"/>
              </w:rPr>
              <w:t>Full regression only</w:t>
            </w:r>
          </w:p>
        </w:tc>
      </w:tr>
    </w:tbl>
    <w:p>
      <w:pPr>
        <w:spacing w:after="40"/>
      </w:pPr>
    </w:p>
    <w:p>
      <w:r>
        <w:t xml:space="preserve">Other tags mark the test </w:t>
      </w:r>
      <w:r>
        <w:rPr>
          <w:b/>
        </w:rPr>
        <w:t>type</w:t>
      </w:r>
      <w:r>
        <w:t xml:space="preserve"> - </w:t>
      </w:r>
      <w:r>
        <w:rPr>
          <w:rFonts w:ascii="Consolas" w:hAnsi="Consolas"/>
          <w:color w:val="8A1C1C"/>
          <w:sz w:val="20"/>
        </w:rPr>
        <w:t>@e2e</w:t>
      </w:r>
      <w:r>
        <w:t xml:space="preserve"> (a full end-to-end journey), </w:t>
      </w:r>
      <w:r>
        <w:rPr>
          <w:rFonts w:ascii="Consolas" w:hAnsi="Consolas"/>
          <w:color w:val="8A1C1C"/>
          <w:sz w:val="20"/>
        </w:rPr>
        <w:t>@calculation</w:t>
      </w:r>
      <w:r>
        <w:t xml:space="preserve"> (arithmetic must be exact), </w:t>
      </w:r>
      <w:r>
        <w:rPr>
          <w:rFonts w:ascii="Consolas" w:hAnsi="Consolas"/>
          <w:color w:val="8A1C1C"/>
          <w:sz w:val="20"/>
        </w:rPr>
        <w:t>@security</w:t>
      </w:r>
      <w:r>
        <w:t xml:space="preserve">, </w:t>
      </w:r>
      <w:r>
        <w:rPr>
          <w:rFonts w:ascii="Consolas" w:hAnsi="Consolas"/>
          <w:color w:val="8A1C1C"/>
          <w:sz w:val="20"/>
        </w:rPr>
        <w:t>@smoke</w:t>
      </w:r>
      <w:r>
        <w:t xml:space="preserve"> - and the two </w:t>
      </w:r>
      <w:r>
        <w:rPr>
          <w:rFonts w:ascii="Consolas" w:hAnsi="Consolas"/>
          <w:color w:val="8A1C1C"/>
          <w:sz w:val="20"/>
        </w:rPr>
        <w:t>@partial</w:t>
      </w:r>
      <w:r>
        <w:t xml:space="preserve"> cases where ParaBank's behaviour differs from correct banking rules (Chapter 9).</w:t>
      </w:r>
    </w:p>
    <w:p>
      <w:r>
        <w:br w:type="page"/>
      </w:r>
    </w:p>
    <w:p>
      <w:pPr>
        <w:pStyle w:val="Heading1"/>
      </w:pPr>
      <w:r>
        <w:t>5. What was delivered</w:t>
      </w:r>
    </w:p>
    <w:tbl>
      <w:tblPr>
        <w:tblStyle w:val="TableGrid"/>
        <w:tblW w:type="auto" w:w="0"/>
        <w:jc w:val="center"/>
        <w:tblLook w:firstColumn="1" w:firstRow="1" w:lastColumn="0" w:lastRow="0" w:noHBand="0" w:noVBand="1" w:val="04A0"/>
      </w:tblPr>
      <w:tblGrid>
        <w:gridCol w:w="3173"/>
        <w:gridCol w:w="3173"/>
        <w:gridCol w:w="3173"/>
      </w:tblGrid>
      <w:tr>
        <w:tc>
          <w:tcPr>
            <w:tcW w:type="dxa" w:w="2154"/>
            <w:shd w:val="clear" w:color="auto" w:fill="1F3A5F"/>
          </w:tcPr>
          <w:p>
            <w:r>
              <w:rPr>
                <w:b/>
                <w:color w:val="FFFFFF"/>
                <w:sz w:val="20"/>
              </w:rPr>
              <w:t>Deliverable</w:t>
            </w:r>
          </w:p>
        </w:tc>
        <w:tc>
          <w:tcPr>
            <w:tcW w:type="dxa" w:w="2948"/>
            <w:shd w:val="clear" w:color="auto" w:fill="1F3A5F"/>
          </w:tcPr>
          <w:p>
            <w:r>
              <w:rPr>
                <w:b/>
                <w:color w:val="FFFFFF"/>
                <w:sz w:val="20"/>
              </w:rPr>
              <w:t>Where</w:t>
            </w:r>
          </w:p>
        </w:tc>
        <w:tc>
          <w:tcPr>
            <w:tcW w:type="dxa" w:w="4195"/>
            <w:shd w:val="clear" w:color="auto" w:fill="1F3A5F"/>
          </w:tcPr>
          <w:p>
            <w:r>
              <w:rPr>
                <w:b/>
                <w:color w:val="FFFFFF"/>
                <w:sz w:val="20"/>
              </w:rPr>
              <w:t>What it is</w:t>
            </w:r>
          </w:p>
        </w:tc>
      </w:tr>
      <w:tr>
        <w:tc>
          <w:tcPr>
            <w:tcW w:type="dxa" w:w="2154"/>
          </w:tcPr>
          <w:p>
            <w:r>
              <w:rPr>
                <w:sz w:val="20"/>
              </w:rPr>
              <w:t>The framework itself</w:t>
            </w:r>
          </w:p>
        </w:tc>
        <w:tc>
          <w:tcPr>
            <w:tcW w:type="dxa" w:w="2948"/>
          </w:tcPr>
          <w:p>
            <w:r>
              <w:rPr>
                <w:rFonts w:ascii="Consolas" w:hAnsi="Consolas"/>
                <w:color w:val="8A1C1C"/>
                <w:sz w:val="20"/>
              </w:rPr>
              <w:t>src/</w:t>
            </w:r>
            <w:r>
              <w:rPr>
                <w:sz w:val="20"/>
              </w:rPr>
              <w:t xml:space="preserve">, </w:t>
            </w:r>
            <w:r>
              <w:rPr>
                <w:rFonts w:ascii="Consolas" w:hAnsi="Consolas"/>
                <w:color w:val="8A1C1C"/>
                <w:sz w:val="20"/>
              </w:rPr>
              <w:t>tests/</w:t>
            </w:r>
            <w:r>
              <w:rPr>
                <w:sz w:val="20"/>
              </w:rPr>
              <w:t xml:space="preserve">, </w:t>
            </w:r>
            <w:r>
              <w:rPr>
                <w:rFonts w:ascii="Consolas" w:hAnsi="Consolas"/>
                <w:color w:val="8A1C1C"/>
                <w:sz w:val="20"/>
              </w:rPr>
              <w:t>playwright.config.ts</w:t>
            </w:r>
          </w:p>
        </w:tc>
        <w:tc>
          <w:tcPr>
            <w:tcW w:type="dxa" w:w="4195"/>
          </w:tcPr>
          <w:p>
            <w:r>
              <w:rPr>
                <w:sz w:val="20"/>
              </w:rPr>
              <w:t>All code: 13 locator files, 12 page objects, 13 test files, fixtures, test data, utilities</w:t>
            </w:r>
          </w:p>
        </w:tc>
      </w:tr>
      <w:tr>
        <w:tc>
          <w:tcPr>
            <w:tcW w:type="dxa" w:w="2154"/>
            <w:shd w:val="clear" w:color="auto" w:fill="F2F6FA"/>
          </w:tcPr>
          <w:p>
            <w:r>
              <w:rPr>
                <w:sz w:val="20"/>
              </w:rPr>
              <w:t>Traceability matrix</w:t>
            </w:r>
          </w:p>
        </w:tc>
        <w:tc>
          <w:tcPr>
            <w:tcW w:type="dxa" w:w="2948"/>
            <w:shd w:val="clear" w:color="auto" w:fill="F2F6FA"/>
          </w:tcPr>
          <w:p>
            <w:r>
              <w:rPr>
                <w:rFonts w:ascii="Consolas" w:hAnsi="Consolas"/>
                <w:color w:val="8A1C1C"/>
                <w:sz w:val="20"/>
              </w:rPr>
              <w:t>docs/TRACEABILITY.md</w:t>
            </w:r>
          </w:p>
        </w:tc>
        <w:tc>
          <w:tcPr>
            <w:tcW w:type="dxa" w:w="4195"/>
            <w:shd w:val="clear" w:color="auto" w:fill="F2F6FA"/>
          </w:tcPr>
          <w:p>
            <w:r>
              <w:rPr>
                <w:sz w:val="20"/>
              </w:rPr>
              <w:t>Every one of the 63 test IDs mapped to the file and test that implements it</w:t>
            </w:r>
          </w:p>
        </w:tc>
      </w:tr>
      <w:tr>
        <w:tc>
          <w:tcPr>
            <w:tcW w:type="dxa" w:w="2154"/>
          </w:tcPr>
          <w:p>
            <w:r>
              <w:rPr>
                <w:sz w:val="20"/>
              </w:rPr>
              <w:t>Defect log</w:t>
            </w:r>
          </w:p>
        </w:tc>
        <w:tc>
          <w:tcPr>
            <w:tcW w:type="dxa" w:w="2948"/>
          </w:tcPr>
          <w:p>
            <w:r>
              <w:rPr>
                <w:rFonts w:ascii="Consolas" w:hAnsi="Consolas"/>
                <w:color w:val="8A1C1C"/>
                <w:sz w:val="20"/>
              </w:rPr>
              <w:t>docs/DEFECTS.md</w:t>
            </w:r>
          </w:p>
        </w:tc>
        <w:tc>
          <w:tcPr>
            <w:tcW w:type="dxa" w:w="4195"/>
          </w:tcPr>
          <w:p>
            <w:r>
              <w:rPr>
                <w:sz w:val="20"/>
              </w:rPr>
              <w:t>Ten findings with reproduction steps, expected vs actual, severity and how the suite handles each</w:t>
            </w:r>
          </w:p>
        </w:tc>
      </w:tr>
      <w:tr>
        <w:tc>
          <w:tcPr>
            <w:tcW w:type="dxa" w:w="2154"/>
            <w:shd w:val="clear" w:color="auto" w:fill="F2F6FA"/>
          </w:tcPr>
          <w:p>
            <w:r>
              <w:rPr>
                <w:sz w:val="20"/>
              </w:rPr>
              <w:t>DOM evidence</w:t>
            </w:r>
          </w:p>
        </w:tc>
        <w:tc>
          <w:tcPr>
            <w:tcW w:type="dxa" w:w="2948"/>
            <w:shd w:val="clear" w:color="auto" w:fill="F2F6FA"/>
          </w:tcPr>
          <w:p>
            <w:r>
              <w:rPr>
                <w:rFonts w:ascii="Consolas" w:hAnsi="Consolas"/>
                <w:color w:val="8A1C1C"/>
                <w:sz w:val="20"/>
              </w:rPr>
              <w:t>docs/dom-snapshot.txt</w:t>
            </w:r>
          </w:p>
        </w:tc>
        <w:tc>
          <w:tcPr>
            <w:tcW w:type="dxa" w:w="4195"/>
            <w:shd w:val="clear" w:color="auto" w:fill="F2F6FA"/>
          </w:tcPr>
          <w:p>
            <w:r>
              <w:rPr>
                <w:sz w:val="20"/>
              </w:rPr>
              <w:t>A capture of the live website's page structure that every selector was written from (Chapter 10)</w:t>
            </w:r>
          </w:p>
        </w:tc>
      </w:tr>
      <w:tr>
        <w:tc>
          <w:tcPr>
            <w:tcW w:type="dxa" w:w="2154"/>
          </w:tcPr>
          <w:p>
            <w:r>
              <w:rPr>
                <w:sz w:val="20"/>
              </w:rPr>
              <w:t>README</w:t>
            </w:r>
          </w:p>
        </w:tc>
        <w:tc>
          <w:tcPr>
            <w:tcW w:type="dxa" w:w="2948"/>
          </w:tcPr>
          <w:p>
            <w:r>
              <w:rPr>
                <w:rFonts w:ascii="Consolas" w:hAnsi="Consolas"/>
                <w:color w:val="8A1C1C"/>
                <w:sz w:val="20"/>
              </w:rPr>
              <w:t>README.md</w:t>
            </w:r>
          </w:p>
        </w:tc>
        <w:tc>
          <w:tcPr>
            <w:tcW w:type="dxa" w:w="4195"/>
          </w:tcPr>
          <w:p>
            <w:r>
              <w:rPr>
                <w:sz w:val="20"/>
              </w:rPr>
              <w:t>Developer-facing guide: install, run, layout, conventions, known behaviours</w:t>
            </w:r>
          </w:p>
        </w:tc>
      </w:tr>
      <w:tr>
        <w:tc>
          <w:tcPr>
            <w:tcW w:type="dxa" w:w="2154"/>
            <w:shd w:val="clear" w:color="auto" w:fill="F2F6FA"/>
          </w:tcPr>
          <w:p>
            <w:r>
              <w:rPr>
                <w:sz w:val="20"/>
              </w:rPr>
              <w:t>Quality gates</w:t>
            </w:r>
          </w:p>
        </w:tc>
        <w:tc>
          <w:tcPr>
            <w:tcW w:type="dxa" w:w="2948"/>
            <w:shd w:val="clear" w:color="auto" w:fill="F2F6FA"/>
          </w:tcPr>
          <w:p>
            <w:r>
              <w:rPr>
                <w:rFonts w:ascii="Consolas" w:hAnsi="Consolas"/>
                <w:color w:val="8A1C1C"/>
                <w:sz w:val="20"/>
              </w:rPr>
              <w:t>scripts/check-locator-layer.js</w:t>
            </w:r>
            <w:r>
              <w:rPr>
                <w:sz w:val="20"/>
              </w:rPr>
              <w:t xml:space="preserve">, </w:t>
            </w:r>
            <w:r>
              <w:rPr>
                <w:rFonts w:ascii="Consolas" w:hAnsi="Consolas"/>
                <w:color w:val="8A1C1C"/>
                <w:sz w:val="20"/>
              </w:rPr>
              <w:t>tsconfig.json</w:t>
            </w:r>
          </w:p>
        </w:tc>
        <w:tc>
          <w:tcPr>
            <w:tcW w:type="dxa" w:w="4195"/>
            <w:shd w:val="clear" w:color="auto" w:fill="F2F6FA"/>
          </w:tcPr>
          <w:p>
            <w:r>
              <w:rPr>
                <w:sz w:val="20"/>
              </w:rPr>
              <w:t>Automated checks that the code keeps to its own rules</w:t>
            </w:r>
          </w:p>
        </w:tc>
      </w:tr>
      <w:tr>
        <w:tc>
          <w:tcPr>
            <w:tcW w:type="dxa" w:w="2154"/>
          </w:tcPr>
          <w:p>
            <w:r>
              <w:rPr>
                <w:sz w:val="20"/>
              </w:rPr>
              <w:t>Continuous Integration</w:t>
            </w:r>
          </w:p>
        </w:tc>
        <w:tc>
          <w:tcPr>
            <w:tcW w:type="dxa" w:w="2948"/>
          </w:tcPr>
          <w:p>
            <w:r>
              <w:rPr>
                <w:rFonts w:ascii="Consolas" w:hAnsi="Consolas"/>
                <w:color w:val="8A1C1C"/>
                <w:sz w:val="20"/>
              </w:rPr>
              <w:t>.github/workflows/playwright.yml</w:t>
            </w:r>
          </w:p>
        </w:tc>
        <w:tc>
          <w:tcPr>
            <w:tcW w:type="dxa" w:w="4195"/>
          </w:tcPr>
          <w:p>
            <w:r>
              <w:rPr>
                <w:sz w:val="20"/>
              </w:rPr>
              <w:t>Cloud runs on every change and nightly, with reports kept as downloadable artifacts</w:t>
            </w:r>
          </w:p>
        </w:tc>
      </w:tr>
      <w:tr>
        <w:tc>
          <w:tcPr>
            <w:tcW w:type="dxa" w:w="2154"/>
            <w:shd w:val="clear" w:color="auto" w:fill="F2F6FA"/>
          </w:tcPr>
          <w:p>
            <w:r>
              <w:rPr>
                <w:sz w:val="20"/>
              </w:rPr>
              <w:t>Customer seeding tool</w:t>
            </w:r>
          </w:p>
        </w:tc>
        <w:tc>
          <w:tcPr>
            <w:tcW w:type="dxa" w:w="2948"/>
            <w:shd w:val="clear" w:color="auto" w:fill="F2F6FA"/>
          </w:tcPr>
          <w:p>
            <w:r>
              <w:rPr>
                <w:rFonts w:ascii="Consolas" w:hAnsi="Consolas"/>
                <w:color w:val="8A1C1C"/>
                <w:sz w:val="20"/>
              </w:rPr>
              <w:t>scripts/seed-user.js</w:t>
            </w:r>
          </w:p>
        </w:tc>
        <w:tc>
          <w:tcPr>
            <w:tcW w:type="dxa" w:w="4195"/>
            <w:shd w:val="clear" w:color="auto" w:fill="F2F6FA"/>
          </w:tcPr>
          <w:p>
            <w:r>
              <w:rPr>
                <w:sz w:val="20"/>
              </w:rPr>
              <w:t>Creates a ParaBank customer for the suite to use and records it in the pool (Chapter 7)</w:t>
            </w:r>
          </w:p>
        </w:tc>
      </w:tr>
      <w:tr>
        <w:tc>
          <w:tcPr>
            <w:tcW w:type="dxa" w:w="2154"/>
          </w:tcPr>
          <w:p>
            <w:r>
              <w:rPr>
                <w:sz w:val="20"/>
              </w:rPr>
              <w:t>This document</w:t>
            </w:r>
          </w:p>
        </w:tc>
        <w:tc>
          <w:tcPr>
            <w:tcW w:type="dxa" w:w="2948"/>
          </w:tcPr>
          <w:p>
            <w:r>
              <w:rPr>
                <w:rFonts w:ascii="Consolas" w:hAnsi="Consolas"/>
                <w:color w:val="8A1C1C"/>
                <w:sz w:val="20"/>
              </w:rPr>
              <w:t>docs/*.docx</w:t>
            </w:r>
          </w:p>
        </w:tc>
        <w:tc>
          <w:tcPr>
            <w:tcW w:type="dxa" w:w="4195"/>
          </w:tcPr>
          <w:p>
            <w:r>
              <w:rPr>
                <w:sz w:val="20"/>
              </w:rPr>
              <w:t>Plain-language project documentation</w:t>
            </w:r>
          </w:p>
        </w:tc>
      </w:tr>
    </w:tbl>
    <w:p>
      <w:pPr>
        <w:spacing w:after="40"/>
      </w:pPr>
    </w:p>
    <w:p>
      <w:pPr>
        <w:pStyle w:val="Heading1"/>
      </w:pPr>
      <w:r>
        <w:t>6. How the framework is built (the architecture)</w:t>
      </w:r>
    </w:p>
    <w:p>
      <w:r>
        <w:t>Good test code is organised so that each kind of knowledge lives in exactly one place. This framework uses three layers, and the easiest way to understand them is through an analogy with a person inspecting a bank branch.</w:t>
      </w:r>
    </w:p>
    <w:tbl>
      <w:tblPr>
        <w:tblW w:type="auto" w:w="0"/>
        <w:jc w:val="center"/>
        <w:tblLook w:firstColumn="1" w:firstRow="1" w:lastColumn="0" w:lastRow="0" w:noHBand="0" w:noVBand="1" w:val="04A0"/>
      </w:tblPr>
      <w:tblGrid>
        <w:gridCol w:w="3173"/>
        <w:gridCol w:w="3173"/>
        <w:gridCol w:w="3173"/>
      </w:tblGrid>
      <w:tr>
        <w:tc>
          <w:tcPr>
            <w:tcW w:type="dxa" w:w="3173"/>
            <w:shd w:val="clear" w:color="auto" w:fill="EAF4F5"/>
            <w:tcBorders>
              <w:top w:val="single" w:sz="8" w:space="0" w:color="7FA7B5"/>
              <w:left w:val="single" w:sz="8" w:space="0" w:color="7FA7B5"/>
              <w:bottom w:val="single" w:sz="8" w:space="0" w:color="7FA7B5"/>
              <w:right w:val="single" w:sz="8" w:space="0" w:color="7FA7B5"/>
            </w:tcBorders>
          </w:tcPr>
          <w:p>
            <w:pPr>
              <w:jc w:val="center"/>
            </w:pPr>
            <w:r>
              <w:rPr>
                <w:b/>
                <w:color w:val="1F3A5F"/>
                <w:sz w:val="22"/>
              </w:rPr>
              <w:t>1. Locators</w:t>
              <w:br/>
              <w:t>'the map'</w:t>
            </w:r>
          </w:p>
          <w:p>
            <w:pPr>
              <w:jc w:val="center"/>
            </w:pPr>
            <w:r>
              <w:rPr>
                <w:color w:val="595959"/>
                <w:sz w:val="19"/>
              </w:rPr>
              <w:t>WHERE things are on each web page: the username box, the Transfer button, the balance column. Nothing else.</w:t>
            </w:r>
          </w:p>
        </w:tc>
        <w:tc>
          <w:tcPr>
            <w:tcW w:type="dxa" w:w="3173"/>
            <w:shd w:val="clear" w:color="auto" w:fill="EAF4F5"/>
            <w:tcBorders>
              <w:top w:val="single" w:sz="8" w:space="0" w:color="7FA7B5"/>
              <w:left w:val="single" w:sz="8" w:space="0" w:color="7FA7B5"/>
              <w:bottom w:val="single" w:sz="8" w:space="0" w:color="7FA7B5"/>
              <w:right w:val="single" w:sz="8" w:space="0" w:color="7FA7B5"/>
            </w:tcBorders>
          </w:tcPr>
          <w:p>
            <w:pPr>
              <w:jc w:val="center"/>
            </w:pPr>
            <w:r>
              <w:rPr>
                <w:b/>
                <w:color w:val="1F3A5F"/>
                <w:sz w:val="22"/>
              </w:rPr>
              <w:t>2. Page objects</w:t>
              <w:br/>
              <w:t>'the hands'</w:t>
            </w:r>
          </w:p>
          <w:p>
            <w:pPr>
              <w:jc w:val="center"/>
            </w:pPr>
            <w:r>
              <w:rPr>
                <w:color w:val="595959"/>
                <w:sz w:val="19"/>
              </w:rPr>
              <w:t>HOW to do things on a page: log in, fill the transfer form, read a balance. Uses the map. Never judges.</w:t>
            </w:r>
          </w:p>
        </w:tc>
        <w:tc>
          <w:tcPr>
            <w:tcW w:type="dxa" w:w="3173"/>
            <w:shd w:val="clear" w:color="auto" w:fill="EAF4F5"/>
            <w:tcBorders>
              <w:top w:val="single" w:sz="8" w:space="0" w:color="7FA7B5"/>
              <w:left w:val="single" w:sz="8" w:space="0" w:color="7FA7B5"/>
              <w:bottom w:val="single" w:sz="8" w:space="0" w:color="7FA7B5"/>
              <w:right w:val="single" w:sz="8" w:space="0" w:color="7FA7B5"/>
            </w:tcBorders>
          </w:tcPr>
          <w:p>
            <w:pPr>
              <w:jc w:val="center"/>
            </w:pPr>
            <w:r>
              <w:rPr>
                <w:b/>
                <w:color w:val="1F3A5F"/>
                <w:sz w:val="22"/>
              </w:rPr>
              <w:t>3. Tests</w:t>
              <w:br/>
              <w:t>'the inspector'</w:t>
            </w:r>
          </w:p>
          <w:p>
            <w:pPr>
              <w:jc w:val="center"/>
            </w:pPr>
            <w:r>
              <w:rPr>
                <w:color w:val="595959"/>
                <w:sz w:val="19"/>
              </w:rPr>
              <w:t>WHAT must be true: 'after transferring 50, the balance is 50 lower'. Uses the hands. Holds every judgement.</w:t>
            </w:r>
          </w:p>
        </w:tc>
      </w:tr>
    </w:tbl>
    <w:p/>
    <w:p>
      <w:pPr>
        <w:pStyle w:val="Heading3"/>
      </w:pPr>
      <w:r>
        <w:t>Layer 1 - Locators: the map (`src/locators/`)</w:t>
      </w:r>
    </w:p>
    <w:p>
      <w:r>
        <w:t xml:space="preserve">A </w:t>
      </w:r>
      <w:r>
        <w:rPr>
          <w:b/>
        </w:rPr>
        <w:t>locator</w:t>
      </w:r>
      <w:r>
        <w:t xml:space="preserve"> (also called a selector) is a precise address for one element on a web page - 'the input box named customer.username', 'the second column of the accounts table'. Web pages change, and when they do, addresses change. By keeping every address in one folder, a change to the website means editing one line in one file, not hunting through dozens of tests.</w:t>
      </w:r>
    </w:p>
    <w:p>
      <w:r>
        <w:t>There is one locators file per page of the bank (</w:t>
      </w:r>
      <w:r>
        <w:rPr>
          <w:rFonts w:ascii="Consolas" w:hAnsi="Consolas"/>
          <w:color w:val="8A1C1C"/>
          <w:sz w:val="20"/>
        </w:rPr>
        <w:t>login.locators.ts</w:t>
      </w:r>
      <w:r>
        <w:t xml:space="preserve">, </w:t>
      </w:r>
      <w:r>
        <w:rPr>
          <w:rFonts w:ascii="Consolas" w:hAnsi="Consolas"/>
          <w:color w:val="8A1C1C"/>
          <w:sz w:val="20"/>
        </w:rPr>
        <w:t>billPay.locators.ts</w:t>
      </w:r>
      <w:r>
        <w:t xml:space="preserve">, ...) plus one for the elements shared by every page (header, menu, footer). These files contain </w:t>
      </w:r>
      <w:r>
        <w:rPr>
          <w:b/>
        </w:rPr>
        <w:t>only addresses</w:t>
      </w:r>
      <w:r>
        <w:t xml:space="preserve"> - no logic, no actions. An automated check (Chapter 10) makes sure nobody writes an address anywhere else.</w:t>
      </w:r>
    </w:p>
    <w:tbl>
      <w:tblPr>
        <w:tblW w:type="auto" w:w="0"/>
        <w:jc w:val="center"/>
        <w:tblLook w:firstColumn="1" w:firstRow="1" w:lastColumn="0" w:lastRow="0" w:noHBand="0" w:noVBand="1" w:val="04A0"/>
      </w:tblPr>
      <w:tblGrid>
        <w:gridCol w:w="9518"/>
      </w:tblGrid>
      <w:tr>
        <w:tc>
          <w:tcPr>
            <w:tcW w:type="dxa" w:w="9518"/>
            <w:shd w:val="clear" w:color="auto" w:fill="EAF4F5"/>
            <w:tcBorders>
              <w:top w:val="single" w:sz="4" w:space="0" w:color="9FB8C4"/>
              <w:left w:val="single" w:sz="4" w:space="0" w:color="9FB8C4"/>
              <w:bottom w:val="single" w:sz="4" w:space="0" w:color="9FB8C4"/>
              <w:right w:val="single" w:sz="4" w:space="0" w:color="9FB8C4"/>
            </w:tcBorders>
          </w:tcPr>
          <w:p>
            <w:r>
              <w:rPr>
                <w:b/>
                <w:color w:val="1F3A5F"/>
              </w:rPr>
              <w:t>Rule: no invented addresses</w:t>
            </w:r>
          </w:p>
          <w:p>
            <w:pPr>
              <w:spacing w:after="80"/>
            </w:pPr>
            <w:r>
              <w:t xml:space="preserve">Every locator was written from the </w:t>
            </w:r>
            <w:r>
              <w:rPr>
                <w:b/>
              </w:rPr>
              <w:t>live website's actual page structure</w:t>
            </w:r>
            <w:r>
              <w:t xml:space="preserve">, captured into </w:t>
            </w:r>
            <w:r>
              <w:rPr>
                <w:rFonts w:ascii="Consolas" w:hAnsi="Consolas"/>
                <w:color w:val="8A1C1C"/>
                <w:sz w:val="20"/>
              </w:rPr>
              <w:t>docs/dom-snapshot.txt</w:t>
            </w:r>
            <w:r>
              <w:t>. Nothing was guessed. Where ParaBank does something unusual - for example the Bill Pay phone field gets a different random ID on every page load - the locator uses a stable attribute instead, and the file explains why.</w:t>
            </w:r>
          </w:p>
        </w:tc>
      </w:tr>
    </w:tbl>
    <w:p>
      <w:pPr>
        <w:spacing w:after="40"/>
      </w:pPr>
    </w:p>
    <w:p>
      <w:pPr>
        <w:pStyle w:val="Heading3"/>
      </w:pPr>
      <w:r>
        <w:t>Layer 2 - Page objects: the hands (`src/pages/`)</w:t>
      </w:r>
    </w:p>
    <w:p>
      <w:r>
        <w:t xml:space="preserve">A </w:t>
      </w:r>
      <w:r>
        <w:rPr>
          <w:b/>
        </w:rPr>
        <w:t>page object</w:t>
      </w:r>
      <w:r>
        <w:t xml:space="preserve"> is a small program that knows how to operate one page of the bank. </w:t>
      </w:r>
      <w:r>
        <w:rPr>
          <w:rFonts w:ascii="Consolas" w:hAnsi="Consolas"/>
          <w:color w:val="8A1C1C"/>
          <w:sz w:val="20"/>
        </w:rPr>
        <w:t>LoginPage</w:t>
      </w:r>
      <w:r>
        <w:t xml:space="preserve"> knows how to log in; </w:t>
      </w:r>
      <w:r>
        <w:rPr>
          <w:rFonts w:ascii="Consolas" w:hAnsi="Consolas"/>
          <w:color w:val="8A1C1C"/>
          <w:sz w:val="20"/>
        </w:rPr>
        <w:t>TransferFundsPage</w:t>
      </w:r>
      <w:r>
        <w:t xml:space="preserve"> knows how to fill the form and submit; </w:t>
      </w:r>
      <w:r>
        <w:rPr>
          <w:rFonts w:ascii="Consolas" w:hAnsi="Consolas"/>
          <w:color w:val="8A1C1C"/>
          <w:sz w:val="20"/>
        </w:rPr>
        <w:t>AccountsOverviewPage</w:t>
      </w:r>
      <w:r>
        <w:t xml:space="preserve"> knows how to read a balance from the table. Each one looks up addresses from its locators file and turns them into actions and readings.</w:t>
      </w:r>
    </w:p>
    <w:p>
      <w:r>
        <w:t xml:space="preserve">Crucially, page objects </w:t>
      </w:r>
      <w:r>
        <w:rPr>
          <w:b/>
        </w:rPr>
        <w:t>never decide whether something is right or wrong</w:t>
      </w:r>
      <w:r>
        <w:t xml:space="preserve">. </w:t>
      </w:r>
      <w:r>
        <w:rPr>
          <w:rFonts w:ascii="Consolas" w:hAnsi="Consolas"/>
          <w:color w:val="8A1C1C"/>
          <w:sz w:val="20"/>
        </w:rPr>
        <w:t>TransferFundsPage</w:t>
      </w:r>
      <w:r>
        <w:t xml:space="preserve"> will happily submit an empty amount - because one test needs exactly that to check the error message. Keeping judgement out of the hands means the same hands serve both the positive and the negative tests.</w:t>
      </w:r>
    </w:p>
    <w:p>
      <w:pPr>
        <w:pStyle w:val="Heading3"/>
      </w:pPr>
      <w:r>
        <w:t>Layer 3 - Tests: the inspector (`tests/`)</w:t>
      </w:r>
    </w:p>
    <w:p>
      <w:r>
        <w:t xml:space="preserve">A </w:t>
      </w:r>
      <w:r>
        <w:rPr>
          <w:b/>
        </w:rPr>
        <w:t>test file</w:t>
      </w:r>
      <w:r>
        <w:t xml:space="preserve"> (called a 'spec') holds the test cases for one module - </w:t>
      </w:r>
      <w:r>
        <w:rPr>
          <w:rFonts w:ascii="Consolas" w:hAnsi="Consolas"/>
          <w:color w:val="8A1C1C"/>
          <w:sz w:val="20"/>
        </w:rPr>
        <w:t>transferFunds.spec.ts</w:t>
      </w:r>
      <w:r>
        <w:t xml:space="preserve"> has the seven transfer cases. Each test is a short, readable story: arrange the starting state, act through the page objects, then </w:t>
      </w:r>
      <w:r>
        <w:rPr>
          <w:b/>
        </w:rPr>
        <w:t>assert</w:t>
      </w:r>
      <w:r>
        <w:t xml:space="preserve"> what must be true. Every assertion in the project lives in this layer, and every expected message ('Passwords did not match.') is taken from the test-data file, never typed inline, so a wording change is a one-line fix.</w:t>
      </w:r>
    </w:p>
    <w:p>
      <w:r>
        <w:t>Each test is titled with its specification ID and tagged with its priority and module, for example:</w:t>
      </w:r>
    </w:p>
    <w:p>
      <w:r>
        <w:rPr>
          <w:rFonts w:ascii="Consolas" w:hAnsi="Consolas"/>
          <w:color w:val="8A1C1C"/>
          <w:sz w:val="20"/>
        </w:rPr>
        <w:t xml:space="preserve">  'TC_TRF_002 | Both account balances update correctly after a transfer'   tags: @P1 @transferFunds @calculation</w:t>
      </w:r>
    </w:p>
    <w:p>
      <w:pPr>
        <w:pStyle w:val="Heading2"/>
      </w:pPr>
      <w:r>
        <w:t>The supporting parts</w:t>
      </w:r>
    </w:p>
    <w:tbl>
      <w:tblPr>
        <w:tblStyle w:val="TableGrid"/>
        <w:tblW w:type="auto" w:w="0"/>
        <w:jc w:val="center"/>
        <w:tblLook w:firstColumn="1" w:firstRow="1" w:lastColumn="0" w:lastRow="0" w:noHBand="0" w:noVBand="1" w:val="04A0"/>
      </w:tblPr>
      <w:tblGrid>
        <w:gridCol w:w="3173"/>
        <w:gridCol w:w="3173"/>
        <w:gridCol w:w="3173"/>
      </w:tblGrid>
      <w:tr>
        <w:tc>
          <w:tcPr>
            <w:tcW w:type="dxa" w:w="2608"/>
            <w:shd w:val="clear" w:color="auto" w:fill="1F3A5F"/>
          </w:tcPr>
          <w:p>
            <w:r>
              <w:rPr>
                <w:b/>
                <w:color w:val="FFFFFF"/>
                <w:sz w:val="20"/>
              </w:rPr>
              <w:t>Folder / file</w:t>
            </w:r>
          </w:p>
        </w:tc>
        <w:tc>
          <w:tcPr>
            <w:tcW w:type="dxa" w:w="1701"/>
            <w:shd w:val="clear" w:color="auto" w:fill="1F3A5F"/>
          </w:tcPr>
          <w:p>
            <w:r>
              <w:rPr>
                <w:b/>
                <w:color w:val="FFFFFF"/>
                <w:sz w:val="20"/>
              </w:rPr>
              <w:t>Role</w:t>
            </w:r>
          </w:p>
        </w:tc>
        <w:tc>
          <w:tcPr>
            <w:tcW w:type="dxa" w:w="4989"/>
            <w:shd w:val="clear" w:color="auto" w:fill="1F3A5F"/>
          </w:tcPr>
          <w:p>
            <w:r>
              <w:rPr>
                <w:b/>
                <w:color w:val="FFFFFF"/>
                <w:sz w:val="20"/>
              </w:rPr>
              <w:t>Plain-language explanation</w:t>
            </w:r>
          </w:p>
        </w:tc>
      </w:tr>
      <w:tr>
        <w:tc>
          <w:tcPr>
            <w:tcW w:type="dxa" w:w="2608"/>
          </w:tcPr>
          <w:p>
            <w:r>
              <w:rPr>
                <w:rFonts w:ascii="Consolas" w:hAnsi="Consolas"/>
                <w:color w:val="8A1C1C"/>
                <w:sz w:val="20"/>
              </w:rPr>
              <w:t>src/test-data/data.ts</w:t>
            </w:r>
          </w:p>
        </w:tc>
        <w:tc>
          <w:tcPr>
            <w:tcW w:type="dxa" w:w="1701"/>
          </w:tcPr>
          <w:p>
            <w:r>
              <w:rPr>
                <w:sz w:val="20"/>
              </w:rPr>
              <w:t>Fixed test data</w:t>
            </w:r>
          </w:p>
        </w:tc>
        <w:tc>
          <w:tcPr>
            <w:tcW w:type="dxa" w:w="4989"/>
          </w:tcPr>
          <w:p>
            <w:r>
              <w:rPr>
                <w:sz w:val="20"/>
              </w:rPr>
              <w:t>Every value that never changes: the expected error messages, page titles, table headings, account types, loan amounts, the navigation menu. One typed source of truth.</w:t>
            </w:r>
          </w:p>
        </w:tc>
      </w:tr>
      <w:tr>
        <w:tc>
          <w:tcPr>
            <w:tcW w:type="dxa" w:w="2608"/>
            <w:shd w:val="clear" w:color="auto" w:fill="F2F6FA"/>
          </w:tcPr>
          <w:p>
            <w:r>
              <w:rPr>
                <w:rFonts w:ascii="Consolas" w:hAnsi="Consolas"/>
                <w:color w:val="8A1C1C"/>
                <w:sz w:val="20"/>
              </w:rPr>
              <w:t>src/test-data/DataFactory.ts</w:t>
            </w:r>
          </w:p>
        </w:tc>
        <w:tc>
          <w:tcPr>
            <w:tcW w:type="dxa" w:w="1701"/>
            <w:shd w:val="clear" w:color="auto" w:fill="F2F6FA"/>
          </w:tcPr>
          <w:p>
            <w:r>
              <w:rPr>
                <w:sz w:val="20"/>
              </w:rPr>
              <w:t>Fresh test data</w:t>
            </w:r>
          </w:p>
        </w:tc>
        <w:tc>
          <w:tcPr>
            <w:tcW w:type="dxa" w:w="4989"/>
            <w:shd w:val="clear" w:color="auto" w:fill="F2F6FA"/>
          </w:tcPr>
          <w:p>
            <w:r>
              <w:rPr>
                <w:sz w:val="20"/>
              </w:rPr>
              <w:t xml:space="preserve">Values that must be </w:t>
            </w:r>
            <w:r>
              <w:rPr>
                <w:b/>
                <w:sz w:val="20"/>
              </w:rPr>
              <w:t>different every run</w:t>
            </w:r>
            <w:r>
              <w:rPr>
                <w:sz w:val="20"/>
              </w:rPr>
              <w:t xml:space="preserve"> - a new username, a unique payee name, a random social-security number - so two tests running at the same time can never collide. Called inside a test, never in advance.</w:t>
            </w:r>
          </w:p>
        </w:tc>
      </w:tr>
      <w:tr>
        <w:tc>
          <w:tcPr>
            <w:tcW w:type="dxa" w:w="2608"/>
          </w:tcPr>
          <w:p>
            <w:r>
              <w:rPr>
                <w:rFonts w:ascii="Consolas" w:hAnsi="Consolas"/>
                <w:color w:val="8A1C1C"/>
                <w:sz w:val="20"/>
              </w:rPr>
              <w:t>src/test-data/UserRegistry.ts</w:t>
            </w:r>
          </w:p>
        </w:tc>
        <w:tc>
          <w:tcPr>
            <w:tcW w:type="dxa" w:w="1701"/>
          </w:tcPr>
          <w:p>
            <w:r>
              <w:rPr>
                <w:sz w:val="20"/>
              </w:rPr>
              <w:t>The customer pool</w:t>
            </w:r>
          </w:p>
        </w:tc>
        <w:tc>
          <w:tcPr>
            <w:tcW w:type="dxa" w:w="4989"/>
          </w:tcPr>
          <w:p>
            <w:r>
              <w:rPr>
                <w:sz w:val="20"/>
              </w:rPr>
              <w:t>A small address book (</w:t>
            </w:r>
            <w:r>
              <w:rPr>
                <w:rFonts w:ascii="Consolas" w:hAnsi="Consolas"/>
                <w:color w:val="8A1C1C"/>
                <w:sz w:val="20"/>
              </w:rPr>
              <w:t>.auth/users.json</w:t>
            </w:r>
            <w:r>
              <w:rPr>
                <w:sz w:val="20"/>
              </w:rPr>
              <w:t>) of bank customers the suite has created, so it can sign in on later runs instead of registering again (Chapter 7). Written safely even when several tests write at once.</w:t>
            </w:r>
          </w:p>
        </w:tc>
      </w:tr>
      <w:tr>
        <w:tc>
          <w:tcPr>
            <w:tcW w:type="dxa" w:w="2608"/>
            <w:shd w:val="clear" w:color="auto" w:fill="F2F6FA"/>
          </w:tcPr>
          <w:p>
            <w:r>
              <w:rPr>
                <w:rFonts w:ascii="Consolas" w:hAnsi="Consolas"/>
                <w:color w:val="8A1C1C"/>
                <w:sz w:val="20"/>
              </w:rPr>
              <w:t>src/fixtures/</w:t>
            </w:r>
          </w:p>
        </w:tc>
        <w:tc>
          <w:tcPr>
            <w:tcW w:type="dxa" w:w="1701"/>
            <w:shd w:val="clear" w:color="auto" w:fill="F2F6FA"/>
          </w:tcPr>
          <w:p>
            <w:r>
              <w:rPr>
                <w:sz w:val="20"/>
              </w:rPr>
              <w:t>Setup helpers</w:t>
            </w:r>
          </w:p>
        </w:tc>
        <w:tc>
          <w:tcPr>
            <w:tcW w:type="dxa" w:w="4989"/>
            <w:shd w:val="clear" w:color="auto" w:fill="F2F6FA"/>
          </w:tcPr>
          <w:p>
            <w:r>
              <w:rPr>
                <w:sz w:val="20"/>
              </w:rPr>
              <w:t>Reusable preparation steps a test can ask for by name: 'give me a signed-in customer', 'give me a brand-new account with money in it', 'give me two accounts'. They also tidy up afterwards - every login is followed by a logout.</w:t>
            </w:r>
          </w:p>
        </w:tc>
      </w:tr>
      <w:tr>
        <w:tc>
          <w:tcPr>
            <w:tcW w:type="dxa" w:w="2608"/>
          </w:tcPr>
          <w:p>
            <w:r>
              <w:rPr>
                <w:rFonts w:ascii="Consolas" w:hAnsi="Consolas"/>
                <w:color w:val="8A1C1C"/>
                <w:sz w:val="20"/>
              </w:rPr>
              <w:t>src/utils/</w:t>
            </w:r>
          </w:p>
        </w:tc>
        <w:tc>
          <w:tcPr>
            <w:tcW w:type="dxa" w:w="1701"/>
          </w:tcPr>
          <w:p>
            <w:r>
              <w:rPr>
                <w:sz w:val="20"/>
              </w:rPr>
              <w:t>Small tools</w:t>
            </w:r>
          </w:p>
        </w:tc>
        <w:tc>
          <w:tcPr>
            <w:tcW w:type="dxa" w:w="4989"/>
          </w:tcPr>
          <w:p>
            <w:r>
              <w:rPr>
                <w:sz w:val="20"/>
              </w:rPr>
              <w:t>Turning '$1,234.56' into the number 1234.56 and back; formatting dates the way ParaBank expects.</w:t>
            </w:r>
          </w:p>
        </w:tc>
      </w:tr>
      <w:tr>
        <w:tc>
          <w:tcPr>
            <w:tcW w:type="dxa" w:w="2608"/>
            <w:shd w:val="clear" w:color="auto" w:fill="F2F6FA"/>
          </w:tcPr>
          <w:p>
            <w:r>
              <w:rPr>
                <w:rFonts w:ascii="Consolas" w:hAnsi="Consolas"/>
                <w:color w:val="8A1C1C"/>
                <w:sz w:val="20"/>
              </w:rPr>
              <w:t>tests/auth.setup.ts</w:t>
            </w:r>
          </w:p>
        </w:tc>
        <w:tc>
          <w:tcPr>
            <w:tcW w:type="dxa" w:w="1701"/>
            <w:shd w:val="clear" w:color="auto" w:fill="F2F6FA"/>
          </w:tcPr>
          <w:p>
            <w:r>
              <w:rPr>
                <w:sz w:val="20"/>
              </w:rPr>
              <w:t>The first step of every run</w:t>
            </w:r>
          </w:p>
        </w:tc>
        <w:tc>
          <w:tcPr>
            <w:tcW w:type="dxa" w:w="4989"/>
            <w:shd w:val="clear" w:color="auto" w:fill="F2F6FA"/>
          </w:tcPr>
          <w:p>
            <w:r>
              <w:rPr>
                <w:sz w:val="20"/>
              </w:rPr>
              <w:t>Registers a customer and prepares the pool before any test starts (Chapter 7).</w:t>
            </w:r>
          </w:p>
        </w:tc>
      </w:tr>
      <w:tr>
        <w:tc>
          <w:tcPr>
            <w:tcW w:type="dxa" w:w="2608"/>
          </w:tcPr>
          <w:p>
            <w:r>
              <w:rPr>
                <w:rFonts w:ascii="Consolas" w:hAnsi="Consolas"/>
                <w:color w:val="8A1C1C"/>
                <w:sz w:val="20"/>
              </w:rPr>
              <w:t>playwright.config.ts</w:t>
            </w:r>
          </w:p>
        </w:tc>
        <w:tc>
          <w:tcPr>
            <w:tcW w:type="dxa" w:w="1701"/>
          </w:tcPr>
          <w:p>
            <w:r>
              <w:rPr>
                <w:sz w:val="20"/>
              </w:rPr>
              <w:t>Settings</w:t>
            </w:r>
          </w:p>
        </w:tc>
        <w:tc>
          <w:tcPr>
            <w:tcW w:type="dxa" w:w="4989"/>
          </w:tcPr>
          <w:p>
            <w:r>
              <w:rPr>
                <w:sz w:val="20"/>
              </w:rPr>
              <w:t>Which browser, how many tests at once, how long to wait, what to record on failure, and the run order.</w:t>
            </w:r>
          </w:p>
        </w:tc>
      </w:tr>
      <w:tr>
        <w:tc>
          <w:tcPr>
            <w:tcW w:type="dxa" w:w="2608"/>
            <w:shd w:val="clear" w:color="auto" w:fill="F2F6FA"/>
          </w:tcPr>
          <w:p>
            <w:r>
              <w:rPr>
                <w:rFonts w:ascii="Consolas" w:hAnsi="Consolas"/>
                <w:color w:val="8A1C1C"/>
                <w:sz w:val="20"/>
              </w:rPr>
              <w:t>scripts/</w:t>
            </w:r>
          </w:p>
        </w:tc>
        <w:tc>
          <w:tcPr>
            <w:tcW w:type="dxa" w:w="1701"/>
            <w:shd w:val="clear" w:color="auto" w:fill="F2F6FA"/>
          </w:tcPr>
          <w:p>
            <w:r>
              <w:rPr>
                <w:sz w:val="20"/>
              </w:rPr>
              <w:t>Tooling</w:t>
            </w:r>
          </w:p>
        </w:tc>
        <w:tc>
          <w:tcPr>
            <w:tcW w:type="dxa" w:w="4989"/>
            <w:shd w:val="clear" w:color="auto" w:fill="F2F6FA"/>
          </w:tcPr>
          <w:p>
            <w:r>
              <w:rPr>
                <w:sz w:val="20"/>
              </w:rPr>
              <w:t>The quality gate (</w:t>
            </w:r>
            <w:r>
              <w:rPr>
                <w:rFonts w:ascii="Consolas" w:hAnsi="Consolas"/>
                <w:color w:val="8A1C1C"/>
                <w:sz w:val="20"/>
              </w:rPr>
              <w:t>check-locator-layer.js</w:t>
            </w:r>
            <w:r>
              <w:rPr>
                <w:sz w:val="20"/>
              </w:rPr>
              <w:t>), the page-structure capture tool (</w:t>
            </w:r>
            <w:r>
              <w:rPr>
                <w:rFonts w:ascii="Consolas" w:hAnsi="Consolas"/>
                <w:color w:val="8A1C1C"/>
                <w:sz w:val="20"/>
              </w:rPr>
              <w:t>inspect.js</w:t>
            </w:r>
            <w:r>
              <w:rPr>
                <w:sz w:val="20"/>
              </w:rPr>
              <w:t>) and the customer seeding tool (</w:t>
            </w:r>
            <w:r>
              <w:rPr>
                <w:rFonts w:ascii="Consolas" w:hAnsi="Consolas"/>
                <w:color w:val="8A1C1C"/>
                <w:sz w:val="20"/>
              </w:rPr>
              <w:t>seed-user.js</w:t>
            </w:r>
            <w:r>
              <w:rPr>
                <w:sz w:val="20"/>
              </w:rPr>
              <w:t>).</w:t>
            </w:r>
          </w:p>
        </w:tc>
      </w:tr>
      <w:tr>
        <w:tc>
          <w:tcPr>
            <w:tcW w:type="dxa" w:w="2608"/>
          </w:tcPr>
          <w:p>
            <w:r>
              <w:rPr>
                <w:rFonts w:ascii="Consolas" w:hAnsi="Consolas"/>
                <w:color w:val="8A1C1C"/>
                <w:sz w:val="20"/>
              </w:rPr>
              <w:t>docs/</w:t>
            </w:r>
          </w:p>
        </w:tc>
        <w:tc>
          <w:tcPr>
            <w:tcW w:type="dxa" w:w="1701"/>
          </w:tcPr>
          <w:p>
            <w:r>
              <w:rPr>
                <w:sz w:val="20"/>
              </w:rPr>
              <w:t>Documentation</w:t>
            </w:r>
          </w:p>
        </w:tc>
        <w:tc>
          <w:tcPr>
            <w:tcW w:type="dxa" w:w="4989"/>
          </w:tcPr>
          <w:p>
            <w:r>
              <w:rPr>
                <w:sz w:val="20"/>
              </w:rPr>
              <w:t>Traceability, defects, DOM evidence, an example of the customer pool file, and this document.</w:t>
            </w:r>
          </w:p>
        </w:tc>
      </w:tr>
    </w:tbl>
    <w:p>
      <w:pPr>
        <w:spacing w:after="40"/>
      </w:pPr>
    </w:p>
    <w:p>
      <w:pPr>
        <w:pStyle w:val="Heading2"/>
      </w:pPr>
      <w:r>
        <w:t>Why the layering matters</w:t>
      </w:r>
    </w:p>
    <w:p>
      <w:pPr>
        <w:pStyle w:val="ListBullet"/>
      </w:pPr>
      <w:r>
        <w:rPr>
          <w:b/>
        </w:rPr>
        <w:t>One change, one place.</w:t>
      </w:r>
      <w:r>
        <w:t xml:space="preserve"> If ParaBank renames a button, one locator line changes and all 63 tests keep working.</w:t>
      </w:r>
    </w:p>
    <w:p>
      <w:pPr>
        <w:pStyle w:val="ListBullet"/>
      </w:pPr>
      <w:r>
        <w:rPr>
          <w:b/>
        </w:rPr>
        <w:t>Readable tests.</w:t>
      </w:r>
      <w:r>
        <w:t xml:space="preserve"> A test reads like the checklist item it implements, because the mechanics are hidden in the page objects.</w:t>
      </w:r>
    </w:p>
    <w:p>
      <w:pPr>
        <w:pStyle w:val="ListBullet"/>
      </w:pPr>
      <w:r>
        <w:rPr>
          <w:b/>
        </w:rPr>
        <w:t>Reusable hands.</w:t>
      </w:r>
      <w:r>
        <w:t xml:space="preserve"> Because page objects never judge, the same </w:t>
      </w:r>
      <w:r>
        <w:rPr>
          <w:rFonts w:ascii="Consolas" w:hAnsi="Consolas"/>
          <w:color w:val="8A1C1C"/>
          <w:sz w:val="20"/>
        </w:rPr>
        <w:t>register()</w:t>
      </w:r>
      <w:r>
        <w:t xml:space="preserve"> action serves the happy path and every validation error.</w:t>
      </w:r>
    </w:p>
    <w:p>
      <w:pPr>
        <w:pStyle w:val="ListBullet"/>
      </w:pPr>
      <w:r>
        <w:rPr>
          <w:b/>
        </w:rPr>
        <w:t>Enforced, not hoped for.</w:t>
      </w:r>
      <w:r>
        <w:t xml:space="preserve"> A script fails the build if an address appears outside the locators folder, if a page object imports the assertion library, if any test uses a fixed sleep, or if a developer left a test focused with </w:t>
      </w:r>
      <w:r>
        <w:rPr>
          <w:rFonts w:ascii="Consolas" w:hAnsi="Consolas"/>
          <w:color w:val="8A1C1C"/>
          <w:sz w:val="20"/>
        </w:rPr>
        <w:t>.only</w:t>
      </w:r>
      <w:r>
        <w:t>.</w:t>
      </w:r>
    </w:p>
    <w:p>
      <w:r>
        <w:br w:type="page"/>
      </w:r>
    </w:p>
    <w:p>
      <w:pPr>
        <w:pStyle w:val="Heading1"/>
      </w:pPr>
      <w:r>
        <w:t>7. The life of a test run, step by step</w:t>
      </w:r>
    </w:p>
    <w:p>
      <w:r>
        <w:t>Whether started on a laptop or in the cloud, every run follows the same fixed pattern. This is deliberate: it means the suite never depends on what state the shared bank was left in by the previous run or by other people.</w:t>
      </w:r>
    </w:p>
    <w:tbl>
      <w:tblPr>
        <w:tblW w:type="auto" w:w="0"/>
        <w:jc w:val="center"/>
        <w:tblLook w:firstColumn="1" w:firstRow="1" w:lastColumn="0" w:lastRow="0" w:noHBand="0" w:noVBand="1" w:val="04A0"/>
      </w:tblPr>
      <w:tblGrid>
        <w:gridCol w:w="9518"/>
      </w:tblGrid>
      <w:tr>
        <w:tc>
          <w:tcPr>
            <w:tcW w:type="dxa" w:w="9518"/>
            <w:shd w:val="clear" w:color="auto" w:fill="EAF4F5"/>
            <w:tcBorders>
              <w:top w:val="single" w:sz="8" w:space="0" w:color="7FA7B5"/>
              <w:left w:val="single" w:sz="8" w:space="0" w:color="7FA7B5"/>
              <w:bottom w:val="single" w:sz="8" w:space="0" w:color="7FA7B5"/>
              <w:right w:val="single" w:sz="8" w:space="0" w:color="7FA7B5"/>
            </w:tcBorders>
          </w:tcPr>
          <w:p>
            <w:pPr>
              <w:jc w:val="center"/>
            </w:pPr>
            <w:r>
              <w:rPr>
                <w:b/>
                <w:color w:val="1F3A5F"/>
                <w:sz w:val="22"/>
              </w:rPr>
              <w:t>Step 0 - Setup project</w:t>
            </w:r>
          </w:p>
          <w:p>
            <w:pPr>
              <w:jc w:val="center"/>
            </w:pPr>
            <w:r>
              <w:rPr>
                <w:color w:val="595959"/>
                <w:sz w:val="19"/>
              </w:rPr>
              <w:t>Registration comes first. A fresh customer is created and saved to the pool. If Cloudflare blocks it, a healthy pooled customer is used; if none, the configured static customer.</w:t>
            </w:r>
          </w:p>
        </w:tc>
      </w:tr>
    </w:tbl>
    <w:p>
      <w:pPr>
        <w:spacing w:after="0" w:before="0"/>
        <w:jc w:val="center"/>
      </w:pPr>
      <w:r>
        <w:rPr>
          <w:color w:val="0E7C86"/>
          <w:sz w:val="28"/>
        </w:rPr>
        <w:t>▼</w:t>
      </w:r>
    </w:p>
    <w:tbl>
      <w:tblPr>
        <w:tblW w:type="auto" w:w="0"/>
        <w:jc w:val="center"/>
        <w:tblLook w:firstColumn="1" w:firstRow="1" w:lastColumn="0" w:lastRow="0" w:noHBand="0" w:noVBand="1" w:val="04A0"/>
      </w:tblPr>
      <w:tblGrid>
        <w:gridCol w:w="9518"/>
      </w:tblGrid>
      <w:tr>
        <w:tc>
          <w:tcPr>
            <w:tcW w:type="dxa" w:w="9518"/>
            <w:shd w:val="clear" w:color="auto" w:fill="EAF4F5"/>
            <w:tcBorders>
              <w:top w:val="single" w:sz="8" w:space="0" w:color="7FA7B5"/>
              <w:left w:val="single" w:sz="8" w:space="0" w:color="7FA7B5"/>
              <w:bottom w:val="single" w:sz="8" w:space="0" w:color="7FA7B5"/>
              <w:right w:val="single" w:sz="8" w:space="0" w:color="7FA7B5"/>
            </w:tcBorders>
          </w:tcPr>
          <w:p>
            <w:pPr>
              <w:jc w:val="center"/>
            </w:pPr>
            <w:r>
              <w:rPr>
                <w:b/>
                <w:color w:val="1F3A5F"/>
                <w:sz w:val="22"/>
              </w:rPr>
              <w:t>Step 1 - A test begins</w:t>
            </w:r>
          </w:p>
          <w:p>
            <w:pPr>
              <w:jc w:val="center"/>
            </w:pPr>
            <w:r>
              <w:rPr>
                <w:color w:val="595959"/>
                <w:sz w:val="19"/>
              </w:rPr>
              <w:t>Playwright opens a brand-new, empty browser window for this one test - no cookies, no history, no leftovers from other tests.</w:t>
            </w:r>
          </w:p>
        </w:tc>
      </w:tr>
    </w:tbl>
    <w:p>
      <w:pPr>
        <w:spacing w:after="0" w:before="0"/>
        <w:jc w:val="center"/>
      </w:pPr>
      <w:r>
        <w:rPr>
          <w:color w:val="0E7C86"/>
          <w:sz w:val="28"/>
        </w:rPr>
        <w:t>▼</w:t>
      </w:r>
    </w:p>
    <w:tbl>
      <w:tblPr>
        <w:tblW w:type="auto" w:w="0"/>
        <w:jc w:val="center"/>
        <w:tblLook w:firstColumn="1" w:firstRow="1" w:lastColumn="0" w:lastRow="0" w:noHBand="0" w:noVBand="1" w:val="04A0"/>
      </w:tblPr>
      <w:tblGrid>
        <w:gridCol w:w="9518"/>
      </w:tblGrid>
      <w:tr>
        <w:tc>
          <w:tcPr>
            <w:tcW w:type="dxa" w:w="9518"/>
            <w:shd w:val="clear" w:color="auto" w:fill="EAF4F5"/>
            <w:tcBorders>
              <w:top w:val="single" w:sz="8" w:space="0" w:color="7FA7B5"/>
              <w:left w:val="single" w:sz="8" w:space="0" w:color="7FA7B5"/>
              <w:bottom w:val="single" w:sz="8" w:space="0" w:color="7FA7B5"/>
              <w:right w:val="single" w:sz="8" w:space="0" w:color="7FA7B5"/>
            </w:tcBorders>
          </w:tcPr>
          <w:p>
            <w:pPr>
              <w:jc w:val="center"/>
            </w:pPr>
            <w:r>
              <w:rPr>
                <w:b/>
                <w:color w:val="1F3A5F"/>
                <w:sz w:val="22"/>
              </w:rPr>
              <w:t>Step 2 - Sign in</w:t>
            </w:r>
          </w:p>
          <w:p>
            <w:pPr>
              <w:jc w:val="center"/>
            </w:pPr>
            <w:r>
              <w:rPr>
                <w:color w:val="595959"/>
                <w:sz w:val="19"/>
              </w:rPr>
              <w:t>The `signedIn` helper picks a healthy customer from the pool and logs in through the real login form.</w:t>
            </w:r>
          </w:p>
        </w:tc>
      </w:tr>
    </w:tbl>
    <w:p>
      <w:pPr>
        <w:spacing w:after="0" w:before="0"/>
        <w:jc w:val="center"/>
      </w:pPr>
      <w:r>
        <w:rPr>
          <w:color w:val="0E7C86"/>
          <w:sz w:val="28"/>
        </w:rPr>
        <w:t>▼</w:t>
      </w:r>
    </w:p>
    <w:tbl>
      <w:tblPr>
        <w:tblW w:type="auto" w:w="0"/>
        <w:jc w:val="center"/>
        <w:tblLook w:firstColumn="1" w:firstRow="1" w:lastColumn="0" w:lastRow="0" w:noHBand="0" w:noVBand="1" w:val="04A0"/>
      </w:tblPr>
      <w:tblGrid>
        <w:gridCol w:w="9518"/>
      </w:tblGrid>
      <w:tr>
        <w:tc>
          <w:tcPr>
            <w:tcW w:type="dxa" w:w="9518"/>
            <w:shd w:val="clear" w:color="auto" w:fill="EAF4F5"/>
            <w:tcBorders>
              <w:top w:val="single" w:sz="8" w:space="0" w:color="7FA7B5"/>
              <w:left w:val="single" w:sz="8" w:space="0" w:color="7FA7B5"/>
              <w:bottom w:val="single" w:sz="8" w:space="0" w:color="7FA7B5"/>
              <w:right w:val="single" w:sz="8" w:space="0" w:color="7FA7B5"/>
            </w:tcBorders>
          </w:tcPr>
          <w:p>
            <w:pPr>
              <w:jc w:val="center"/>
            </w:pPr>
            <w:r>
              <w:rPr>
                <w:b/>
                <w:color w:val="1F3A5F"/>
                <w:sz w:val="22"/>
              </w:rPr>
              <w:t>Step 3 - Prepare</w:t>
            </w:r>
          </w:p>
          <w:p>
            <w:pPr>
              <w:jc w:val="center"/>
            </w:pPr>
            <w:r>
              <w:rPr>
                <w:color w:val="595959"/>
                <w:sz w:val="19"/>
              </w:rPr>
              <w:t>If the test needs money to move, a helper opens a fresh account funded from the customer's richest account - so the test never depends on a balance someone else may have drained.</w:t>
            </w:r>
          </w:p>
        </w:tc>
      </w:tr>
    </w:tbl>
    <w:p>
      <w:pPr>
        <w:spacing w:after="0" w:before="0"/>
        <w:jc w:val="center"/>
      </w:pPr>
      <w:r>
        <w:rPr>
          <w:color w:val="0E7C86"/>
          <w:sz w:val="28"/>
        </w:rPr>
        <w:t>▼</w:t>
      </w:r>
    </w:p>
    <w:tbl>
      <w:tblPr>
        <w:tblW w:type="auto" w:w="0"/>
        <w:jc w:val="center"/>
        <w:tblLook w:firstColumn="1" w:firstRow="1" w:lastColumn="0" w:lastRow="0" w:noHBand="0" w:noVBand="1" w:val="04A0"/>
      </w:tblPr>
      <w:tblGrid>
        <w:gridCol w:w="9518"/>
      </w:tblGrid>
      <w:tr>
        <w:tc>
          <w:tcPr>
            <w:tcW w:type="dxa" w:w="9518"/>
            <w:shd w:val="clear" w:color="auto" w:fill="EAF4F5"/>
            <w:tcBorders>
              <w:top w:val="single" w:sz="8" w:space="0" w:color="7FA7B5"/>
              <w:left w:val="single" w:sz="8" w:space="0" w:color="7FA7B5"/>
              <w:bottom w:val="single" w:sz="8" w:space="0" w:color="7FA7B5"/>
              <w:right w:val="single" w:sz="8" w:space="0" w:color="7FA7B5"/>
            </w:tcBorders>
          </w:tcPr>
          <w:p>
            <w:pPr>
              <w:jc w:val="center"/>
            </w:pPr>
            <w:r>
              <w:rPr>
                <w:b/>
                <w:color w:val="1F3A5F"/>
                <w:sz w:val="22"/>
              </w:rPr>
              <w:t>Step 4 - Act and check</w:t>
            </w:r>
          </w:p>
          <w:p>
            <w:pPr>
              <w:jc w:val="center"/>
            </w:pPr>
            <w:r>
              <w:rPr>
                <w:color w:val="595959"/>
                <w:sz w:val="19"/>
              </w:rPr>
              <w:t>The test drives the page objects and asserts what must be true. Every check waits intelligently for the page to be ready; there are no fixed 'sleep 3 seconds' pauses anywhere.</w:t>
            </w:r>
          </w:p>
        </w:tc>
      </w:tr>
    </w:tbl>
    <w:p>
      <w:pPr>
        <w:spacing w:after="0" w:before="0"/>
        <w:jc w:val="center"/>
      </w:pPr>
      <w:r>
        <w:rPr>
          <w:color w:val="0E7C86"/>
          <w:sz w:val="28"/>
        </w:rPr>
        <w:t>▼</w:t>
      </w:r>
    </w:p>
    <w:tbl>
      <w:tblPr>
        <w:tblW w:type="auto" w:w="0"/>
        <w:jc w:val="center"/>
        <w:tblLook w:firstColumn="1" w:firstRow="1" w:lastColumn="0" w:lastRow="0" w:noHBand="0" w:noVBand="1" w:val="04A0"/>
      </w:tblPr>
      <w:tblGrid>
        <w:gridCol w:w="9518"/>
      </w:tblGrid>
      <w:tr>
        <w:tc>
          <w:tcPr>
            <w:tcW w:type="dxa" w:w="9518"/>
            <w:shd w:val="clear" w:color="auto" w:fill="EAF4F5"/>
            <w:tcBorders>
              <w:top w:val="single" w:sz="8" w:space="0" w:color="7FA7B5"/>
              <w:left w:val="single" w:sz="8" w:space="0" w:color="7FA7B5"/>
              <w:bottom w:val="single" w:sz="8" w:space="0" w:color="7FA7B5"/>
              <w:right w:val="single" w:sz="8" w:space="0" w:color="7FA7B5"/>
            </w:tcBorders>
          </w:tcPr>
          <w:p>
            <w:pPr>
              <w:jc w:val="center"/>
            </w:pPr>
            <w:r>
              <w:rPr>
                <w:b/>
                <w:color w:val="1F3A5F"/>
                <w:sz w:val="22"/>
              </w:rPr>
              <w:t>Step 5 - Sign out and clean up</w:t>
            </w:r>
          </w:p>
          <w:p>
            <w:pPr>
              <w:jc w:val="center"/>
            </w:pPr>
            <w:r>
              <w:rPr>
                <w:color w:val="595959"/>
                <w:sz w:val="19"/>
              </w:rPr>
              <w:t>Whether the test passed or failed, the helper logs out and clears cookies. No session is ever left open on the server.</w:t>
            </w:r>
          </w:p>
        </w:tc>
      </w:tr>
    </w:tbl>
    <w:p>
      <w:pPr>
        <w:spacing w:after="0" w:before="0"/>
        <w:jc w:val="center"/>
      </w:pPr>
      <w:r>
        <w:rPr>
          <w:color w:val="0E7C86"/>
          <w:sz w:val="28"/>
        </w:rPr>
        <w:t>▼</w:t>
      </w:r>
    </w:p>
    <w:tbl>
      <w:tblPr>
        <w:tblW w:type="auto" w:w="0"/>
        <w:jc w:val="center"/>
        <w:tblLook w:firstColumn="1" w:firstRow="1" w:lastColumn="0" w:lastRow="0" w:noHBand="0" w:noVBand="1" w:val="04A0"/>
      </w:tblPr>
      <w:tblGrid>
        <w:gridCol w:w="9518"/>
      </w:tblGrid>
      <w:tr>
        <w:tc>
          <w:tcPr>
            <w:tcW w:type="dxa" w:w="9518"/>
            <w:shd w:val="clear" w:color="auto" w:fill="EAF4F5"/>
            <w:tcBorders>
              <w:top w:val="single" w:sz="8" w:space="0" w:color="7FA7B5"/>
              <w:left w:val="single" w:sz="8" w:space="0" w:color="7FA7B5"/>
              <w:bottom w:val="single" w:sz="8" w:space="0" w:color="7FA7B5"/>
              <w:right w:val="single" w:sz="8" w:space="0" w:color="7FA7B5"/>
            </w:tcBorders>
          </w:tcPr>
          <w:p>
            <w:pPr>
              <w:jc w:val="center"/>
            </w:pPr>
            <w:r>
              <w:rPr>
                <w:b/>
                <w:color w:val="1F3A5F"/>
                <w:sz w:val="22"/>
              </w:rPr>
              <w:t>Step 6 - Report</w:t>
            </w:r>
          </w:p>
          <w:p>
            <w:pPr>
              <w:jc w:val="center"/>
            </w:pPr>
            <w:r>
              <w:rPr>
                <w:color w:val="595959"/>
                <w:sz w:val="19"/>
              </w:rPr>
              <w:t>A list of results in the terminal and an HTML report. For any failure: a screenshot, a video and a full step-by-step trace to replay.</w:t>
            </w:r>
          </w:p>
        </w:tc>
      </w:tr>
    </w:tbl>
    <w:p/>
    <w:p>
      <w:pPr>
        <w:pStyle w:val="Heading2"/>
      </w:pPr>
      <w:r>
        <w:t>Why registration comes first, and what the customer pool is</w:t>
      </w:r>
    </w:p>
    <w:p>
      <w:r>
        <w:t>Many tests need a customer to log in as. The naive approach - use one fixed customer forever - failed in practice: on a shared demo that customer accumulated 150+ accounts, its balances were drained to zero by other users, and ParaBank began returning server errors for it. Tests then failed for reasons that had nothing to do with the bank's logic.</w:t>
      </w:r>
    </w:p>
    <w:p>
      <w:r>
        <w:t xml:space="preserve">The framework therefore treats </w:t>
      </w:r>
      <w:r>
        <w:rPr>
          <w:b/>
        </w:rPr>
        <w:t>'a healthy customer exists'</w:t>
      </w:r>
      <w:r>
        <w:t xml:space="preserve"> as a precondition it guarantees itself, every run, before any test starts:</w:t>
      </w:r>
    </w:p>
    <w:p>
      <w:pPr>
        <w:pStyle w:val="ListNumber"/>
      </w:pPr>
      <w:r>
        <w:rPr>
          <w:b/>
        </w:rPr>
        <w:t>Register a brand-new customer</w:t>
      </w:r>
      <w:r>
        <w:t xml:space="preserve"> (up to four attempts with a pause between them, each in a clean browser context) and record it in the pool file </w:t>
      </w:r>
      <w:r>
        <w:rPr>
          <w:rFonts w:ascii="Consolas" w:hAnsi="Consolas"/>
          <w:color w:val="8A1C1C"/>
          <w:sz w:val="20"/>
        </w:rPr>
        <w:t>.auth/users.json</w:t>
      </w:r>
      <w:r>
        <w:t>.</w:t>
      </w:r>
    </w:p>
    <w:p>
      <w:pPr>
        <w:pStyle w:val="ListNumber"/>
      </w:pPr>
      <w:r>
        <w:t xml:space="preserve">If registration was blocked by Cloudflare, </w:t>
      </w:r>
      <w:r>
        <w:rPr>
          <w:b/>
        </w:rPr>
        <w:t>reuse the healthiest pooled customer</w:t>
      </w:r>
      <w:r>
        <w:t xml:space="preserve"> - the newest one with the fewest accounts that can still sign in.</w:t>
      </w:r>
    </w:p>
    <w:p>
      <w:pPr>
        <w:pStyle w:val="ListNumber"/>
      </w:pPr>
      <w:r>
        <w:t xml:space="preserve">If the pool is empty, </w:t>
      </w:r>
      <w:r>
        <w:rPr>
          <w:b/>
        </w:rPr>
        <w:t>fall back to the static customer</w:t>
      </w:r>
      <w:r>
        <w:t xml:space="preserve"> named in the </w:t>
      </w:r>
      <w:r>
        <w:rPr>
          <w:rFonts w:ascii="Consolas" w:hAnsi="Consolas"/>
          <w:color w:val="8A1C1C"/>
          <w:sz w:val="20"/>
        </w:rPr>
        <w:t>.env</w:t>
      </w:r>
      <w:r>
        <w:t xml:space="preserve"> configuration file.</w:t>
      </w:r>
    </w:p>
    <w:p>
      <w:pPr>
        <w:pStyle w:val="ListNumber"/>
      </w:pPr>
      <w:r>
        <w:t>Only if all three fail does the run stop - with a message saying exactly what to do about it.</w:t>
      </w:r>
    </w:p>
    <w:tbl>
      <w:tblPr>
        <w:tblW w:type="auto" w:w="0"/>
        <w:jc w:val="center"/>
        <w:tblLook w:firstColumn="1" w:firstRow="1" w:lastColumn="0" w:lastRow="0" w:noHBand="0" w:noVBand="1" w:val="04A0"/>
      </w:tblPr>
      <w:tblGrid>
        <w:gridCol w:w="9518"/>
      </w:tblGrid>
      <w:tr>
        <w:tc>
          <w:tcPr>
            <w:tcW w:type="dxa" w:w="9518"/>
            <w:shd w:val="clear" w:color="auto" w:fill="EAF4F5"/>
            <w:tcBorders>
              <w:top w:val="single" w:sz="4" w:space="0" w:color="9FB8C4"/>
              <w:left w:val="single" w:sz="4" w:space="0" w:color="9FB8C4"/>
              <w:bottom w:val="single" w:sz="4" w:space="0" w:color="9FB8C4"/>
              <w:right w:val="single" w:sz="4" w:space="0" w:color="9FB8C4"/>
            </w:tcBorders>
          </w:tcPr>
          <w:p>
            <w:r>
              <w:rPr>
                <w:b/>
                <w:color w:val="1F3A5F"/>
              </w:rPr>
              <w:t>The pool file, in plain terms</w:t>
            </w:r>
          </w:p>
          <w:p>
            <w:pPr>
              <w:spacing w:after="80"/>
            </w:pPr>
            <w:r>
              <w:rPr>
                <w:rFonts w:ascii="Consolas" w:hAnsi="Consolas"/>
                <w:color w:val="8A1C1C"/>
                <w:sz w:val="20"/>
              </w:rPr>
              <w:t>.auth/users.json</w:t>
            </w:r>
            <w:r>
              <w:t xml:space="preserve"> is a list where every entry is a complete customer: name, address, username, password, and the accounts they own. Because every entry is complete, picking any one at random is always valid. The file is never committed to GitHub (it holds credentials) and </w:t>
            </w:r>
            <w:r>
              <w:rPr>
                <w:b/>
              </w:rPr>
              <w:t>nothing is ever asserted against it</w:t>
            </w:r>
            <w:r>
              <w:t xml:space="preserve"> - it stores who the suite may log in as, never what a test should expect to see.</w:t>
            </w:r>
          </w:p>
        </w:tc>
      </w:tr>
    </w:tbl>
    <w:p>
      <w:pPr>
        <w:spacing w:after="40"/>
      </w:pPr>
    </w:p>
    <w:p>
      <w:r>
        <w:t xml:space="preserve">Tests that need money never borrow it from whatever the customer happens to have. The </w:t>
      </w:r>
      <w:r>
        <w:rPr>
          <w:rFonts w:ascii="Consolas" w:hAnsi="Consolas"/>
          <w:color w:val="8A1C1C"/>
          <w:sz w:val="20"/>
        </w:rPr>
        <w:t>freshAccount</w:t>
      </w:r>
      <w:r>
        <w:t xml:space="preserve"> helper opens a new account, funded from the customer's </w:t>
      </w:r>
      <w:r>
        <w:rPr>
          <w:b/>
        </w:rPr>
        <w:t>best-funded</w:t>
      </w:r>
      <w:r>
        <w:t xml:space="preserve"> account, so balance, transfer and loan assertions depend only on the bank's rules - not on what a stranger left in the account yesterday.</w:t>
      </w:r>
    </w:p>
    <w:p>
      <w:r>
        <w:br w:type="page"/>
      </w:r>
    </w:p>
    <w:p>
      <w:pPr>
        <w:pStyle w:val="Heading1"/>
      </w:pPr>
      <w:r>
        <w:t>8. Engineering for the real world</w:t>
      </w:r>
    </w:p>
    <w:p>
      <w:r>
        <w:t>Most of the engineering effort in this project went into one question: how do you get a trustworthy, repeatable answer from a website that is shared with the whole internet and protected by an anti-bot service? Each obstacle below was met in the live environment, diagnosed with evidence, and solved by design rather than by retrying and hoping.</w:t>
      </w:r>
    </w:p>
    <w:p>
      <w:pPr>
        <w:pStyle w:val="Heading3"/>
      </w:pPr>
      <w:r>
        <w:t>8.1  The bank ends your session when anyone logs out</w:t>
      </w:r>
    </w:p>
    <w:p>
      <w:r>
        <w:rPr>
          <w:b/>
        </w:rPr>
        <w:t>What happened.</w:t>
      </w:r>
      <w:r>
        <w:t xml:space="preserve"> A common speed-up is to log in once and share that login across all tests. ParaBank, however, invalidates a session on its </w:t>
      </w:r>
      <w:r>
        <w:rPr>
          <w:b/>
        </w:rPr>
        <w:t>server</w:t>
      </w:r>
      <w:r>
        <w:t xml:space="preserve"> the moment that customer logs out - so the first test to log out silently killed the session every other running test depended on. Two navigation tests failed at random.</w:t>
      </w:r>
    </w:p>
    <w:p>
      <w:r>
        <w:rPr>
          <w:b/>
        </w:rPr>
        <w:t>The fix.</w:t>
      </w:r>
      <w:r>
        <w:t xml:space="preserve"> No shared login at all. Every test opens its own session and closes it afterwards - logout, then clear cookies - even when the test fails. This is slightly slower and completely deterministic.</w:t>
      </w:r>
    </w:p>
    <w:p>
      <w:pPr>
        <w:pStyle w:val="Heading3"/>
      </w:pPr>
      <w:r>
        <w:t>8.2  Cloudflare: rate limits</w:t>
      </w:r>
    </w:p>
    <w:p>
      <w:r>
        <w:rPr>
          <w:b/>
        </w:rPr>
        <w:t>What happened.</w:t>
      </w:r>
      <w:r>
        <w:t xml:space="preserve"> ParaBank sits behind Cloudflare, a protection service. When one machine opens too many browser sessions at once it starts refusing with 'Error 1015 - You are being rate limited'. The build specification suggested unlimited parallel workers locally; that tripped the limit within a minute. In GitHub's cloud - a shared datacenter address Cloudflare already distrusts - even two parallel workers caused the second half of a run to time out.</w:t>
      </w:r>
    </w:p>
    <w:p>
      <w:r>
        <w:rPr>
          <w:b/>
        </w:rPr>
        <w:t>The fix.</w:t>
      </w:r>
      <w:r>
        <w:t xml:space="preserve"> Three parallel workers on a laptop, one in the cloud, both overridable for a private ParaBank installation where no limit applies. The deviation from the specification is written down where the setting lives.</w:t>
      </w:r>
    </w:p>
    <w:p>
      <w:pPr>
        <w:pStyle w:val="Heading3"/>
      </w:pPr>
      <w:r>
        <w:t>8.3  Cloudflare: the 'are you human?' challenge</w:t>
      </w:r>
    </w:p>
    <w:p>
      <w:r>
        <w:rPr>
          <w:b/>
        </w:rPr>
        <w:t>What happened.</w:t>
      </w:r>
      <w:r>
        <w:t xml:space="preserve"> Submitting the registration form is sometimes answered not by ParaBank but by a Cloudflare page asking to 'Verify you are human'. An automated browser cannot pass it. Five test cases create a customer and were failing at random through no fault of the bank.</w:t>
      </w:r>
    </w:p>
    <w:p>
      <w:r>
        <w:rPr>
          <w:b/>
        </w:rPr>
        <w:t>The fix.</w:t>
      </w:r>
      <w:r>
        <w:t xml:space="preserve"> Two parts. The setup step retries registration with a back-off and clean browser contexts, then falls back to the pool. And each registration test checks, straight after submitting, whether it landed on the challenge page; if so it is reported as </w:t>
      </w:r>
      <w:r>
        <w:rPr>
          <w:b/>
        </w:rPr>
        <w:t>skipped with the reason 'ENV-01'</w:t>
      </w:r>
      <w:r>
        <w:t xml:space="preserve"> - visibly, in the report - rather than as a failure. A skip says 'the environment refused'; a failure says 'the bank is wrong'. Keeping those distinct is what makes the report trustworthy.</w:t>
      </w:r>
    </w:p>
    <w:p>
      <w:pPr>
        <w:pStyle w:val="Heading3"/>
      </w:pPr>
      <w:r>
        <w:t>8.4  Other people change the data under you</w:t>
      </w:r>
    </w:p>
    <w:p>
      <w:r>
        <w:rPr>
          <w:b/>
        </w:rPr>
        <w:t>What happened.</w:t>
      </w:r>
      <w:r>
        <w:t xml:space="preserve"> Balances went to zero. A test that looked up a customer using an 'impossible' social-security number, 000-00-0000, suddenly found one - because a stranger had registered with exactly that number, and ParaBank handed back their real username and password. Tests that expected 'not found' failed.</w:t>
      </w:r>
    </w:p>
    <w:p>
      <w:r>
        <w:rPr>
          <w:b/>
        </w:rPr>
        <w:t>The fix.</w:t>
      </w:r>
      <w:r>
        <w:t xml:space="preserve"> Every identity the suite uses in a negative test is generated per run with random digits, so nobody can have pre-registered it. And every test that moves money funds its own account first (Chapter 7).</w:t>
      </w:r>
    </w:p>
    <w:p>
      <w:pPr>
        <w:pStyle w:val="Heading3"/>
      </w:pPr>
      <w:r>
        <w:t>8.5  Small technical traps</w:t>
      </w:r>
    </w:p>
    <w:tbl>
      <w:tblPr>
        <w:tblStyle w:val="TableGrid"/>
        <w:tblW w:type="auto" w:w="0"/>
        <w:jc w:val="center"/>
        <w:tblLook w:firstColumn="1" w:firstRow="1" w:lastColumn="0" w:lastRow="0" w:noHBand="0" w:noVBand="1" w:val="04A0"/>
      </w:tblPr>
      <w:tblGrid>
        <w:gridCol w:w="3173"/>
        <w:gridCol w:w="3173"/>
        <w:gridCol w:w="3173"/>
      </w:tblGrid>
      <w:tr>
        <w:tc>
          <w:tcPr>
            <w:tcW w:type="dxa" w:w="2494"/>
            <w:shd w:val="clear" w:color="auto" w:fill="1F3A5F"/>
          </w:tcPr>
          <w:p>
            <w:r>
              <w:rPr>
                <w:b/>
                <w:color w:val="FFFFFF"/>
                <w:sz w:val="20"/>
              </w:rPr>
              <w:t>Trap</w:t>
            </w:r>
          </w:p>
        </w:tc>
        <w:tc>
          <w:tcPr>
            <w:tcW w:type="dxa" w:w="3402"/>
            <w:shd w:val="clear" w:color="auto" w:fill="1F3A5F"/>
          </w:tcPr>
          <w:p>
            <w:r>
              <w:rPr>
                <w:b/>
                <w:color w:val="FFFFFF"/>
                <w:sz w:val="20"/>
              </w:rPr>
              <w:t>What it looked like</w:t>
            </w:r>
          </w:p>
        </w:tc>
        <w:tc>
          <w:tcPr>
            <w:tcW w:type="dxa" w:w="3402"/>
            <w:shd w:val="clear" w:color="auto" w:fill="1F3A5F"/>
          </w:tcPr>
          <w:p>
            <w:r>
              <w:rPr>
                <w:b/>
                <w:color w:val="FFFFFF"/>
                <w:sz w:val="20"/>
              </w:rPr>
              <w:t>Resolution</w:t>
            </w:r>
          </w:p>
        </w:tc>
      </w:tr>
      <w:tr>
        <w:tc>
          <w:tcPr>
            <w:tcW w:type="dxa" w:w="2494"/>
          </w:tcPr>
          <w:p>
            <w:r>
              <w:rPr>
                <w:sz w:val="20"/>
              </w:rPr>
              <w:t>ParaBank rewrites URLs with a session ID</w:t>
            </w:r>
          </w:p>
        </w:tc>
        <w:tc>
          <w:tcPr>
            <w:tcW w:type="dxa" w:w="3402"/>
          </w:tcPr>
          <w:p>
            <w:r>
              <w:rPr>
                <w:sz w:val="20"/>
              </w:rPr>
              <w:t>Waiting for the page 'overview.htm' never matched 'overview.htm;jsessionid=...'</w:t>
            </w:r>
          </w:p>
        </w:tc>
        <w:tc>
          <w:tcPr>
            <w:tcW w:type="dxa" w:w="3402"/>
          </w:tcPr>
          <w:p>
            <w:r>
              <w:rPr>
                <w:sz w:val="20"/>
              </w:rPr>
              <w:t>Match the page name with a pattern instead of an exact address</w:t>
            </w:r>
          </w:p>
        </w:tc>
      </w:tr>
      <w:tr>
        <w:tc>
          <w:tcPr>
            <w:tcW w:type="dxa" w:w="2494"/>
            <w:shd w:val="clear" w:color="auto" w:fill="F2F6FA"/>
          </w:tcPr>
          <w:p>
            <w:r>
              <w:rPr>
                <w:sz w:val="20"/>
              </w:rPr>
              <w:t>Field-error IDs contain dots</w:t>
            </w:r>
          </w:p>
        </w:tc>
        <w:tc>
          <w:tcPr>
            <w:tcW w:type="dxa" w:w="3402"/>
            <w:shd w:val="clear" w:color="auto" w:fill="F2F6FA"/>
          </w:tcPr>
          <w:p>
            <w:r>
              <w:rPr>
                <w:sz w:val="20"/>
              </w:rPr>
              <w:t xml:space="preserve">The address </w:t>
            </w:r>
            <w:r>
              <w:rPr>
                <w:rFonts w:ascii="Consolas" w:hAnsi="Consolas"/>
                <w:color w:val="8A1C1C"/>
                <w:sz w:val="20"/>
              </w:rPr>
              <w:t>#customer.firstName.errors</w:t>
            </w:r>
            <w:r>
              <w:rPr>
                <w:sz w:val="20"/>
              </w:rPr>
              <w:t xml:space="preserve"> is invalid CSS</w:t>
            </w:r>
          </w:p>
        </w:tc>
        <w:tc>
          <w:tcPr>
            <w:tcW w:type="dxa" w:w="3402"/>
            <w:shd w:val="clear" w:color="auto" w:fill="F2F6FA"/>
          </w:tcPr>
          <w:p>
            <w:r>
              <w:rPr>
                <w:sz w:val="20"/>
              </w:rPr>
              <w:t xml:space="preserve">Address the element by attribute: </w:t>
            </w:r>
            <w:r>
              <w:rPr>
                <w:rFonts w:ascii="Consolas" w:hAnsi="Consolas"/>
                <w:color w:val="8A1C1C"/>
                <w:sz w:val="20"/>
              </w:rPr>
              <w:t>span[id="customer.firstName.errors"]</w:t>
            </w:r>
          </w:p>
        </w:tc>
      </w:tr>
      <w:tr>
        <w:tc>
          <w:tcPr>
            <w:tcW w:type="dxa" w:w="2494"/>
          </w:tcPr>
          <w:p>
            <w:r>
              <w:rPr>
                <w:sz w:val="20"/>
              </w:rPr>
              <w:t>A random ID on the phone field</w:t>
            </w:r>
          </w:p>
        </w:tc>
        <w:tc>
          <w:tcPr>
            <w:tcW w:type="dxa" w:w="3402"/>
          </w:tcPr>
          <w:p>
            <w:r>
              <w:rPr>
                <w:sz w:val="20"/>
              </w:rPr>
              <w:t>The Bill Pay phone box gets a new ID every load</w:t>
            </w:r>
          </w:p>
        </w:tc>
        <w:tc>
          <w:tcPr>
            <w:tcW w:type="dxa" w:w="3402"/>
          </w:tcPr>
          <w:p>
            <w:r>
              <w:rPr>
                <w:sz w:val="20"/>
              </w:rPr>
              <w:t xml:space="preserve">Use its stable </w:t>
            </w:r>
            <w:r>
              <w:rPr>
                <w:rFonts w:ascii="Consolas" w:hAnsi="Consolas"/>
                <w:color w:val="8A1C1C"/>
                <w:sz w:val="20"/>
              </w:rPr>
              <w:t>name</w:t>
            </w:r>
            <w:r>
              <w:rPr>
                <w:sz w:val="20"/>
              </w:rPr>
              <w:t xml:space="preserve"> attribute</w:t>
            </w:r>
          </w:p>
        </w:tc>
      </w:tr>
      <w:tr>
        <w:tc>
          <w:tcPr>
            <w:tcW w:type="dxa" w:w="2494"/>
            <w:shd w:val="clear" w:color="auto" w:fill="F2F6FA"/>
          </w:tcPr>
          <w:p>
            <w:r>
              <w:rPr>
                <w:sz w:val="20"/>
              </w:rPr>
              <w:t xml:space="preserve">The label is inside a </w:t>
            </w:r>
            <w:r>
              <w:rPr>
                <w:rFonts w:ascii="Consolas" w:hAnsi="Consolas"/>
                <w:color w:val="8A1C1C"/>
                <w:sz w:val="20"/>
              </w:rPr>
              <w:t>&lt;b&gt;</w:t>
            </w:r>
            <w:r>
              <w:rPr>
                <w:sz w:val="20"/>
              </w:rPr>
              <w:t xml:space="preserve"> tag</w:t>
            </w:r>
          </w:p>
        </w:tc>
        <w:tc>
          <w:tcPr>
            <w:tcW w:type="dxa" w:w="3402"/>
            <w:shd w:val="clear" w:color="auto" w:fill="F2F6FA"/>
          </w:tcPr>
          <w:p>
            <w:r>
              <w:rPr>
                <w:sz w:val="20"/>
              </w:rPr>
              <w:t>A search for the text 'Transaction ID:' in the row found nothing</w:t>
            </w:r>
          </w:p>
        </w:tc>
        <w:tc>
          <w:tcPr>
            <w:tcW w:type="dxa" w:w="3402"/>
            <w:shd w:val="clear" w:color="auto" w:fill="F2F6FA"/>
          </w:tcPr>
          <w:p>
            <w:r>
              <w:rPr>
                <w:sz w:val="20"/>
              </w:rPr>
              <w:t>Look for the bold element specifically</w:t>
            </w:r>
          </w:p>
        </w:tc>
      </w:tr>
      <w:tr>
        <w:tc>
          <w:tcPr>
            <w:tcW w:type="dxa" w:w="2494"/>
          </w:tcPr>
          <w:p>
            <w:r>
              <w:rPr>
                <w:sz w:val="20"/>
              </w:rPr>
              <w:t>Server clock vs local clock</w:t>
            </w:r>
          </w:p>
        </w:tc>
        <w:tc>
          <w:tcPr>
            <w:tcW w:type="dxa" w:w="3402"/>
          </w:tcPr>
          <w:p>
            <w:r>
              <w:rPr>
                <w:sz w:val="20"/>
              </w:rPr>
              <w:t>'Today' on the laptop was already tomorrow for the server</w:t>
            </w:r>
          </w:p>
        </w:tc>
        <w:tc>
          <w:tcPr>
            <w:tcW w:type="dxa" w:w="3402"/>
          </w:tcPr>
          <w:p>
            <w:r>
              <w:rPr>
                <w:sz w:val="20"/>
              </w:rPr>
              <w:t>Read the date the bank itself stamped on a transaction</w:t>
            </w:r>
          </w:p>
        </w:tc>
      </w:tr>
      <w:tr>
        <w:tc>
          <w:tcPr>
            <w:tcW w:type="dxa" w:w="2494"/>
            <w:shd w:val="clear" w:color="auto" w:fill="F2F6FA"/>
          </w:tcPr>
          <w:p>
            <w:r>
              <w:rPr>
                <w:sz w:val="20"/>
              </w:rPr>
              <w:t>The update call times out slowly</w:t>
            </w:r>
          </w:p>
        </w:tc>
        <w:tc>
          <w:tcPr>
            <w:tcW w:type="dxa" w:w="3402"/>
            <w:shd w:val="clear" w:color="auto" w:fill="F2F6FA"/>
          </w:tcPr>
          <w:p>
            <w:r>
              <w:rPr>
                <w:sz w:val="20"/>
              </w:rPr>
              <w:t>The error panel appears only after the server gives up (~16 s), longer than the default wait</w:t>
            </w:r>
          </w:p>
        </w:tc>
        <w:tc>
          <w:tcPr>
            <w:tcW w:type="dxa" w:w="3402"/>
            <w:shd w:val="clear" w:color="auto" w:fill="F2F6FA"/>
          </w:tcPr>
          <w:p>
            <w:r>
              <w:rPr>
                <w:sz w:val="20"/>
              </w:rPr>
              <w:t>Wait patiently for *either* outcome panel; the test decides which one it was</w:t>
            </w:r>
          </w:p>
        </w:tc>
      </w:tr>
    </w:tbl>
    <w:p>
      <w:pPr>
        <w:spacing w:after="40"/>
      </w:pPr>
    </w:p>
    <w:p>
      <w:r>
        <w:br w:type="page"/>
      </w:r>
    </w:p>
    <w:p>
      <w:pPr>
        <w:pStyle w:val="Heading1"/>
      </w:pPr>
      <w:r>
        <w:t>9. What the tests found: defects and deviations</w:t>
      </w:r>
    </w:p>
    <w:p>
      <w:r>
        <w:t xml:space="preserve">A test suite earns its keep by finding things. This one found ten places where ParaBank behaves differently from the specification, ranging from wording to a critical security flaw. Each is written up in </w:t>
      </w:r>
      <w:r>
        <w:rPr>
          <w:rFonts w:ascii="Consolas" w:hAnsi="Consolas"/>
          <w:color w:val="8A1C1C"/>
          <w:sz w:val="20"/>
        </w:rPr>
        <w:t>docs/DEFECTS.md</w:t>
      </w:r>
      <w:r>
        <w:t xml:space="preserve"> with the exact steps to reproduce it, what was expected, what actually happened, and the evidence.</w:t>
      </w:r>
    </w:p>
    <w:tbl>
      <w:tblPr>
        <w:tblW w:type="auto" w:w="0"/>
        <w:jc w:val="center"/>
        <w:tblLook w:firstColumn="1" w:firstRow="1" w:lastColumn="0" w:lastRow="0" w:noHBand="0" w:noVBand="1" w:val="04A0"/>
      </w:tblPr>
      <w:tblGrid>
        <w:gridCol w:w="9518"/>
      </w:tblGrid>
      <w:tr>
        <w:tc>
          <w:tcPr>
            <w:tcW w:type="dxa" w:w="9518"/>
            <w:shd w:val="clear" w:color="auto" w:fill="EAF4F5"/>
            <w:tcBorders>
              <w:top w:val="single" w:sz="4" w:space="0" w:color="9FB8C4"/>
              <w:left w:val="single" w:sz="4" w:space="0" w:color="9FB8C4"/>
              <w:bottom w:val="single" w:sz="4" w:space="0" w:color="9FB8C4"/>
              <w:right w:val="single" w:sz="4" w:space="0" w:color="9FB8C4"/>
            </w:tcBorders>
          </w:tcPr>
          <w:p>
            <w:r>
              <w:rPr>
                <w:b/>
                <w:color w:val="1F3A5F"/>
              </w:rPr>
              <w:t>How a 'known defect' is handled in the tests</w:t>
            </w:r>
          </w:p>
          <w:p>
            <w:pPr>
              <w:spacing w:after="80"/>
            </w:pPr>
            <w:r>
              <w:t xml:space="preserve">A test that fails every day for a known reason quickly becomes noise nobody reads. So, on the project owner's instruction, each affected test </w:t>
            </w:r>
            <w:r>
              <w:rPr>
                <w:b/>
              </w:rPr>
              <w:t>asserts what the bank actually does today</w:t>
            </w:r>
            <w:r>
              <w:t>, and keeps the *correct* assertion directly above it in a comment marked with the defect ID. The moment Parasoft fixes the bank, that test fails - which is precisely the signal to restore the intended check. Nothing is hidden; every case is labelled.</w:t>
            </w:r>
          </w:p>
        </w:tc>
      </w:tr>
    </w:tbl>
    <w:p>
      <w:pPr>
        <w:spacing w:after="40"/>
      </w:pP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304"/>
            <w:shd w:val="clear" w:color="auto" w:fill="1F3A5F"/>
          </w:tcPr>
          <w:p>
            <w:r>
              <w:rPr>
                <w:b/>
                <w:color w:val="FFFFFF"/>
                <w:sz w:val="19"/>
              </w:rPr>
              <w:t>ID</w:t>
            </w:r>
          </w:p>
        </w:tc>
        <w:tc>
          <w:tcPr>
            <w:tcW w:type="dxa" w:w="3969"/>
            <w:shd w:val="clear" w:color="auto" w:fill="1F3A5F"/>
          </w:tcPr>
          <w:p>
            <w:r>
              <w:rPr>
                <w:b/>
                <w:color w:val="FFFFFF"/>
                <w:sz w:val="19"/>
              </w:rPr>
              <w:t>What is wrong, in plain terms</w:t>
            </w:r>
          </w:p>
        </w:tc>
        <w:tc>
          <w:tcPr>
            <w:tcW w:type="dxa" w:w="964"/>
            <w:shd w:val="clear" w:color="auto" w:fill="1F3A5F"/>
          </w:tcPr>
          <w:p>
            <w:r>
              <w:rPr>
                <w:b/>
                <w:color w:val="FFFFFF"/>
                <w:sz w:val="19"/>
              </w:rPr>
              <w:t>Severity</w:t>
            </w:r>
          </w:p>
        </w:tc>
        <w:tc>
          <w:tcPr>
            <w:tcW w:type="dxa" w:w="3061"/>
            <w:shd w:val="clear" w:color="auto" w:fill="1F3A5F"/>
          </w:tcPr>
          <w:p>
            <w:r>
              <w:rPr>
                <w:b/>
                <w:color w:val="FFFFFF"/>
                <w:sz w:val="19"/>
              </w:rPr>
              <w:t>What it means for a customer</w:t>
            </w:r>
          </w:p>
        </w:tc>
      </w:tr>
      <w:tr>
        <w:tc>
          <w:tcPr>
            <w:tcW w:type="dxa" w:w="1304"/>
          </w:tcPr>
          <w:p>
            <w:r>
              <w:rPr>
                <w:sz w:val="19"/>
              </w:rPr>
              <w:t>DEFECT-01</w:t>
            </w:r>
          </w:p>
        </w:tc>
        <w:tc>
          <w:tcPr>
            <w:tcW w:type="dxa" w:w="3969"/>
          </w:tcPr>
          <w:p>
            <w:r>
              <w:rPr>
                <w:sz w:val="19"/>
              </w:rPr>
              <w:t>You can transfer money from an account to the very same account, and the bank accepts it.</w:t>
            </w:r>
          </w:p>
        </w:tc>
        <w:tc>
          <w:tcPr>
            <w:tcW w:type="dxa" w:w="964"/>
          </w:tcPr>
          <w:p>
            <w:r>
              <w:rPr>
                <w:sz w:val="19"/>
              </w:rPr>
              <w:t>Medium</w:t>
            </w:r>
          </w:p>
        </w:tc>
        <w:tc>
          <w:tcPr>
            <w:tcW w:type="dxa" w:w="3061"/>
          </w:tcPr>
          <w:p>
            <w:r>
              <w:rPr>
                <w:sz w:val="19"/>
              </w:rPr>
              <w:t>Meaningless transactions clutter the history.</w:t>
            </w:r>
          </w:p>
        </w:tc>
      </w:tr>
      <w:tr>
        <w:tc>
          <w:tcPr>
            <w:tcW w:type="dxa" w:w="1304"/>
            <w:shd w:val="clear" w:color="auto" w:fill="F2F6FA"/>
          </w:tcPr>
          <w:p>
            <w:r>
              <w:rPr>
                <w:sz w:val="19"/>
              </w:rPr>
              <w:t>DEFECT-02</w:t>
            </w:r>
          </w:p>
        </w:tc>
        <w:tc>
          <w:tcPr>
            <w:tcW w:type="dxa" w:w="3969"/>
            <w:shd w:val="clear" w:color="auto" w:fill="F2F6FA"/>
          </w:tcPr>
          <w:p>
            <w:r>
              <w:rPr>
                <w:sz w:val="19"/>
              </w:rPr>
              <w:t>You can transfer more money than the account holds; the balance simply goes negative.</w:t>
            </w:r>
          </w:p>
        </w:tc>
        <w:tc>
          <w:tcPr>
            <w:tcW w:type="dxa" w:w="964"/>
            <w:shd w:val="clear" w:color="auto" w:fill="F2F6FA"/>
          </w:tcPr>
          <w:p>
            <w:r>
              <w:rPr>
                <w:sz w:val="19"/>
              </w:rPr>
              <w:t>High</w:t>
            </w:r>
          </w:p>
        </w:tc>
        <w:tc>
          <w:tcPr>
            <w:tcW w:type="dxa" w:w="3061"/>
            <w:shd w:val="clear" w:color="auto" w:fill="F2F6FA"/>
          </w:tcPr>
          <w:p>
            <w:r>
              <w:rPr>
                <w:sz w:val="19"/>
              </w:rPr>
              <w:t>Unlimited overdraft with no warning.</w:t>
            </w:r>
          </w:p>
        </w:tc>
      </w:tr>
      <w:tr>
        <w:tc>
          <w:tcPr>
            <w:tcW w:type="dxa" w:w="1304"/>
          </w:tcPr>
          <w:p>
            <w:r>
              <w:rPr>
                <w:sz w:val="19"/>
              </w:rPr>
              <w:t>DEFECT-03</w:t>
            </w:r>
          </w:p>
        </w:tc>
        <w:tc>
          <w:tcPr>
            <w:tcW w:type="dxa" w:w="3969"/>
          </w:tcPr>
          <w:p>
            <w:r>
              <w:rPr>
                <w:sz w:val="19"/>
              </w:rPr>
              <w:t>Leaving the transfer amount empty shows 'An internal error has occurred' instead of 'The amount cannot be empty.'</w:t>
            </w:r>
          </w:p>
        </w:tc>
        <w:tc>
          <w:tcPr>
            <w:tcW w:type="dxa" w:w="964"/>
          </w:tcPr>
          <w:p>
            <w:r>
              <w:rPr>
                <w:sz w:val="19"/>
              </w:rPr>
              <w:t>Low</w:t>
            </w:r>
          </w:p>
        </w:tc>
        <w:tc>
          <w:tcPr>
            <w:tcW w:type="dxa" w:w="3061"/>
          </w:tcPr>
          <w:p>
            <w:r>
              <w:rPr>
                <w:sz w:val="19"/>
              </w:rPr>
              <w:t>Confusing; the polite message exists in the code but a bug in the page never shows it.</w:t>
            </w:r>
          </w:p>
        </w:tc>
      </w:tr>
      <w:tr>
        <w:tc>
          <w:tcPr>
            <w:tcW w:type="dxa" w:w="1304"/>
            <w:shd w:val="clear" w:color="auto" w:fill="F2F6FA"/>
          </w:tcPr>
          <w:p>
            <w:r>
              <w:rPr>
                <w:sz w:val="19"/>
              </w:rPr>
              <w:t>DEFECT-04</w:t>
            </w:r>
          </w:p>
        </w:tc>
        <w:tc>
          <w:tcPr>
            <w:tcW w:type="dxa" w:w="3969"/>
            <w:shd w:val="clear" w:color="auto" w:fill="F2F6FA"/>
          </w:tcPr>
          <w:p>
            <w:r>
              <w:rPr>
                <w:sz w:val="19"/>
              </w:rPr>
              <w:t>Typing letters as a transfer amount shows the same generic internal error.</w:t>
            </w:r>
          </w:p>
        </w:tc>
        <w:tc>
          <w:tcPr>
            <w:tcW w:type="dxa" w:w="964"/>
            <w:shd w:val="clear" w:color="auto" w:fill="F2F6FA"/>
          </w:tcPr>
          <w:p>
            <w:r>
              <w:rPr>
                <w:sz w:val="19"/>
              </w:rPr>
              <w:t>Low</w:t>
            </w:r>
          </w:p>
        </w:tc>
        <w:tc>
          <w:tcPr>
            <w:tcW w:type="dxa" w:w="3061"/>
            <w:shd w:val="clear" w:color="auto" w:fill="F2F6FA"/>
          </w:tcPr>
          <w:p>
            <w:r>
              <w:rPr>
                <w:sz w:val="19"/>
              </w:rPr>
              <w:t>As above.</w:t>
            </w:r>
          </w:p>
        </w:tc>
      </w:tr>
      <w:tr>
        <w:tc>
          <w:tcPr>
            <w:tcW w:type="dxa" w:w="1304"/>
          </w:tcPr>
          <w:p>
            <w:r>
              <w:rPr>
                <w:sz w:val="19"/>
              </w:rPr>
              <w:t>DEVIATION-05</w:t>
            </w:r>
          </w:p>
        </w:tc>
        <w:tc>
          <w:tcPr>
            <w:tcW w:type="dxa" w:w="3969"/>
          </w:tcPr>
          <w:p>
            <w:r>
              <w:rPr>
                <w:sz w:val="19"/>
              </w:rPr>
              <w:t>Recovering forgotten login details now logs you straight in instead of displaying the username and password.</w:t>
            </w:r>
          </w:p>
        </w:tc>
        <w:tc>
          <w:tcPr>
            <w:tcW w:type="dxa" w:w="964"/>
          </w:tcPr>
          <w:p>
            <w:r>
              <w:rPr>
                <w:sz w:val="19"/>
              </w:rPr>
              <w:t>None</w:t>
            </w:r>
          </w:p>
        </w:tc>
        <w:tc>
          <w:tcPr>
            <w:tcW w:type="dxa" w:w="3061"/>
          </w:tcPr>
          <w:p>
            <w:r>
              <w:rPr>
                <w:sz w:val="19"/>
              </w:rPr>
              <w:t>Actually safer than the specification; documented as a deviation, not a bug.</w:t>
            </w:r>
          </w:p>
        </w:tc>
      </w:tr>
      <w:tr>
        <w:tc>
          <w:tcPr>
            <w:tcW w:type="dxa" w:w="1304"/>
            <w:shd w:val="clear" w:color="auto" w:fill="F2F6FA"/>
          </w:tcPr>
          <w:p>
            <w:r>
              <w:rPr>
                <w:sz w:val="19"/>
              </w:rPr>
              <w:t>DEVIATION-06</w:t>
            </w:r>
          </w:p>
        </w:tc>
        <w:tc>
          <w:tcPr>
            <w:tcW w:type="dxa" w:w="3969"/>
            <w:shd w:val="clear" w:color="auto" w:fill="F2F6FA"/>
          </w:tcPr>
          <w:p>
            <w:r>
              <w:rPr>
                <w:sz w:val="19"/>
              </w:rPr>
              <w:t>The loan-denial sentence is worded differently from the specification.</w:t>
            </w:r>
          </w:p>
        </w:tc>
        <w:tc>
          <w:tcPr>
            <w:tcW w:type="dxa" w:w="964"/>
            <w:shd w:val="clear" w:color="auto" w:fill="F2F6FA"/>
          </w:tcPr>
          <w:p>
            <w:r>
              <w:rPr>
                <w:sz w:val="19"/>
              </w:rPr>
              <w:t>None</w:t>
            </w:r>
          </w:p>
        </w:tc>
        <w:tc>
          <w:tcPr>
            <w:tcW w:type="dxa" w:w="3061"/>
            <w:shd w:val="clear" w:color="auto" w:fill="F2F6FA"/>
          </w:tcPr>
          <w:p>
            <w:r>
              <w:rPr>
                <w:sz w:val="19"/>
              </w:rPr>
              <w:t>Wording only.</w:t>
            </w:r>
          </w:p>
        </w:tc>
      </w:tr>
      <w:tr>
        <w:tc>
          <w:tcPr>
            <w:tcW w:type="dxa" w:w="1304"/>
          </w:tcPr>
          <w:p>
            <w:r>
              <w:rPr>
                <w:b/>
                <w:sz w:val="19"/>
              </w:rPr>
              <w:t>DEFECT-07</w:t>
            </w:r>
          </w:p>
        </w:tc>
        <w:tc>
          <w:tcPr>
            <w:tcW w:type="dxa" w:w="3969"/>
          </w:tcPr>
          <w:p>
            <w:r>
              <w:rPr>
                <w:b/>
                <w:sz w:val="19"/>
              </w:rPr>
              <w:t>Log in with a wrong password - or a username that does not exist - and you are signed in as a completely different, real customer, with their accounts on screen.</w:t>
            </w:r>
          </w:p>
        </w:tc>
        <w:tc>
          <w:tcPr>
            <w:tcW w:type="dxa" w:w="964"/>
          </w:tcPr>
          <w:p>
            <w:r>
              <w:rPr>
                <w:b/>
                <w:sz w:val="19"/>
              </w:rPr>
              <w:t>Critical</w:t>
            </w:r>
          </w:p>
        </w:tc>
        <w:tc>
          <w:tcPr>
            <w:tcW w:type="dxa" w:w="3061"/>
          </w:tcPr>
          <w:p>
            <w:r>
              <w:rPr>
                <w:b/>
                <w:sz w:val="19"/>
              </w:rPr>
              <w:t>Anyone can read a stranger's accounts. This is a broken-authentication vulnerability.</w:t>
            </w:r>
            <w:r>
              <w:rPr>
                <w:sz w:val="19"/>
              </w:rPr>
              <w:t xml:space="preserve"> Empty credentials are still refused correctly, which isolates the fault to password verification.</w:t>
            </w:r>
          </w:p>
        </w:tc>
      </w:tr>
      <w:tr>
        <w:tc>
          <w:tcPr>
            <w:tcW w:type="dxa" w:w="1304"/>
            <w:shd w:val="clear" w:color="auto" w:fill="F2F6FA"/>
          </w:tcPr>
          <w:p>
            <w:r>
              <w:rPr>
                <w:sz w:val="19"/>
              </w:rPr>
              <w:t>DEFECT-08</w:t>
            </w:r>
          </w:p>
        </w:tc>
        <w:tc>
          <w:tcPr>
            <w:tcW w:type="dxa" w:w="3969"/>
            <w:shd w:val="clear" w:color="auto" w:fill="F2F6FA"/>
          </w:tcPr>
          <w:p>
            <w:r>
              <w:rPr>
                <w:sz w:val="19"/>
              </w:rPr>
              <w:t>Searching transactions on a date with no activity shows one bogus row reading 'NaN-NaN-NaN' / 'undefined' instead of an empty table.</w:t>
            </w:r>
          </w:p>
        </w:tc>
        <w:tc>
          <w:tcPr>
            <w:tcW w:type="dxa" w:w="964"/>
            <w:shd w:val="clear" w:color="auto" w:fill="F2F6FA"/>
          </w:tcPr>
          <w:p>
            <w:r>
              <w:rPr>
                <w:sz w:val="19"/>
              </w:rPr>
              <w:t>Medium</w:t>
            </w:r>
          </w:p>
        </w:tc>
        <w:tc>
          <w:tcPr>
            <w:tcW w:type="dxa" w:w="3061"/>
            <w:shd w:val="clear" w:color="auto" w:fill="F2F6FA"/>
          </w:tcPr>
          <w:p>
            <w:r>
              <w:rPr>
                <w:sz w:val="19"/>
              </w:rPr>
              <w:t>Looks like a corrupt transaction on your account.</w:t>
            </w:r>
          </w:p>
        </w:tc>
      </w:tr>
      <w:tr>
        <w:tc>
          <w:tcPr>
            <w:tcW w:type="dxa" w:w="1304"/>
          </w:tcPr>
          <w:p>
            <w:r>
              <w:rPr>
                <w:sz w:val="19"/>
              </w:rPr>
              <w:t>DEFECT-09</w:t>
            </w:r>
          </w:p>
        </w:tc>
        <w:tc>
          <w:tcPr>
            <w:tcW w:type="dxa" w:w="3969"/>
          </w:tcPr>
          <w:p>
            <w:r>
              <w:rPr>
                <w:sz w:val="19"/>
              </w:rPr>
              <w:t>Paying a bill shows 'Bill Payment Complete' - but the account is never debited and the payment never appears in history.</w:t>
            </w:r>
          </w:p>
        </w:tc>
        <w:tc>
          <w:tcPr>
            <w:tcW w:type="dxa" w:w="964"/>
          </w:tcPr>
          <w:p>
            <w:r>
              <w:rPr>
                <w:sz w:val="19"/>
              </w:rPr>
              <w:t>High</w:t>
            </w:r>
          </w:p>
        </w:tc>
        <w:tc>
          <w:tcPr>
            <w:tcW w:type="dxa" w:w="3061"/>
          </w:tcPr>
          <w:p>
            <w:r>
              <w:rPr>
                <w:sz w:val="19"/>
              </w:rPr>
              <w:t>The confirmation is a lie; no payment happened. Reproduced on a brand-new customer too, so it is the bank, not the data.</w:t>
            </w:r>
          </w:p>
        </w:tc>
      </w:tr>
      <w:tr>
        <w:tc>
          <w:tcPr>
            <w:tcW w:type="dxa" w:w="1304"/>
            <w:shd w:val="clear" w:color="auto" w:fill="F2F6FA"/>
          </w:tcPr>
          <w:p>
            <w:r>
              <w:rPr>
                <w:sz w:val="19"/>
              </w:rPr>
              <w:t>DEFECT-10</w:t>
            </w:r>
          </w:p>
        </w:tc>
        <w:tc>
          <w:tcPr>
            <w:tcW w:type="dxa" w:w="3969"/>
            <w:shd w:val="clear" w:color="auto" w:fill="F2F6FA"/>
          </w:tcPr>
          <w:p>
            <w:r>
              <w:rPr>
                <w:sz w:val="19"/>
              </w:rPr>
              <w:t>Updating your contact details with perfectly valid data fails with 'An internal error has occurred'.</w:t>
            </w:r>
          </w:p>
        </w:tc>
        <w:tc>
          <w:tcPr>
            <w:tcW w:type="dxa" w:w="964"/>
            <w:shd w:val="clear" w:color="auto" w:fill="F2F6FA"/>
          </w:tcPr>
          <w:p>
            <w:r>
              <w:rPr>
                <w:sz w:val="19"/>
              </w:rPr>
              <w:t>High</w:t>
            </w:r>
          </w:p>
        </w:tc>
        <w:tc>
          <w:tcPr>
            <w:tcW w:type="dxa" w:w="3061"/>
            <w:shd w:val="clear" w:color="auto" w:fill="F2F6FA"/>
          </w:tcPr>
          <w:p>
            <w:r>
              <w:rPr>
                <w:sz w:val="19"/>
              </w:rPr>
              <w:t>Customers cannot change their address or phone. Reproduced on old and new customers alike.</w:t>
            </w:r>
          </w:p>
        </w:tc>
      </w:tr>
    </w:tbl>
    <w:p>
      <w:pPr>
        <w:spacing w:after="40"/>
      </w:pPr>
    </w:p>
    <w:p>
      <w:r>
        <w:t>Two of these (DEFECT-01 and DEFECT-02) were anticipated by the specification itself, which marked those cases 'Partial' and asked for exactly this treatment. DEFECT-07 was confirmed not to be a caching artefact and to be a regression that appeared during the project - earlier the same day the login behaved correctly.</w:t>
      </w:r>
    </w:p>
    <w:tbl>
      <w:tblPr>
        <w:tblW w:type="auto" w:w="0"/>
        <w:jc w:val="center"/>
        <w:tblLook w:firstColumn="1" w:firstRow="1" w:lastColumn="0" w:lastRow="0" w:noHBand="0" w:noVBand="1" w:val="04A0"/>
      </w:tblPr>
      <w:tblGrid>
        <w:gridCol w:w="9518"/>
      </w:tblGrid>
      <w:tr>
        <w:tc>
          <w:tcPr>
            <w:tcW w:type="dxa" w:w="9518"/>
            <w:shd w:val="clear" w:color="auto" w:fill="FDF1E7"/>
            <w:tcBorders>
              <w:top w:val="single" w:sz="4" w:space="0" w:color="9FB8C4"/>
              <w:left w:val="single" w:sz="4" w:space="0" w:color="9FB8C4"/>
              <w:bottom w:val="single" w:sz="4" w:space="0" w:color="9FB8C4"/>
              <w:right w:val="single" w:sz="4" w:space="0" w:color="9FB8C4"/>
            </w:tcBorders>
          </w:tcPr>
          <w:p>
            <w:r>
              <w:rPr>
                <w:b/>
                <w:color w:val="1F3A5F"/>
              </w:rPr>
              <w:t>A note on responsibility</w:t>
            </w:r>
          </w:p>
          <w:p>
            <w:pPr>
              <w:spacing w:after="80"/>
            </w:pPr>
            <w:r>
              <w:t>During development one test overdrew a shared account by a very large amount (the bank allowed it - see DEFECT-02). The balance was restored by hand, and that test now puts the money back itself afterwards. Being a considerate tenant of a shared demo is part of the engineering.</w:t>
            </w:r>
          </w:p>
        </w:tc>
      </w:tr>
    </w:tbl>
    <w:p>
      <w:pPr>
        <w:spacing w:after="40"/>
      </w:pPr>
    </w:p>
    <w:p>
      <w:r>
        <w:br w:type="page"/>
      </w:r>
    </w:p>
    <w:p>
      <w:pPr>
        <w:pStyle w:val="Heading1"/>
      </w:pPr>
      <w:r>
        <w:t>10. Quality rules and how they are enforced</w:t>
      </w:r>
    </w:p>
    <w:p>
      <w:r>
        <w:t>Rules that depend on people remembering them do not survive. Every rule below is checked by a machine, and the cloud pipeline refuses the change if any check fails.</w:t>
      </w:r>
    </w:p>
    <w:tbl>
      <w:tblPr>
        <w:tblStyle w:val="TableGrid"/>
        <w:tblW w:type="auto" w:w="0"/>
        <w:jc w:val="center"/>
        <w:tblLook w:firstColumn="1" w:firstRow="1" w:lastColumn="0" w:lastRow="0" w:noHBand="0" w:noVBand="1" w:val="04A0"/>
      </w:tblPr>
      <w:tblGrid>
        <w:gridCol w:w="3173"/>
        <w:gridCol w:w="3173"/>
        <w:gridCol w:w="3173"/>
      </w:tblGrid>
      <w:tr>
        <w:tc>
          <w:tcPr>
            <w:tcW w:type="dxa" w:w="2721"/>
            <w:shd w:val="clear" w:color="auto" w:fill="1F3A5F"/>
          </w:tcPr>
          <w:p>
            <w:r>
              <w:rPr>
                <w:b/>
                <w:color w:val="FFFFFF"/>
                <w:sz w:val="20"/>
              </w:rPr>
              <w:t>Rule</w:t>
            </w:r>
          </w:p>
        </w:tc>
        <w:tc>
          <w:tcPr>
            <w:tcW w:type="dxa" w:w="3288"/>
            <w:shd w:val="clear" w:color="auto" w:fill="1F3A5F"/>
          </w:tcPr>
          <w:p>
            <w:r>
              <w:rPr>
                <w:b/>
                <w:color w:val="FFFFFF"/>
                <w:sz w:val="20"/>
              </w:rPr>
              <w:t>Why</w:t>
            </w:r>
          </w:p>
        </w:tc>
        <w:tc>
          <w:tcPr>
            <w:tcW w:type="dxa" w:w="3288"/>
            <w:shd w:val="clear" w:color="auto" w:fill="1F3A5F"/>
          </w:tcPr>
          <w:p>
            <w:r>
              <w:rPr>
                <w:b/>
                <w:color w:val="FFFFFF"/>
                <w:sz w:val="20"/>
              </w:rPr>
              <w:t>Enforced by</w:t>
            </w:r>
          </w:p>
        </w:tc>
      </w:tr>
      <w:tr>
        <w:tc>
          <w:tcPr>
            <w:tcW w:type="dxa" w:w="2721"/>
          </w:tcPr>
          <w:p>
            <w:r>
              <w:rPr>
                <w:sz w:val="20"/>
              </w:rPr>
              <w:t xml:space="preserve">Selectors only in </w:t>
            </w:r>
            <w:r>
              <w:rPr>
                <w:rFonts w:ascii="Consolas" w:hAnsi="Consolas"/>
                <w:color w:val="8A1C1C"/>
                <w:sz w:val="20"/>
              </w:rPr>
              <w:t>src/locators/</w:t>
            </w:r>
          </w:p>
        </w:tc>
        <w:tc>
          <w:tcPr>
            <w:tcW w:type="dxa" w:w="3288"/>
          </w:tcPr>
          <w:p>
            <w:r>
              <w:rPr>
                <w:sz w:val="20"/>
              </w:rPr>
              <w:t>One place to fix when the website changes</w:t>
            </w:r>
          </w:p>
        </w:tc>
        <w:tc>
          <w:tcPr>
            <w:tcW w:type="dxa" w:w="3288"/>
          </w:tcPr>
          <w:p>
            <w:r>
              <w:rPr>
                <w:rFonts w:ascii="Consolas" w:hAnsi="Consolas"/>
                <w:color w:val="8A1C1C"/>
                <w:sz w:val="20"/>
              </w:rPr>
              <w:t>scripts/check-locator-layer.js</w:t>
            </w:r>
            <w:r>
              <w:rPr>
                <w:sz w:val="20"/>
              </w:rPr>
              <w:t xml:space="preserve"> fails the build on any raw selector in pages or tests</w:t>
            </w:r>
          </w:p>
        </w:tc>
      </w:tr>
      <w:tr>
        <w:tc>
          <w:tcPr>
            <w:tcW w:type="dxa" w:w="2721"/>
            <w:shd w:val="clear" w:color="auto" w:fill="F2F6FA"/>
          </w:tcPr>
          <w:p>
            <w:r>
              <w:rPr>
                <w:sz w:val="20"/>
              </w:rPr>
              <w:t>No assertions inside page objects</w:t>
            </w:r>
          </w:p>
        </w:tc>
        <w:tc>
          <w:tcPr>
            <w:tcW w:type="dxa" w:w="3288"/>
            <w:shd w:val="clear" w:color="auto" w:fill="F2F6FA"/>
          </w:tcPr>
          <w:p>
            <w:r>
              <w:rPr>
                <w:sz w:val="20"/>
              </w:rPr>
              <w:t>Hands must not judge; the same action serves positive and negative tests</w:t>
            </w:r>
          </w:p>
        </w:tc>
        <w:tc>
          <w:tcPr>
            <w:tcW w:type="dxa" w:w="3288"/>
            <w:shd w:val="clear" w:color="auto" w:fill="F2F6FA"/>
          </w:tcPr>
          <w:p>
            <w:r>
              <w:rPr>
                <w:sz w:val="20"/>
              </w:rPr>
              <w:t>The same script fails the build if a page object imports the assertion library</w:t>
            </w:r>
          </w:p>
        </w:tc>
      </w:tr>
      <w:tr>
        <w:tc>
          <w:tcPr>
            <w:tcW w:type="dxa" w:w="2721"/>
          </w:tcPr>
          <w:p>
            <w:r>
              <w:rPr>
                <w:sz w:val="20"/>
              </w:rPr>
              <w:t>No fixed pauses (</w:t>
            </w:r>
            <w:r>
              <w:rPr>
                <w:rFonts w:ascii="Consolas" w:hAnsi="Consolas"/>
                <w:color w:val="8A1C1C"/>
                <w:sz w:val="20"/>
              </w:rPr>
              <w:t>waitForTimeout</w:t>
            </w:r>
            <w:r>
              <w:rPr>
                <w:sz w:val="20"/>
              </w:rPr>
              <w:t xml:space="preserve">, </w:t>
            </w:r>
            <w:r>
              <w:rPr>
                <w:rFonts w:ascii="Consolas" w:hAnsi="Consolas"/>
                <w:color w:val="8A1C1C"/>
                <w:sz w:val="20"/>
              </w:rPr>
              <w:t>sleep</w:t>
            </w:r>
            <w:r>
              <w:rPr>
                <w:sz w:val="20"/>
              </w:rPr>
              <w:t>)</w:t>
            </w:r>
          </w:p>
        </w:tc>
        <w:tc>
          <w:tcPr>
            <w:tcW w:type="dxa" w:w="3288"/>
          </w:tcPr>
          <w:p>
            <w:r>
              <w:rPr>
                <w:sz w:val="20"/>
              </w:rPr>
              <w:t>Fixed pauses are either too short (flaky) or too long (slow); waiting for a condition is both fast and reliable</w:t>
            </w:r>
          </w:p>
        </w:tc>
        <w:tc>
          <w:tcPr>
            <w:tcW w:type="dxa" w:w="3288"/>
          </w:tcPr>
          <w:p>
            <w:r>
              <w:rPr>
                <w:sz w:val="20"/>
              </w:rPr>
              <w:t>The same script</w:t>
            </w:r>
          </w:p>
        </w:tc>
      </w:tr>
      <w:tr>
        <w:tc>
          <w:tcPr>
            <w:tcW w:type="dxa" w:w="2721"/>
            <w:shd w:val="clear" w:color="auto" w:fill="F2F6FA"/>
          </w:tcPr>
          <w:p>
            <w:r>
              <w:rPr>
                <w:sz w:val="20"/>
              </w:rPr>
              <w:t>No focused tests (</w:t>
            </w:r>
            <w:r>
              <w:rPr>
                <w:rFonts w:ascii="Consolas" w:hAnsi="Consolas"/>
                <w:color w:val="8A1C1C"/>
                <w:sz w:val="20"/>
              </w:rPr>
              <w:t>.only</w:t>
            </w:r>
            <w:r>
              <w:rPr>
                <w:sz w:val="20"/>
              </w:rPr>
              <w:t>)</w:t>
            </w:r>
          </w:p>
        </w:tc>
        <w:tc>
          <w:tcPr>
            <w:tcW w:type="dxa" w:w="3288"/>
            <w:shd w:val="clear" w:color="auto" w:fill="F2F6FA"/>
          </w:tcPr>
          <w:p>
            <w:r>
              <w:rPr>
                <w:sz w:val="20"/>
              </w:rPr>
              <w:t xml:space="preserve">A forgotten </w:t>
            </w:r>
            <w:r>
              <w:rPr>
                <w:rFonts w:ascii="Consolas" w:hAnsi="Consolas"/>
                <w:color w:val="8A1C1C"/>
                <w:sz w:val="20"/>
              </w:rPr>
              <w:t>.only</w:t>
            </w:r>
            <w:r>
              <w:rPr>
                <w:sz w:val="20"/>
              </w:rPr>
              <w:t xml:space="preserve"> would silently run one test and report success</w:t>
            </w:r>
          </w:p>
        </w:tc>
        <w:tc>
          <w:tcPr>
            <w:tcW w:type="dxa" w:w="3288"/>
            <w:shd w:val="clear" w:color="auto" w:fill="F2F6FA"/>
          </w:tcPr>
          <w:p>
            <w:r>
              <w:rPr>
                <w:sz w:val="20"/>
              </w:rPr>
              <w:t xml:space="preserve">The same script, plus Playwright's own </w:t>
            </w:r>
            <w:r>
              <w:rPr>
                <w:rFonts w:ascii="Consolas" w:hAnsi="Consolas"/>
                <w:color w:val="8A1C1C"/>
                <w:sz w:val="20"/>
              </w:rPr>
              <w:t>forbidOnly</w:t>
            </w:r>
            <w:r>
              <w:rPr>
                <w:sz w:val="20"/>
              </w:rPr>
              <w:t xml:space="preserve"> in the cloud</w:t>
            </w:r>
          </w:p>
        </w:tc>
      </w:tr>
      <w:tr>
        <w:tc>
          <w:tcPr>
            <w:tcW w:type="dxa" w:w="2721"/>
          </w:tcPr>
          <w:p>
            <w:r>
              <w:rPr>
                <w:sz w:val="20"/>
              </w:rPr>
              <w:t xml:space="preserve">No </w:t>
            </w:r>
            <w:r>
              <w:rPr>
                <w:rFonts w:ascii="Consolas" w:hAnsi="Consolas"/>
                <w:color w:val="8A1C1C"/>
                <w:sz w:val="20"/>
              </w:rPr>
              <w:t>any</w:t>
            </w:r>
            <w:r>
              <w:rPr>
                <w:sz w:val="20"/>
              </w:rPr>
              <w:t xml:space="preserve"> type; strict TypeScript</w:t>
            </w:r>
          </w:p>
        </w:tc>
        <w:tc>
          <w:tcPr>
            <w:tcW w:type="dxa" w:w="3288"/>
          </w:tcPr>
          <w:p>
            <w:r>
              <w:rPr>
                <w:sz w:val="20"/>
              </w:rPr>
              <w:t>The compiler catches whole classes of mistakes before the code runs</w:t>
            </w:r>
          </w:p>
        </w:tc>
        <w:tc>
          <w:tcPr>
            <w:tcW w:type="dxa" w:w="3288"/>
          </w:tcPr>
          <w:p>
            <w:r>
              <w:rPr>
                <w:rFonts w:ascii="Consolas" w:hAnsi="Consolas"/>
                <w:color w:val="8A1C1C"/>
                <w:sz w:val="20"/>
              </w:rPr>
              <w:t>tsc --noEmit</w:t>
            </w:r>
            <w:r>
              <w:rPr>
                <w:sz w:val="20"/>
              </w:rPr>
              <w:t xml:space="preserve"> with strict settings</w:t>
            </w:r>
          </w:p>
        </w:tc>
      </w:tr>
      <w:tr>
        <w:tc>
          <w:tcPr>
            <w:tcW w:type="dxa" w:w="2721"/>
            <w:shd w:val="clear" w:color="auto" w:fill="F2F6FA"/>
          </w:tcPr>
          <w:p>
            <w:r>
              <w:rPr>
                <w:sz w:val="20"/>
              </w:rPr>
              <w:t>No secrets or credentials in the repository</w:t>
            </w:r>
          </w:p>
        </w:tc>
        <w:tc>
          <w:tcPr>
            <w:tcW w:type="dxa" w:w="3288"/>
            <w:shd w:val="clear" w:color="auto" w:fill="F2F6FA"/>
          </w:tcPr>
          <w:p>
            <w:r>
              <w:rPr>
                <w:sz w:val="20"/>
              </w:rPr>
              <w:t xml:space="preserve">Credentials belong in the local </w:t>
            </w:r>
            <w:r>
              <w:rPr>
                <w:rFonts w:ascii="Consolas" w:hAnsi="Consolas"/>
                <w:color w:val="8A1C1C"/>
                <w:sz w:val="20"/>
              </w:rPr>
              <w:t>.env</w:t>
            </w:r>
            <w:r>
              <w:rPr>
                <w:sz w:val="20"/>
              </w:rPr>
              <w:t xml:space="preserve"> file and in GitHub's encrypted secrets</w:t>
            </w:r>
          </w:p>
        </w:tc>
        <w:tc>
          <w:tcPr>
            <w:tcW w:type="dxa" w:w="3288"/>
            <w:shd w:val="clear" w:color="auto" w:fill="F2F6FA"/>
          </w:tcPr>
          <w:p>
            <w:r>
              <w:rPr>
                <w:rFonts w:ascii="Consolas" w:hAnsi="Consolas"/>
                <w:color w:val="8A1C1C"/>
                <w:sz w:val="20"/>
              </w:rPr>
              <w:t>.gitignore</w:t>
            </w:r>
            <w:r>
              <w:rPr>
                <w:sz w:val="20"/>
              </w:rPr>
              <w:t xml:space="preserve"> excludes </w:t>
            </w:r>
            <w:r>
              <w:rPr>
                <w:rFonts w:ascii="Consolas" w:hAnsi="Consolas"/>
                <w:color w:val="8A1C1C"/>
                <w:sz w:val="20"/>
              </w:rPr>
              <w:t>.env</w:t>
            </w:r>
            <w:r>
              <w:rPr>
                <w:sz w:val="20"/>
              </w:rPr>
              <w:t xml:space="preserve"> and </w:t>
            </w:r>
            <w:r>
              <w:rPr>
                <w:rFonts w:ascii="Consolas" w:hAnsi="Consolas"/>
                <w:color w:val="8A1C1C"/>
                <w:sz w:val="20"/>
              </w:rPr>
              <w:t>.auth/</w:t>
            </w:r>
            <w:r>
              <w:rPr>
                <w:sz w:val="20"/>
              </w:rPr>
              <w:t xml:space="preserve">; </w:t>
            </w:r>
            <w:r>
              <w:rPr>
                <w:rFonts w:ascii="Consolas" w:hAnsi="Consolas"/>
                <w:color w:val="8A1C1C"/>
                <w:sz w:val="20"/>
              </w:rPr>
              <w:t>.env.example</w:t>
            </w:r>
            <w:r>
              <w:rPr>
                <w:sz w:val="20"/>
              </w:rPr>
              <w:t xml:space="preserve"> documents the shape</w:t>
            </w:r>
          </w:p>
        </w:tc>
      </w:tr>
      <w:tr>
        <w:tc>
          <w:tcPr>
            <w:tcW w:type="dxa" w:w="2721"/>
          </w:tcPr>
          <w:p>
            <w:r>
              <w:rPr>
                <w:sz w:val="20"/>
              </w:rPr>
              <w:t>Never click Admin Clean / Initialize</w:t>
            </w:r>
          </w:p>
        </w:tc>
        <w:tc>
          <w:tcPr>
            <w:tcW w:type="dxa" w:w="3288"/>
          </w:tcPr>
          <w:p>
            <w:r>
              <w:rPr>
                <w:sz w:val="20"/>
              </w:rPr>
              <w:t>It would erase the demo for everyone</w:t>
            </w:r>
          </w:p>
        </w:tc>
        <w:tc>
          <w:tcPr>
            <w:tcW w:type="dxa" w:w="3288"/>
          </w:tcPr>
          <w:p>
            <w:r>
              <w:rPr>
                <w:sz w:val="20"/>
              </w:rPr>
              <w:t>No page object or locator for those controls exists</w:t>
            </w:r>
          </w:p>
        </w:tc>
      </w:tr>
      <w:tr>
        <w:tc>
          <w:tcPr>
            <w:tcW w:type="dxa" w:w="2721"/>
            <w:shd w:val="clear" w:color="auto" w:fill="F2F6FA"/>
          </w:tcPr>
          <w:p>
            <w:r>
              <w:rPr>
                <w:sz w:val="20"/>
              </w:rPr>
              <w:t>Every locator verified against the live page</w:t>
            </w:r>
          </w:p>
        </w:tc>
        <w:tc>
          <w:tcPr>
            <w:tcW w:type="dxa" w:w="3288"/>
            <w:shd w:val="clear" w:color="auto" w:fill="F2F6FA"/>
          </w:tcPr>
          <w:p>
            <w:r>
              <w:rPr>
                <w:sz w:val="20"/>
              </w:rPr>
              <w:t>No guessed addresses</w:t>
            </w:r>
          </w:p>
        </w:tc>
        <w:tc>
          <w:tcPr>
            <w:tcW w:type="dxa" w:w="3288"/>
            <w:shd w:val="clear" w:color="auto" w:fill="F2F6FA"/>
          </w:tcPr>
          <w:p>
            <w:r>
              <w:rPr>
                <w:rFonts w:ascii="Consolas" w:hAnsi="Consolas"/>
                <w:color w:val="8A1C1C"/>
                <w:sz w:val="20"/>
              </w:rPr>
              <w:t>docs/dom-snapshot.txt</w:t>
            </w:r>
            <w:r>
              <w:rPr>
                <w:sz w:val="20"/>
              </w:rPr>
              <w:t xml:space="preserve">, captured by </w:t>
            </w:r>
            <w:r>
              <w:rPr>
                <w:rFonts w:ascii="Consolas" w:hAnsi="Consolas"/>
                <w:color w:val="8A1C1C"/>
                <w:sz w:val="20"/>
              </w:rPr>
              <w:t>scripts/inspect.js</w:t>
            </w:r>
            <w:r>
              <w:rPr>
                <w:sz w:val="20"/>
              </w:rPr>
              <w:t>, is committed as the evidence</w:t>
            </w:r>
          </w:p>
        </w:tc>
      </w:tr>
      <w:tr>
        <w:tc>
          <w:tcPr>
            <w:tcW w:type="dxa" w:w="2721"/>
          </w:tcPr>
          <w:p>
            <w:r>
              <w:rPr>
                <w:sz w:val="20"/>
              </w:rPr>
              <w:t xml:space="preserve">Test data: fixed in </w:t>
            </w:r>
            <w:r>
              <w:rPr>
                <w:rFonts w:ascii="Consolas" w:hAnsi="Consolas"/>
                <w:color w:val="8A1C1C"/>
                <w:sz w:val="20"/>
              </w:rPr>
              <w:t>data.ts</w:t>
            </w:r>
            <w:r>
              <w:rPr>
                <w:sz w:val="20"/>
              </w:rPr>
              <w:t xml:space="preserve">, fresh in </w:t>
            </w:r>
            <w:r>
              <w:rPr>
                <w:rFonts w:ascii="Consolas" w:hAnsi="Consolas"/>
                <w:color w:val="8A1C1C"/>
                <w:sz w:val="20"/>
              </w:rPr>
              <w:t>DataFactory.ts</w:t>
            </w:r>
          </w:p>
        </w:tc>
        <w:tc>
          <w:tcPr>
            <w:tcW w:type="dxa" w:w="3288"/>
          </w:tcPr>
          <w:p>
            <w:r>
              <w:rPr>
                <w:sz w:val="20"/>
              </w:rPr>
              <w:t>Parallel tests must never share generated values</w:t>
            </w:r>
          </w:p>
        </w:tc>
        <w:tc>
          <w:tcPr>
            <w:tcW w:type="dxa" w:w="3288"/>
          </w:tcPr>
          <w:p>
            <w:r>
              <w:rPr>
                <w:sz w:val="20"/>
              </w:rPr>
              <w:t>Factories are called inside tests; a code review convention documented in the README</w:t>
            </w:r>
          </w:p>
        </w:tc>
      </w:tr>
    </w:tbl>
    <w:p>
      <w:pPr>
        <w:spacing w:after="40"/>
      </w:pPr>
    </w:p>
    <w:p>
      <w:pPr>
        <w:pStyle w:val="Heading1"/>
      </w:pPr>
      <w:r>
        <w:t>11. Running the tests and reading the results</w:t>
      </w:r>
    </w:p>
    <w:p>
      <w:pPr>
        <w:pStyle w:val="Heading2"/>
      </w:pPr>
      <w:r>
        <w:t>On a computer</w:t>
      </w:r>
    </w:p>
    <w:p>
      <w:r>
        <w:t>A developer installs the project once (</w:t>
      </w:r>
      <w:r>
        <w:rPr>
          <w:rFonts w:ascii="Consolas" w:hAnsi="Consolas"/>
          <w:color w:val="8A1C1C"/>
          <w:sz w:val="20"/>
        </w:rPr>
        <w:t>npm ci</w:t>
      </w:r>
      <w:r>
        <w:t xml:space="preserve">, then </w:t>
      </w:r>
      <w:r>
        <w:rPr>
          <w:rFonts w:ascii="Consolas" w:hAnsi="Consolas"/>
          <w:color w:val="8A1C1C"/>
          <w:sz w:val="20"/>
        </w:rPr>
        <w:t>npx playwright install --with-deps chromium</w:t>
      </w:r>
      <w:r>
        <w:t xml:space="preserve">), copies </w:t>
      </w:r>
      <w:r>
        <w:rPr>
          <w:rFonts w:ascii="Consolas" w:hAnsi="Consolas"/>
          <w:color w:val="8A1C1C"/>
          <w:sz w:val="20"/>
        </w:rPr>
        <w:t>.env.example</w:t>
      </w:r>
      <w:r>
        <w:t xml:space="preserve"> to </w:t>
      </w:r>
      <w:r>
        <w:rPr>
          <w:rFonts w:ascii="Consolas" w:hAnsi="Consolas"/>
          <w:color w:val="8A1C1C"/>
          <w:sz w:val="20"/>
        </w:rPr>
        <w:t>.env</w:t>
      </w:r>
      <w:r>
        <w:t>, and then has these commands:</w:t>
      </w:r>
    </w:p>
    <w:tbl>
      <w:tblPr>
        <w:tblStyle w:val="TableGrid"/>
        <w:tblW w:type="auto" w:w="0"/>
        <w:jc w:val="center"/>
        <w:tblLook w:firstColumn="1" w:firstRow="1" w:lastColumn="0" w:lastRow="0" w:noHBand="0" w:noVBand="1" w:val="04A0"/>
      </w:tblPr>
      <w:tblGrid>
        <w:gridCol w:w="4759"/>
        <w:gridCol w:w="4759"/>
      </w:tblGrid>
      <w:tr>
        <w:tc>
          <w:tcPr>
            <w:tcW w:type="dxa" w:w="3969"/>
            <w:shd w:val="clear" w:color="auto" w:fill="1F3A5F"/>
          </w:tcPr>
          <w:p>
            <w:r>
              <w:rPr>
                <w:b/>
                <w:color w:val="FFFFFF"/>
                <w:sz w:val="20"/>
              </w:rPr>
              <w:t>Command</w:t>
            </w:r>
          </w:p>
        </w:tc>
        <w:tc>
          <w:tcPr>
            <w:tcW w:type="dxa" w:w="5329"/>
            <w:shd w:val="clear" w:color="auto" w:fill="1F3A5F"/>
          </w:tcPr>
          <w:p>
            <w:r>
              <w:rPr>
                <w:b/>
                <w:color w:val="FFFFFF"/>
                <w:sz w:val="20"/>
              </w:rPr>
              <w:t>What it does</w:t>
            </w:r>
          </w:p>
        </w:tc>
      </w:tr>
      <w:tr>
        <w:tc>
          <w:tcPr>
            <w:tcW w:type="dxa" w:w="3969"/>
          </w:tcPr>
          <w:p>
            <w:r>
              <w:rPr>
                <w:rFonts w:ascii="Consolas" w:hAnsi="Consolas"/>
                <w:color w:val="8A1C1C"/>
                <w:sz w:val="20"/>
              </w:rPr>
              <w:t>npm test</w:t>
            </w:r>
          </w:p>
        </w:tc>
        <w:tc>
          <w:tcPr>
            <w:tcW w:type="dxa" w:w="5329"/>
          </w:tcPr>
          <w:p>
            <w:r>
              <w:rPr>
                <w:sz w:val="20"/>
              </w:rPr>
              <w:t>Runs the whole suite (registration first, then all 63 tests)</w:t>
            </w:r>
          </w:p>
        </w:tc>
      </w:tr>
      <w:tr>
        <w:tc>
          <w:tcPr>
            <w:tcW w:type="dxa" w:w="3969"/>
            <w:shd w:val="clear" w:color="auto" w:fill="F2F6FA"/>
          </w:tcPr>
          <w:p>
            <w:r>
              <w:rPr>
                <w:rFonts w:ascii="Consolas" w:hAnsi="Consolas"/>
                <w:color w:val="8A1C1C"/>
                <w:sz w:val="20"/>
              </w:rPr>
              <w:t>npm run test:p1</w:t>
            </w:r>
          </w:p>
        </w:tc>
        <w:tc>
          <w:tcPr>
            <w:tcW w:type="dxa" w:w="5329"/>
            <w:shd w:val="clear" w:color="auto" w:fill="F2F6FA"/>
          </w:tcPr>
          <w:p>
            <w:r>
              <w:rPr>
                <w:sz w:val="20"/>
              </w:rPr>
              <w:t>Runs only the 32 critical-path tests</w:t>
            </w:r>
          </w:p>
        </w:tc>
      </w:tr>
      <w:tr>
        <w:tc>
          <w:tcPr>
            <w:tcW w:type="dxa" w:w="3969"/>
          </w:tcPr>
          <w:p>
            <w:r>
              <w:rPr>
                <w:rFonts w:ascii="Consolas" w:hAnsi="Consolas"/>
                <w:color w:val="8A1C1C"/>
                <w:sz w:val="20"/>
              </w:rPr>
              <w:t>npx playwright test --grep TC_TRF_002</w:t>
            </w:r>
          </w:p>
        </w:tc>
        <w:tc>
          <w:tcPr>
            <w:tcW w:type="dxa" w:w="5329"/>
          </w:tcPr>
          <w:p>
            <w:r>
              <w:rPr>
                <w:sz w:val="20"/>
              </w:rPr>
              <w:t>Runs one test case by its ID</w:t>
            </w:r>
          </w:p>
        </w:tc>
      </w:tr>
      <w:tr>
        <w:tc>
          <w:tcPr>
            <w:tcW w:type="dxa" w:w="3969"/>
            <w:shd w:val="clear" w:color="auto" w:fill="F2F6FA"/>
          </w:tcPr>
          <w:p>
            <w:r>
              <w:rPr>
                <w:rFonts w:ascii="Consolas" w:hAnsi="Consolas"/>
                <w:color w:val="8A1C1C"/>
                <w:sz w:val="20"/>
              </w:rPr>
              <w:t>npx playwright test --grep @billPay</w:t>
            </w:r>
          </w:p>
        </w:tc>
        <w:tc>
          <w:tcPr>
            <w:tcW w:type="dxa" w:w="5329"/>
            <w:shd w:val="clear" w:color="auto" w:fill="F2F6FA"/>
          </w:tcPr>
          <w:p>
            <w:r>
              <w:rPr>
                <w:sz w:val="20"/>
              </w:rPr>
              <w:t>Runs one module</w:t>
            </w:r>
          </w:p>
        </w:tc>
      </w:tr>
      <w:tr>
        <w:tc>
          <w:tcPr>
            <w:tcW w:type="dxa" w:w="3969"/>
          </w:tcPr>
          <w:p>
            <w:r>
              <w:rPr>
                <w:rFonts w:ascii="Consolas" w:hAnsi="Consolas"/>
                <w:color w:val="8A1C1C"/>
                <w:sz w:val="20"/>
              </w:rPr>
              <w:t>npm run test:headed</w:t>
            </w:r>
          </w:p>
        </w:tc>
        <w:tc>
          <w:tcPr>
            <w:tcW w:type="dxa" w:w="5329"/>
          </w:tcPr>
          <w:p>
            <w:r>
              <w:rPr>
                <w:sz w:val="20"/>
              </w:rPr>
              <w:t>Runs with a visible browser, so you can watch the inspector work</w:t>
            </w:r>
          </w:p>
        </w:tc>
      </w:tr>
      <w:tr>
        <w:tc>
          <w:tcPr>
            <w:tcW w:type="dxa" w:w="3969"/>
            <w:shd w:val="clear" w:color="auto" w:fill="F2F6FA"/>
          </w:tcPr>
          <w:p>
            <w:r>
              <w:rPr>
                <w:rFonts w:ascii="Consolas" w:hAnsi="Consolas"/>
                <w:color w:val="8A1C1C"/>
                <w:sz w:val="20"/>
              </w:rPr>
              <w:t>npm run report</w:t>
            </w:r>
          </w:p>
        </w:tc>
        <w:tc>
          <w:tcPr>
            <w:tcW w:type="dxa" w:w="5329"/>
            <w:shd w:val="clear" w:color="auto" w:fill="F2F6FA"/>
          </w:tcPr>
          <w:p>
            <w:r>
              <w:rPr>
                <w:sz w:val="20"/>
              </w:rPr>
              <w:t>Opens the HTML report from the last run</w:t>
            </w:r>
          </w:p>
        </w:tc>
      </w:tr>
      <w:tr>
        <w:tc>
          <w:tcPr>
            <w:tcW w:type="dxa" w:w="3969"/>
          </w:tcPr>
          <w:p>
            <w:r>
              <w:rPr>
                <w:rFonts w:ascii="Consolas" w:hAnsi="Consolas"/>
                <w:color w:val="8A1C1C"/>
                <w:sz w:val="20"/>
              </w:rPr>
              <w:t>npm run typecheck</w:t>
            </w:r>
            <w:r>
              <w:rPr>
                <w:sz w:val="20"/>
              </w:rPr>
              <w:t xml:space="preserve"> / </w:t>
            </w:r>
            <w:r>
              <w:rPr>
                <w:rFonts w:ascii="Consolas" w:hAnsi="Consolas"/>
                <w:color w:val="8A1C1C"/>
                <w:sz w:val="20"/>
              </w:rPr>
              <w:t>npm run lint:locators</w:t>
            </w:r>
          </w:p>
        </w:tc>
        <w:tc>
          <w:tcPr>
            <w:tcW w:type="dxa" w:w="5329"/>
          </w:tcPr>
          <w:p>
            <w:r>
              <w:rPr>
                <w:sz w:val="20"/>
              </w:rPr>
              <w:t>Runs the two quality gates</w:t>
            </w:r>
          </w:p>
        </w:tc>
      </w:tr>
      <w:tr>
        <w:tc>
          <w:tcPr>
            <w:tcW w:type="dxa" w:w="3969"/>
            <w:shd w:val="clear" w:color="auto" w:fill="F2F6FA"/>
          </w:tcPr>
          <w:p>
            <w:r>
              <w:rPr>
                <w:rFonts w:ascii="Consolas" w:hAnsi="Consolas"/>
                <w:color w:val="8A1C1C"/>
                <w:sz w:val="20"/>
              </w:rPr>
              <w:t>npm run seed:user</w:t>
            </w:r>
          </w:p>
        </w:tc>
        <w:tc>
          <w:tcPr>
            <w:tcW w:type="dxa" w:w="5329"/>
            <w:shd w:val="clear" w:color="auto" w:fill="F2F6FA"/>
          </w:tcPr>
          <w:p>
            <w:r>
              <w:rPr>
                <w:sz w:val="20"/>
              </w:rPr>
              <w:t>Creates a customer for the pool, retrying past Cloudflare</w:t>
            </w:r>
          </w:p>
        </w:tc>
      </w:tr>
      <w:tr>
        <w:tc>
          <w:tcPr>
            <w:tcW w:type="dxa" w:w="3969"/>
          </w:tcPr>
          <w:p>
            <w:r>
              <w:rPr>
                <w:rFonts w:ascii="Consolas" w:hAnsi="Consolas"/>
                <w:color w:val="8A1C1C"/>
                <w:sz w:val="20"/>
              </w:rPr>
              <w:t>PW_WORKERS=1 npm test</w:t>
            </w:r>
          </w:p>
        </w:tc>
        <w:tc>
          <w:tcPr>
            <w:tcW w:type="dxa" w:w="5329"/>
          </w:tcPr>
          <w:p>
            <w:r>
              <w:rPr>
                <w:sz w:val="20"/>
              </w:rPr>
              <w:t>Runs one test at a time - the safest setting against the public demo</w:t>
            </w:r>
          </w:p>
        </w:tc>
      </w:tr>
    </w:tbl>
    <w:p>
      <w:pPr>
        <w:spacing w:after="40"/>
      </w:pPr>
    </w:p>
    <w:p>
      <w:pPr>
        <w:pStyle w:val="Heading2"/>
      </w:pPr>
      <w:r>
        <w:t>Reading a result</w:t>
      </w:r>
    </w:p>
    <w:p>
      <w:r>
        <w:t xml:space="preserve">Each line of the run reads </w:t>
      </w:r>
      <w:r>
        <w:rPr>
          <w:rFonts w:ascii="Consolas" w:hAnsi="Consolas"/>
          <w:color w:val="8A1C1C"/>
          <w:sz w:val="20"/>
        </w:rPr>
        <w:t>ok</w:t>
      </w:r>
      <w:r>
        <w:t xml:space="preserve"> or </w:t>
      </w:r>
      <w:r>
        <w:rPr>
          <w:rFonts w:ascii="Consolas" w:hAnsi="Consolas"/>
          <w:color w:val="8A1C1C"/>
          <w:sz w:val="20"/>
        </w:rPr>
        <w:t>x</w:t>
      </w:r>
      <w:r>
        <w:t xml:space="preserve"> followed by the test's ID and title, so it can be matched to the specification instantly. Three outcomes are possible:</w:t>
      </w:r>
    </w:p>
    <w:p>
      <w:pPr>
        <w:pStyle w:val="ListBullet"/>
      </w:pPr>
      <w:r>
        <w:rPr>
          <w:b/>
        </w:rPr>
        <w:t>Passed</w:t>
      </w:r>
      <w:r>
        <w:t xml:space="preserve"> - every assertion held.</w:t>
      </w:r>
    </w:p>
    <w:p>
      <w:pPr>
        <w:pStyle w:val="ListBullet"/>
      </w:pPr>
      <w:r>
        <w:rPr>
          <w:b/>
        </w:rPr>
        <w:t>Failed</w:t>
      </w:r>
      <w:r>
        <w:t xml:space="preserve"> - an assertion did not hold, or a page did not respond. The report holds a screenshot of the moment of failure, a video of the whole test, and a trace that can be replayed step by step.</w:t>
      </w:r>
    </w:p>
    <w:p>
      <w:pPr>
        <w:pStyle w:val="ListBullet"/>
      </w:pPr>
      <w:r>
        <w:rPr>
          <w:b/>
        </w:rPr>
        <w:t>Skipped</w:t>
      </w:r>
      <w:r>
        <w:t xml:space="preserve"> - the test could not be attempted for a reason outside the bank, and says which reason. Today the only skip reason is </w:t>
      </w:r>
      <w:r>
        <w:rPr>
          <w:rFonts w:ascii="Consolas" w:hAnsi="Consolas"/>
          <w:color w:val="8A1C1C"/>
          <w:sz w:val="20"/>
        </w:rPr>
        <w:t>ENV-01</w:t>
      </w:r>
      <w:r>
        <w:t>: Cloudflare challenged the registration form.</w:t>
      </w:r>
    </w:p>
    <w:p>
      <w:pPr>
        <w:pStyle w:val="Heading2"/>
      </w:pPr>
      <w:r>
        <w:t>In the cloud: Continuous Integration</w:t>
      </w:r>
    </w:p>
    <w:p>
      <w:r>
        <w:t xml:space="preserve">The repository on GitHub includes an automated workflow. </w:t>
      </w:r>
      <w:r>
        <w:rPr>
          <w:b/>
        </w:rPr>
        <w:t>Every time code is pushed</w:t>
      </w:r>
      <w:r>
        <w:t xml:space="preserve">, GitHub starts a clean virtual machine, installs the project, runs both quality gates and then the 32 P1 tests, and stores the report as a downloadable artifact. </w:t>
      </w:r>
      <w:r>
        <w:rPr>
          <w:b/>
        </w:rPr>
        <w:t>Every night at 02:00 UTC</w:t>
      </w:r>
      <w:r>
        <w:t xml:space="preserve"> it runs the full 63. A red result blocks the change.</w:t>
      </w:r>
    </w:p>
    <w:p>
      <w:r>
        <w:t>The cloud environment needed two adjustments discovered on the first runs: the bank credentials are supplied as encrypted repository secrets (an empty secret is now treated as 'not set' rather than as an empty username), and only one test runs at a time there because Cloudflare rate-limits GitHub's shared addresses aggressively.</w:t>
      </w:r>
    </w:p>
    <w:p>
      <w:pPr>
        <w:pStyle w:val="Heading2"/>
      </w:pPr>
      <w:r>
        <w:t>Results at hand-over</w:t>
      </w:r>
    </w:p>
    <w:tbl>
      <w:tblPr>
        <w:tblStyle w:val="TableGrid"/>
        <w:tblW w:type="auto" w:w="0"/>
        <w:jc w:val="center"/>
        <w:tblLook w:firstColumn="1" w:firstRow="1" w:lastColumn="0" w:lastRow="0" w:noHBand="0" w:noVBand="1" w:val="04A0"/>
      </w:tblPr>
      <w:tblGrid>
        <w:gridCol w:w="4759"/>
        <w:gridCol w:w="4759"/>
      </w:tblGrid>
      <w:tr>
        <w:tc>
          <w:tcPr>
            <w:tcW w:type="dxa" w:w="2835"/>
            <w:shd w:val="clear" w:color="auto" w:fill="1F3A5F"/>
          </w:tcPr>
          <w:p>
            <w:r>
              <w:rPr>
                <w:b/>
                <w:color w:val="FFFFFF"/>
                <w:sz w:val="20"/>
              </w:rPr>
              <w:t>Where</w:t>
            </w:r>
          </w:p>
        </w:tc>
        <w:tc>
          <w:tcPr>
            <w:tcW w:type="dxa" w:w="6463"/>
            <w:shd w:val="clear" w:color="auto" w:fill="1F3A5F"/>
          </w:tcPr>
          <w:p>
            <w:r>
              <w:rPr>
                <w:b/>
                <w:color w:val="FFFFFF"/>
                <w:sz w:val="20"/>
              </w:rPr>
              <w:t>Outcome</w:t>
            </w:r>
          </w:p>
        </w:tc>
      </w:tr>
      <w:tr>
        <w:tc>
          <w:tcPr>
            <w:tcW w:type="dxa" w:w="2835"/>
          </w:tcPr>
          <w:p>
            <w:r>
              <w:rPr>
                <w:sz w:val="20"/>
              </w:rPr>
              <w:t>Local, full suite, one worker</w:t>
            </w:r>
          </w:p>
        </w:tc>
        <w:tc>
          <w:tcPr>
            <w:tcW w:type="dxa" w:w="6463"/>
          </w:tcPr>
          <w:p>
            <w:r>
              <w:rPr>
                <w:sz w:val="20"/>
              </w:rPr>
              <w:t xml:space="preserve">58-59 of 63 passed; the remainder skipped with </w:t>
            </w:r>
            <w:r>
              <w:rPr>
                <w:rFonts w:ascii="Consolas" w:hAnsi="Consolas"/>
                <w:color w:val="8A1C1C"/>
                <w:sz w:val="20"/>
              </w:rPr>
              <w:t>ENV-01</w:t>
            </w:r>
            <w:r>
              <w:rPr>
                <w:sz w:val="20"/>
              </w:rPr>
              <w:t>; 0 failed after the final fixes (each re-verified individually)</w:t>
            </w:r>
          </w:p>
        </w:tc>
      </w:tr>
      <w:tr>
        <w:tc>
          <w:tcPr>
            <w:tcW w:type="dxa" w:w="2835"/>
            <w:shd w:val="clear" w:color="auto" w:fill="F2F6FA"/>
          </w:tcPr>
          <w:p>
            <w:r>
              <w:rPr>
                <w:sz w:val="20"/>
              </w:rPr>
              <w:t>GitHub Actions, P1 critical path</w:t>
            </w:r>
          </w:p>
        </w:tc>
        <w:tc>
          <w:tcPr>
            <w:tcW w:type="dxa" w:w="6463"/>
            <w:shd w:val="clear" w:color="auto" w:fill="F2F6FA"/>
          </w:tcPr>
          <w:p>
            <w:r>
              <w:rPr>
                <w:b/>
                <w:sz w:val="20"/>
              </w:rPr>
              <w:t>30 passed, 3 skipped (Cloudflare), 0 failed</w:t>
            </w:r>
            <w:r>
              <w:rPr>
                <w:sz w:val="20"/>
              </w:rPr>
              <w:t xml:space="preserve"> - green in 2.0 minutes</w:t>
            </w:r>
          </w:p>
        </w:tc>
      </w:tr>
      <w:tr>
        <w:tc>
          <w:tcPr>
            <w:tcW w:type="dxa" w:w="2835"/>
          </w:tcPr>
          <w:p>
            <w:r>
              <w:rPr>
                <w:sz w:val="20"/>
              </w:rPr>
              <w:t>Quality gates</w:t>
            </w:r>
          </w:p>
        </w:tc>
        <w:tc>
          <w:tcPr>
            <w:tcW w:type="dxa" w:w="6463"/>
          </w:tcPr>
          <w:p>
            <w:r>
              <w:rPr>
                <w:rFonts w:ascii="Consolas" w:hAnsi="Consolas"/>
                <w:color w:val="8A1C1C"/>
                <w:sz w:val="20"/>
              </w:rPr>
              <w:t>tsc --noEmit</w:t>
            </w:r>
            <w:r>
              <w:rPr>
                <w:sz w:val="20"/>
              </w:rPr>
              <w:t xml:space="preserve"> clean; locator-layer check clean; 64 tests collected (63 cases + the setup step)</w:t>
            </w:r>
          </w:p>
        </w:tc>
      </w:tr>
    </w:tbl>
    <w:p>
      <w:pPr>
        <w:spacing w:after="40"/>
      </w:pPr>
    </w:p>
    <w:p>
      <w:r>
        <w:br w:type="page"/>
      </w:r>
    </w:p>
    <w:p>
      <w:pPr>
        <w:pStyle w:val="Heading1"/>
      </w:pPr>
      <w:r>
        <w:t>12. Limits and honest caveats</w:t>
      </w:r>
    </w:p>
    <w:p>
      <w:pPr>
        <w:pStyle w:val="ListBullet"/>
      </w:pPr>
      <w:r>
        <w:rPr>
          <w:b/>
        </w:rPr>
        <w:t>The target is a shared public demo.</w:t>
      </w:r>
      <w:r>
        <w:t xml:space="preserve"> Its data, its uptime and even its behaviour can change without notice. The framework is built to *report* that faithfully, not to pretend it is stable.</w:t>
      </w:r>
    </w:p>
    <w:p>
      <w:pPr>
        <w:pStyle w:val="ListBullet"/>
      </w:pPr>
      <w:r>
        <w:rPr>
          <w:b/>
        </w:rPr>
        <w:t>Cloudflare is outside anyone's control.</w:t>
      </w:r>
      <w:r>
        <w:t xml:space="preserve"> Registration tests will sometimes be skipped. Against a private ParaBank installation (a one-line Docker command in the README) they run every time and the suite can use many more parallel workers.</w:t>
      </w:r>
    </w:p>
    <w:p>
      <w:pPr>
        <w:pStyle w:val="ListBullet"/>
      </w:pPr>
      <w:r>
        <w:rPr>
          <w:b/>
        </w:rPr>
        <w:t>Ten tests currently assert defective behaviour on purpose</w:t>
      </w:r>
      <w:r>
        <w:t xml:space="preserve"> (Chapter 9). When Parasoft fixes the bank, those tests will fail, and the comment above each one says exactly what to restore. That is the intended maintenance signal, not a surprise.</w:t>
      </w:r>
    </w:p>
    <w:p>
      <w:pPr>
        <w:pStyle w:val="ListBullet"/>
      </w:pPr>
      <w:r>
        <w:rPr>
          <w:b/>
        </w:rPr>
        <w:t>The customer pool grows.</w:t>
      </w:r>
      <w:r>
        <w:t xml:space="preserve"> Each run opens accounts; a customer with more than about a hundred accounts is treated as worn out and a fresh one is preferred. Occasionally running </w:t>
      </w:r>
      <w:r>
        <w:rPr>
          <w:rFonts w:ascii="Consolas" w:hAnsi="Consolas"/>
          <w:color w:val="8A1C1C"/>
          <w:sz w:val="20"/>
        </w:rPr>
        <w:t>npm run seed:user</w:t>
      </w:r>
      <w:r>
        <w:t xml:space="preserve"> keeps the pool healthy.</w:t>
      </w:r>
    </w:p>
    <w:p>
      <w:pPr>
        <w:pStyle w:val="ListBullet"/>
      </w:pPr>
      <w:r>
        <w:rPr>
          <w:b/>
        </w:rPr>
        <w:t>Assistance from AI.</w:t>
      </w:r>
      <w:r>
        <w:t xml:space="preserve"> The framework was built with AI pair-programming under human direction. Every selector was verified against the live site, every finding was reproduced with evidence, and every deviation from the specification is written down with its reason. The rules in Chapter 10 exist precisely so that speed never outran correctness.</w:t>
      </w:r>
    </w:p>
    <w:p>
      <w:pPr>
        <w:pStyle w:val="Heading1"/>
      </w:pPr>
      <w:r>
        <w:t>13. Glossary</w:t>
      </w:r>
    </w:p>
    <w:tbl>
      <w:tblPr>
        <w:tblStyle w:val="TableGrid"/>
        <w:tblW w:type="auto" w:w="0"/>
        <w:jc w:val="center"/>
        <w:tblLook w:firstColumn="1" w:firstRow="1" w:lastColumn="0" w:lastRow="0" w:noHBand="0" w:noVBand="1" w:val="04A0"/>
      </w:tblPr>
      <w:tblGrid>
        <w:gridCol w:w="4759"/>
        <w:gridCol w:w="4759"/>
      </w:tblGrid>
      <w:tr>
        <w:tc>
          <w:tcPr>
            <w:tcW w:type="dxa" w:w="2381"/>
            <w:shd w:val="clear" w:color="auto" w:fill="1F3A5F"/>
          </w:tcPr>
          <w:p>
            <w:r>
              <w:rPr>
                <w:b/>
                <w:color w:val="FFFFFF"/>
                <w:sz w:val="20"/>
              </w:rPr>
              <w:t>Term</w:t>
            </w:r>
          </w:p>
        </w:tc>
        <w:tc>
          <w:tcPr>
            <w:tcW w:type="dxa" w:w="6917"/>
            <w:shd w:val="clear" w:color="auto" w:fill="1F3A5F"/>
          </w:tcPr>
          <w:p>
            <w:r>
              <w:rPr>
                <w:b/>
                <w:color w:val="FFFFFF"/>
                <w:sz w:val="20"/>
              </w:rPr>
              <w:t>Meaning</w:t>
            </w:r>
          </w:p>
        </w:tc>
      </w:tr>
      <w:tr>
        <w:tc>
          <w:tcPr>
            <w:tcW w:type="dxa" w:w="2381"/>
          </w:tcPr>
          <w:p>
            <w:r>
              <w:rPr>
                <w:sz w:val="20"/>
              </w:rPr>
              <w:t>Assertion</w:t>
            </w:r>
          </w:p>
        </w:tc>
        <w:tc>
          <w:tcPr>
            <w:tcW w:type="dxa" w:w="6917"/>
          </w:tcPr>
          <w:p>
            <w:r>
              <w:rPr>
                <w:sz w:val="20"/>
              </w:rPr>
              <w:t>A single 'this must be true' check inside a test.</w:t>
            </w:r>
          </w:p>
        </w:tc>
      </w:tr>
      <w:tr>
        <w:tc>
          <w:tcPr>
            <w:tcW w:type="dxa" w:w="2381"/>
            <w:shd w:val="clear" w:color="auto" w:fill="F2F6FA"/>
          </w:tcPr>
          <w:p>
            <w:r>
              <w:rPr>
                <w:sz w:val="20"/>
              </w:rPr>
              <w:t>CI / Continuous Integration</w:t>
            </w:r>
          </w:p>
        </w:tc>
        <w:tc>
          <w:tcPr>
            <w:tcW w:type="dxa" w:w="6917"/>
            <w:shd w:val="clear" w:color="auto" w:fill="F2F6FA"/>
          </w:tcPr>
          <w:p>
            <w:r>
              <w:rPr>
                <w:sz w:val="20"/>
              </w:rPr>
              <w:t>Automatically building and testing the code in the cloud every time it changes.</w:t>
            </w:r>
          </w:p>
        </w:tc>
      </w:tr>
      <w:tr>
        <w:tc>
          <w:tcPr>
            <w:tcW w:type="dxa" w:w="2381"/>
          </w:tcPr>
          <w:p>
            <w:r>
              <w:rPr>
                <w:sz w:val="20"/>
              </w:rPr>
              <w:t>Cloudflare</w:t>
            </w:r>
          </w:p>
        </w:tc>
        <w:tc>
          <w:tcPr>
            <w:tcW w:type="dxa" w:w="6917"/>
          </w:tcPr>
          <w:p>
            <w:r>
              <w:rPr>
                <w:sz w:val="20"/>
              </w:rPr>
              <w:t>A protection service in front of ParaBank that blocks suspected bots and limits how fast one machine may make requests.</w:t>
            </w:r>
          </w:p>
        </w:tc>
      </w:tr>
      <w:tr>
        <w:tc>
          <w:tcPr>
            <w:tcW w:type="dxa" w:w="2381"/>
            <w:shd w:val="clear" w:color="auto" w:fill="F2F6FA"/>
          </w:tcPr>
          <w:p>
            <w:r>
              <w:rPr>
                <w:sz w:val="20"/>
              </w:rPr>
              <w:t>Cookie / session</w:t>
            </w:r>
          </w:p>
        </w:tc>
        <w:tc>
          <w:tcPr>
            <w:tcW w:type="dxa" w:w="6917"/>
            <w:shd w:val="clear" w:color="auto" w:fill="F2F6FA"/>
          </w:tcPr>
          <w:p>
            <w:r>
              <w:rPr>
                <w:sz w:val="20"/>
              </w:rPr>
              <w:t>The small token a website gives your browser after login so it remembers who you are. ParaBank cancels it server-side on logout.</w:t>
            </w:r>
          </w:p>
        </w:tc>
      </w:tr>
      <w:tr>
        <w:tc>
          <w:tcPr>
            <w:tcW w:type="dxa" w:w="2381"/>
          </w:tcPr>
          <w:p>
            <w:r>
              <w:rPr>
                <w:sz w:val="20"/>
              </w:rPr>
              <w:t>DOM</w:t>
            </w:r>
          </w:p>
        </w:tc>
        <w:tc>
          <w:tcPr>
            <w:tcW w:type="dxa" w:w="6917"/>
          </w:tcPr>
          <w:p>
            <w:r>
              <w:rPr>
                <w:sz w:val="20"/>
              </w:rPr>
              <w:t>The browser's internal tree of everything on a page; what locators point into.</w:t>
            </w:r>
          </w:p>
        </w:tc>
      </w:tr>
      <w:tr>
        <w:tc>
          <w:tcPr>
            <w:tcW w:type="dxa" w:w="2381"/>
            <w:shd w:val="clear" w:color="auto" w:fill="F2F6FA"/>
          </w:tcPr>
          <w:p>
            <w:r>
              <w:rPr>
                <w:sz w:val="20"/>
              </w:rPr>
              <w:t>Fixture</w:t>
            </w:r>
          </w:p>
        </w:tc>
        <w:tc>
          <w:tcPr>
            <w:tcW w:type="dxa" w:w="6917"/>
            <w:shd w:val="clear" w:color="auto" w:fill="F2F6FA"/>
          </w:tcPr>
          <w:p>
            <w:r>
              <w:rPr>
                <w:sz w:val="20"/>
              </w:rPr>
              <w:t>A reusable setup step a test asks for by name ('a signed-in customer'), including its own clean-up.</w:t>
            </w:r>
          </w:p>
        </w:tc>
      </w:tr>
      <w:tr>
        <w:tc>
          <w:tcPr>
            <w:tcW w:type="dxa" w:w="2381"/>
          </w:tcPr>
          <w:p>
            <w:r>
              <w:rPr>
                <w:sz w:val="20"/>
              </w:rPr>
              <w:t>Flaky test</w:t>
            </w:r>
          </w:p>
        </w:tc>
        <w:tc>
          <w:tcPr>
            <w:tcW w:type="dxa" w:w="6917"/>
          </w:tcPr>
          <w:p>
            <w:r>
              <w:rPr>
                <w:sz w:val="20"/>
              </w:rPr>
              <w:t>A test that passes and fails without the code changing - the enemy of trust. Chapters 7 and 8 are about eliminating flakiness at the source.</w:t>
            </w:r>
          </w:p>
        </w:tc>
      </w:tr>
      <w:tr>
        <w:tc>
          <w:tcPr>
            <w:tcW w:type="dxa" w:w="2381"/>
            <w:shd w:val="clear" w:color="auto" w:fill="F2F6FA"/>
          </w:tcPr>
          <w:p>
            <w:r>
              <w:rPr>
                <w:sz w:val="20"/>
              </w:rPr>
              <w:t>Locator / selector</w:t>
            </w:r>
          </w:p>
        </w:tc>
        <w:tc>
          <w:tcPr>
            <w:tcW w:type="dxa" w:w="6917"/>
            <w:shd w:val="clear" w:color="auto" w:fill="F2F6FA"/>
          </w:tcPr>
          <w:p>
            <w:r>
              <w:rPr>
                <w:sz w:val="20"/>
              </w:rPr>
              <w:t>The address of one element on a web page.</w:t>
            </w:r>
          </w:p>
        </w:tc>
      </w:tr>
      <w:tr>
        <w:tc>
          <w:tcPr>
            <w:tcW w:type="dxa" w:w="2381"/>
          </w:tcPr>
          <w:p>
            <w:r>
              <w:rPr>
                <w:sz w:val="20"/>
              </w:rPr>
              <w:t>Page Object Model (POM)</w:t>
            </w:r>
          </w:p>
        </w:tc>
        <w:tc>
          <w:tcPr>
            <w:tcW w:type="dxa" w:w="6917"/>
          </w:tcPr>
          <w:p>
            <w:r>
              <w:rPr>
                <w:sz w:val="20"/>
              </w:rPr>
              <w:t>Organising test code so each web page has one 'object' that knows how to operate it.</w:t>
            </w:r>
          </w:p>
        </w:tc>
      </w:tr>
      <w:tr>
        <w:tc>
          <w:tcPr>
            <w:tcW w:type="dxa" w:w="2381"/>
            <w:shd w:val="clear" w:color="auto" w:fill="F2F6FA"/>
          </w:tcPr>
          <w:p>
            <w:r>
              <w:rPr>
                <w:sz w:val="20"/>
              </w:rPr>
              <w:t>Playwright</w:t>
            </w:r>
          </w:p>
        </w:tc>
        <w:tc>
          <w:tcPr>
            <w:tcW w:type="dxa" w:w="6917"/>
            <w:shd w:val="clear" w:color="auto" w:fill="F2F6FA"/>
          </w:tcPr>
          <w:p>
            <w:r>
              <w:rPr>
                <w:sz w:val="20"/>
              </w:rPr>
              <w:t>Microsoft's browser-automation and testing tool.</w:t>
            </w:r>
          </w:p>
        </w:tc>
      </w:tr>
      <w:tr>
        <w:tc>
          <w:tcPr>
            <w:tcW w:type="dxa" w:w="2381"/>
          </w:tcPr>
          <w:p>
            <w:r>
              <w:rPr>
                <w:sz w:val="20"/>
              </w:rPr>
              <w:t>Regression</w:t>
            </w:r>
          </w:p>
        </w:tc>
        <w:tc>
          <w:tcPr>
            <w:tcW w:type="dxa" w:w="6917"/>
          </w:tcPr>
          <w:p>
            <w:r>
              <w:rPr>
                <w:sz w:val="20"/>
              </w:rPr>
              <w:t>Something that used to work and no longer does; a 'regression suite' re-checks everything to catch that.</w:t>
            </w:r>
          </w:p>
        </w:tc>
      </w:tr>
      <w:tr>
        <w:tc>
          <w:tcPr>
            <w:tcW w:type="dxa" w:w="2381"/>
            <w:shd w:val="clear" w:color="auto" w:fill="F2F6FA"/>
          </w:tcPr>
          <w:p>
            <w:r>
              <w:rPr>
                <w:sz w:val="20"/>
              </w:rPr>
              <w:t>Skipped</w:t>
            </w:r>
          </w:p>
        </w:tc>
        <w:tc>
          <w:tcPr>
            <w:tcW w:type="dxa" w:w="6917"/>
            <w:shd w:val="clear" w:color="auto" w:fill="F2F6FA"/>
          </w:tcPr>
          <w:p>
            <w:r>
              <w:rPr>
                <w:sz w:val="20"/>
              </w:rPr>
              <w:t>A test deliberately not attempted, with a stated reason - distinct from failed.</w:t>
            </w:r>
          </w:p>
        </w:tc>
      </w:tr>
      <w:tr>
        <w:tc>
          <w:tcPr>
            <w:tcW w:type="dxa" w:w="2381"/>
          </w:tcPr>
          <w:p>
            <w:r>
              <w:rPr>
                <w:sz w:val="20"/>
              </w:rPr>
              <w:t>Spec file</w:t>
            </w:r>
          </w:p>
        </w:tc>
        <w:tc>
          <w:tcPr>
            <w:tcW w:type="dxa" w:w="6917"/>
          </w:tcPr>
          <w:p>
            <w:r>
              <w:rPr>
                <w:sz w:val="20"/>
              </w:rPr>
              <w:t xml:space="preserve">A test file; </w:t>
            </w:r>
            <w:r>
              <w:rPr>
                <w:rFonts w:ascii="Consolas" w:hAnsi="Consolas"/>
                <w:color w:val="8A1C1C"/>
                <w:sz w:val="20"/>
              </w:rPr>
              <w:t>billPay.spec.ts</w:t>
            </w:r>
            <w:r>
              <w:rPr>
                <w:sz w:val="20"/>
              </w:rPr>
              <w:t xml:space="preserve"> holds the Bill Pay tests.</w:t>
            </w:r>
          </w:p>
        </w:tc>
      </w:tr>
      <w:tr>
        <w:tc>
          <w:tcPr>
            <w:tcW w:type="dxa" w:w="2381"/>
            <w:shd w:val="clear" w:color="auto" w:fill="F2F6FA"/>
          </w:tcPr>
          <w:p>
            <w:r>
              <w:rPr>
                <w:sz w:val="20"/>
              </w:rPr>
              <w:t>Tag</w:t>
            </w:r>
          </w:p>
        </w:tc>
        <w:tc>
          <w:tcPr>
            <w:tcW w:type="dxa" w:w="6917"/>
            <w:shd w:val="clear" w:color="auto" w:fill="F2F6FA"/>
          </w:tcPr>
          <w:p>
            <w:r>
              <w:rPr>
                <w:sz w:val="20"/>
              </w:rPr>
              <w:t>A label on a test (</w:t>
            </w:r>
            <w:r>
              <w:rPr>
                <w:rFonts w:ascii="Consolas" w:hAnsi="Consolas"/>
                <w:color w:val="8A1C1C"/>
                <w:sz w:val="20"/>
              </w:rPr>
              <w:t>@P1</w:t>
            </w:r>
            <w:r>
              <w:rPr>
                <w:sz w:val="20"/>
              </w:rPr>
              <w:t xml:space="preserve">, </w:t>
            </w:r>
            <w:r>
              <w:rPr>
                <w:rFonts w:ascii="Consolas" w:hAnsi="Consolas"/>
                <w:color w:val="8A1C1C"/>
                <w:sz w:val="20"/>
              </w:rPr>
              <w:t>@billPay</w:t>
            </w:r>
            <w:r>
              <w:rPr>
                <w:sz w:val="20"/>
              </w:rPr>
              <w:t>) used to run a subset.</w:t>
            </w:r>
          </w:p>
        </w:tc>
      </w:tr>
      <w:tr>
        <w:tc>
          <w:tcPr>
            <w:tcW w:type="dxa" w:w="2381"/>
          </w:tcPr>
          <w:p>
            <w:r>
              <w:rPr>
                <w:sz w:val="20"/>
              </w:rPr>
              <w:t>Traceability</w:t>
            </w:r>
          </w:p>
        </w:tc>
        <w:tc>
          <w:tcPr>
            <w:tcW w:type="dxa" w:w="6917"/>
          </w:tcPr>
          <w:p>
            <w:r>
              <w:rPr>
                <w:sz w:val="20"/>
              </w:rPr>
              <w:t>Being able to point from any test to the requirement it covers, and back.</w:t>
            </w:r>
          </w:p>
        </w:tc>
      </w:tr>
      <w:tr>
        <w:tc>
          <w:tcPr>
            <w:tcW w:type="dxa" w:w="2381"/>
            <w:shd w:val="clear" w:color="auto" w:fill="F2F6FA"/>
          </w:tcPr>
          <w:p>
            <w:r>
              <w:rPr>
                <w:sz w:val="20"/>
              </w:rPr>
              <w:t>TypeScript</w:t>
            </w:r>
          </w:p>
        </w:tc>
        <w:tc>
          <w:tcPr>
            <w:tcW w:type="dxa" w:w="6917"/>
            <w:shd w:val="clear" w:color="auto" w:fill="F2F6FA"/>
          </w:tcPr>
          <w:p>
            <w:r>
              <w:rPr>
                <w:sz w:val="20"/>
              </w:rPr>
              <w:t>JavaScript with compile-time type checking.</w:t>
            </w:r>
          </w:p>
        </w:tc>
      </w:tr>
      <w:tr>
        <w:tc>
          <w:tcPr>
            <w:tcW w:type="dxa" w:w="2381"/>
          </w:tcPr>
          <w:p>
            <w:r>
              <w:rPr>
                <w:sz w:val="20"/>
              </w:rPr>
              <w:t>Worker</w:t>
            </w:r>
          </w:p>
        </w:tc>
        <w:tc>
          <w:tcPr>
            <w:tcW w:type="dxa" w:w="6917"/>
          </w:tcPr>
          <w:p>
            <w:r>
              <w:rPr>
                <w:sz w:val="20"/>
              </w:rPr>
              <w:t>One browser running tests in parallel with the others; more workers is faster but ParaBank's Cloudflare limits how many are safe.</w:t>
            </w:r>
          </w:p>
        </w:tc>
      </w:tr>
    </w:tbl>
    <w:p>
      <w:pPr>
        <w:spacing w:after="40"/>
      </w:pPr>
    </w:p>
    <w:p>
      <w:r>
        <w:br w:type="page"/>
      </w:r>
    </w:p>
    <w:p>
      <w:pPr>
        <w:pStyle w:val="Heading1"/>
      </w:pPr>
      <w:r>
        <w:t>Appendix A - The 63 test cases</w:t>
      </w:r>
    </w:p>
    <w:p>
      <w:pPr>
        <w:pStyle w:val="Heading3"/>
      </w:pPr>
      <w:r>
        <w:t>Registration  (7)</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val="clear" w:color="auto" w:fill="1F3A5F"/>
          </w:tcPr>
          <w:p>
            <w:r>
              <w:rPr>
                <w:b/>
                <w:color w:val="FFFFFF"/>
                <w:sz w:val="19"/>
              </w:rPr>
              <w:t>Test ID</w:t>
            </w:r>
          </w:p>
        </w:tc>
        <w:tc>
          <w:tcPr>
            <w:tcW w:type="dxa" w:w="6463"/>
            <w:shd w:val="clear" w:color="auto" w:fill="1F3A5F"/>
          </w:tcPr>
          <w:p>
            <w:r>
              <w:rPr>
                <w:b/>
                <w:color w:val="FFFFFF"/>
                <w:sz w:val="19"/>
              </w:rPr>
              <w:t>Title</w:t>
            </w:r>
          </w:p>
        </w:tc>
        <w:tc>
          <w:tcPr>
            <w:tcW w:type="dxa" w:w="1134"/>
            <w:shd w:val="clear" w:color="auto" w:fill="1F3A5F"/>
          </w:tcPr>
          <w:p>
            <w:r>
              <w:rPr>
                <w:b/>
                <w:color w:val="FFFFFF"/>
                <w:sz w:val="19"/>
              </w:rPr>
              <w:t>Priority</w:t>
            </w:r>
          </w:p>
        </w:tc>
      </w:tr>
      <w:tr>
        <w:tc>
          <w:tcPr>
            <w:tcW w:type="dxa" w:w="1701"/>
          </w:tcPr>
          <w:p>
            <w:r>
              <w:rPr>
                <w:rFonts w:ascii="Consolas" w:hAnsi="Consolas"/>
                <w:color w:val="8A1C1C"/>
                <w:sz w:val="20"/>
              </w:rPr>
              <w:t>TC_REG_001</w:t>
            </w:r>
          </w:p>
        </w:tc>
        <w:tc>
          <w:tcPr>
            <w:tcW w:type="dxa" w:w="6463"/>
          </w:tcPr>
          <w:p>
            <w:r>
              <w:rPr>
                <w:sz w:val="19"/>
              </w:rPr>
              <w:t>Register a new customer with valid unique data</w:t>
            </w:r>
          </w:p>
        </w:tc>
        <w:tc>
          <w:tcPr>
            <w:tcW w:type="dxa" w:w="1134"/>
          </w:tcPr>
          <w:p>
            <w:r>
              <w:rPr>
                <w:sz w:val="19"/>
              </w:rPr>
              <w:t>P1</w:t>
            </w:r>
          </w:p>
        </w:tc>
      </w:tr>
      <w:tr>
        <w:tc>
          <w:tcPr>
            <w:tcW w:type="dxa" w:w="1701"/>
            <w:shd w:val="clear" w:color="auto" w:fill="F2F6FA"/>
          </w:tcPr>
          <w:p>
            <w:r>
              <w:rPr>
                <w:rFonts w:ascii="Consolas" w:hAnsi="Consolas"/>
                <w:color w:val="8A1C1C"/>
                <w:sz w:val="20"/>
              </w:rPr>
              <w:t>TC_REG_002</w:t>
            </w:r>
          </w:p>
        </w:tc>
        <w:tc>
          <w:tcPr>
            <w:tcW w:type="dxa" w:w="6463"/>
            <w:shd w:val="clear" w:color="auto" w:fill="F2F6FA"/>
          </w:tcPr>
          <w:p>
            <w:r>
              <w:rPr>
                <w:sz w:val="19"/>
              </w:rPr>
              <w:t>Submit the registration form with all fields empty</w:t>
            </w:r>
          </w:p>
        </w:tc>
        <w:tc>
          <w:tcPr>
            <w:tcW w:type="dxa" w:w="1134"/>
            <w:shd w:val="clear" w:color="auto" w:fill="F2F6FA"/>
          </w:tcPr>
          <w:p>
            <w:r>
              <w:rPr>
                <w:sz w:val="19"/>
              </w:rPr>
              <w:t>P1</w:t>
            </w:r>
          </w:p>
        </w:tc>
      </w:tr>
      <w:tr>
        <w:tc>
          <w:tcPr>
            <w:tcW w:type="dxa" w:w="1701"/>
          </w:tcPr>
          <w:p>
            <w:r>
              <w:rPr>
                <w:rFonts w:ascii="Consolas" w:hAnsi="Consolas"/>
                <w:color w:val="8A1C1C"/>
                <w:sz w:val="20"/>
              </w:rPr>
              <w:t>TC_REG_003</w:t>
            </w:r>
          </w:p>
        </w:tc>
        <w:tc>
          <w:tcPr>
            <w:tcW w:type="dxa" w:w="6463"/>
          </w:tcPr>
          <w:p>
            <w:r>
              <w:rPr>
                <w:sz w:val="19"/>
              </w:rPr>
              <w:t>Register with Password and Confirm that do not match</w:t>
            </w:r>
          </w:p>
        </w:tc>
        <w:tc>
          <w:tcPr>
            <w:tcW w:type="dxa" w:w="1134"/>
          </w:tcPr>
          <w:p>
            <w:r>
              <w:rPr>
                <w:sz w:val="19"/>
              </w:rPr>
              <w:t>P1</w:t>
            </w:r>
          </w:p>
        </w:tc>
      </w:tr>
      <w:tr>
        <w:tc>
          <w:tcPr>
            <w:tcW w:type="dxa" w:w="1701"/>
            <w:shd w:val="clear" w:color="auto" w:fill="F2F6FA"/>
          </w:tcPr>
          <w:p>
            <w:r>
              <w:rPr>
                <w:rFonts w:ascii="Consolas" w:hAnsi="Consolas"/>
                <w:color w:val="8A1C1C"/>
                <w:sz w:val="20"/>
              </w:rPr>
              <w:t>TC_REG_004</w:t>
            </w:r>
          </w:p>
        </w:tc>
        <w:tc>
          <w:tcPr>
            <w:tcW w:type="dxa" w:w="6463"/>
            <w:shd w:val="clear" w:color="auto" w:fill="F2F6FA"/>
          </w:tcPr>
          <w:p>
            <w:r>
              <w:rPr>
                <w:sz w:val="19"/>
              </w:rPr>
              <w:t>Register with a username that already exists</w:t>
            </w:r>
          </w:p>
        </w:tc>
        <w:tc>
          <w:tcPr>
            <w:tcW w:type="dxa" w:w="1134"/>
            <w:shd w:val="clear" w:color="auto" w:fill="F2F6FA"/>
          </w:tcPr>
          <w:p>
            <w:r>
              <w:rPr>
                <w:sz w:val="19"/>
              </w:rPr>
              <w:t>P1</w:t>
            </w:r>
          </w:p>
        </w:tc>
      </w:tr>
      <w:tr>
        <w:tc>
          <w:tcPr>
            <w:tcW w:type="dxa" w:w="1701"/>
          </w:tcPr>
          <w:p>
            <w:r>
              <w:rPr>
                <w:rFonts w:ascii="Consolas" w:hAnsi="Consolas"/>
                <w:color w:val="8A1C1C"/>
                <w:sz w:val="20"/>
              </w:rPr>
              <w:t>TC_REG_005</w:t>
            </w:r>
          </w:p>
        </w:tc>
        <w:tc>
          <w:tcPr>
            <w:tcW w:type="dxa" w:w="6463"/>
          </w:tcPr>
          <w:p>
            <w:r>
              <w:rPr>
                <w:sz w:val="19"/>
              </w:rPr>
              <w:t>Register with only the First Name missing</w:t>
            </w:r>
          </w:p>
        </w:tc>
        <w:tc>
          <w:tcPr>
            <w:tcW w:type="dxa" w:w="1134"/>
          </w:tcPr>
          <w:p>
            <w:r>
              <w:rPr>
                <w:sz w:val="19"/>
              </w:rPr>
              <w:t>P2</w:t>
            </w:r>
          </w:p>
        </w:tc>
      </w:tr>
      <w:tr>
        <w:tc>
          <w:tcPr>
            <w:tcW w:type="dxa" w:w="1701"/>
            <w:shd w:val="clear" w:color="auto" w:fill="F2F6FA"/>
          </w:tcPr>
          <w:p>
            <w:r>
              <w:rPr>
                <w:rFonts w:ascii="Consolas" w:hAnsi="Consolas"/>
                <w:color w:val="8A1C1C"/>
                <w:sz w:val="20"/>
              </w:rPr>
              <w:t>TC_REG_006</w:t>
            </w:r>
          </w:p>
        </w:tc>
        <w:tc>
          <w:tcPr>
            <w:tcW w:type="dxa" w:w="6463"/>
            <w:shd w:val="clear" w:color="auto" w:fill="F2F6FA"/>
          </w:tcPr>
          <w:p>
            <w:r>
              <w:rPr>
                <w:sz w:val="19"/>
              </w:rPr>
              <w:t>Navigate to the Register page from the Home page</w:t>
            </w:r>
          </w:p>
        </w:tc>
        <w:tc>
          <w:tcPr>
            <w:tcW w:type="dxa" w:w="1134"/>
            <w:shd w:val="clear" w:color="auto" w:fill="F2F6FA"/>
          </w:tcPr>
          <w:p>
            <w:r>
              <w:rPr>
                <w:sz w:val="19"/>
              </w:rPr>
              <w:t>P2</w:t>
            </w:r>
          </w:p>
        </w:tc>
      </w:tr>
      <w:tr>
        <w:tc>
          <w:tcPr>
            <w:tcW w:type="dxa" w:w="1701"/>
          </w:tcPr>
          <w:p>
            <w:r>
              <w:rPr>
                <w:rFonts w:ascii="Consolas" w:hAnsi="Consolas"/>
                <w:color w:val="8A1C1C"/>
                <w:sz w:val="20"/>
              </w:rPr>
              <w:t>TC_REG_007</w:t>
            </w:r>
          </w:p>
        </w:tc>
        <w:tc>
          <w:tcPr>
            <w:tcW w:type="dxa" w:w="6463"/>
          </w:tcPr>
          <w:p>
            <w:r>
              <w:rPr>
                <w:sz w:val="19"/>
              </w:rPr>
              <w:t>Newly registered customer can log out and log back in</w:t>
            </w:r>
          </w:p>
        </w:tc>
        <w:tc>
          <w:tcPr>
            <w:tcW w:type="dxa" w:w="1134"/>
          </w:tcPr>
          <w:p>
            <w:r>
              <w:rPr>
                <w:sz w:val="19"/>
              </w:rPr>
              <w:t>P1</w:t>
            </w:r>
          </w:p>
        </w:tc>
      </w:tr>
    </w:tbl>
    <w:p>
      <w:pPr>
        <w:spacing w:after="40"/>
      </w:pPr>
    </w:p>
    <w:p>
      <w:pPr>
        <w:pStyle w:val="Heading3"/>
      </w:pPr>
      <w:r>
        <w:t>Login / Logout  (7)</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val="clear" w:color="auto" w:fill="1F3A5F"/>
          </w:tcPr>
          <w:p>
            <w:r>
              <w:rPr>
                <w:b/>
                <w:color w:val="FFFFFF"/>
                <w:sz w:val="19"/>
              </w:rPr>
              <w:t>Test ID</w:t>
            </w:r>
          </w:p>
        </w:tc>
        <w:tc>
          <w:tcPr>
            <w:tcW w:type="dxa" w:w="6463"/>
            <w:shd w:val="clear" w:color="auto" w:fill="1F3A5F"/>
          </w:tcPr>
          <w:p>
            <w:r>
              <w:rPr>
                <w:b/>
                <w:color w:val="FFFFFF"/>
                <w:sz w:val="19"/>
              </w:rPr>
              <w:t>Title</w:t>
            </w:r>
          </w:p>
        </w:tc>
        <w:tc>
          <w:tcPr>
            <w:tcW w:type="dxa" w:w="1134"/>
            <w:shd w:val="clear" w:color="auto" w:fill="1F3A5F"/>
          </w:tcPr>
          <w:p>
            <w:r>
              <w:rPr>
                <w:b/>
                <w:color w:val="FFFFFF"/>
                <w:sz w:val="19"/>
              </w:rPr>
              <w:t>Priority</w:t>
            </w:r>
          </w:p>
        </w:tc>
      </w:tr>
      <w:tr>
        <w:tc>
          <w:tcPr>
            <w:tcW w:type="dxa" w:w="1701"/>
          </w:tcPr>
          <w:p>
            <w:r>
              <w:rPr>
                <w:rFonts w:ascii="Consolas" w:hAnsi="Consolas"/>
                <w:color w:val="8A1C1C"/>
                <w:sz w:val="20"/>
              </w:rPr>
              <w:t>TC_LGN_001</w:t>
            </w:r>
          </w:p>
        </w:tc>
        <w:tc>
          <w:tcPr>
            <w:tcW w:type="dxa" w:w="6463"/>
          </w:tcPr>
          <w:p>
            <w:r>
              <w:rPr>
                <w:sz w:val="19"/>
              </w:rPr>
              <w:t>Log in with valid credentials</w:t>
            </w:r>
          </w:p>
        </w:tc>
        <w:tc>
          <w:tcPr>
            <w:tcW w:type="dxa" w:w="1134"/>
          </w:tcPr>
          <w:p>
            <w:r>
              <w:rPr>
                <w:sz w:val="19"/>
              </w:rPr>
              <w:t>P1</w:t>
            </w:r>
          </w:p>
        </w:tc>
      </w:tr>
      <w:tr>
        <w:tc>
          <w:tcPr>
            <w:tcW w:type="dxa" w:w="1701"/>
            <w:shd w:val="clear" w:color="auto" w:fill="F2F6FA"/>
          </w:tcPr>
          <w:p>
            <w:r>
              <w:rPr>
                <w:rFonts w:ascii="Consolas" w:hAnsi="Consolas"/>
                <w:color w:val="8A1C1C"/>
                <w:sz w:val="20"/>
              </w:rPr>
              <w:t>TC_LGN_002</w:t>
            </w:r>
          </w:p>
        </w:tc>
        <w:tc>
          <w:tcPr>
            <w:tcW w:type="dxa" w:w="6463"/>
            <w:shd w:val="clear" w:color="auto" w:fill="F2F6FA"/>
          </w:tcPr>
          <w:p>
            <w:r>
              <w:rPr>
                <w:sz w:val="19"/>
              </w:rPr>
              <w:t>Log in with a valid username and a wrong password  (asserts DEFECT-07)</w:t>
            </w:r>
          </w:p>
        </w:tc>
        <w:tc>
          <w:tcPr>
            <w:tcW w:type="dxa" w:w="1134"/>
            <w:shd w:val="clear" w:color="auto" w:fill="F2F6FA"/>
          </w:tcPr>
          <w:p>
            <w:r>
              <w:rPr>
                <w:sz w:val="19"/>
              </w:rPr>
              <w:t>P1</w:t>
            </w:r>
          </w:p>
        </w:tc>
      </w:tr>
      <w:tr>
        <w:tc>
          <w:tcPr>
            <w:tcW w:type="dxa" w:w="1701"/>
          </w:tcPr>
          <w:p>
            <w:r>
              <w:rPr>
                <w:rFonts w:ascii="Consolas" w:hAnsi="Consolas"/>
                <w:color w:val="8A1C1C"/>
                <w:sz w:val="20"/>
              </w:rPr>
              <w:t>TC_LGN_003</w:t>
            </w:r>
          </w:p>
        </w:tc>
        <w:tc>
          <w:tcPr>
            <w:tcW w:type="dxa" w:w="6463"/>
          </w:tcPr>
          <w:p>
            <w:r>
              <w:rPr>
                <w:sz w:val="19"/>
              </w:rPr>
              <w:t>Log in with a username that does not exist  (asserts DEFECT-07)</w:t>
            </w:r>
          </w:p>
        </w:tc>
        <w:tc>
          <w:tcPr>
            <w:tcW w:type="dxa" w:w="1134"/>
          </w:tcPr>
          <w:p>
            <w:r>
              <w:rPr>
                <w:sz w:val="19"/>
              </w:rPr>
              <w:t>P1</w:t>
            </w:r>
          </w:p>
        </w:tc>
      </w:tr>
      <w:tr>
        <w:tc>
          <w:tcPr>
            <w:tcW w:type="dxa" w:w="1701"/>
            <w:shd w:val="clear" w:color="auto" w:fill="F2F6FA"/>
          </w:tcPr>
          <w:p>
            <w:r>
              <w:rPr>
                <w:rFonts w:ascii="Consolas" w:hAnsi="Consolas"/>
                <w:color w:val="8A1C1C"/>
                <w:sz w:val="20"/>
              </w:rPr>
              <w:t>TC_LGN_004</w:t>
            </w:r>
          </w:p>
        </w:tc>
        <w:tc>
          <w:tcPr>
            <w:tcW w:type="dxa" w:w="6463"/>
            <w:shd w:val="clear" w:color="auto" w:fill="F2F6FA"/>
          </w:tcPr>
          <w:p>
            <w:r>
              <w:rPr>
                <w:sz w:val="19"/>
              </w:rPr>
              <w:t>Submit the login form with both fields empty</w:t>
            </w:r>
          </w:p>
        </w:tc>
        <w:tc>
          <w:tcPr>
            <w:tcW w:type="dxa" w:w="1134"/>
            <w:shd w:val="clear" w:color="auto" w:fill="F2F6FA"/>
          </w:tcPr>
          <w:p>
            <w:r>
              <w:rPr>
                <w:sz w:val="19"/>
              </w:rPr>
              <w:t>P2</w:t>
            </w:r>
          </w:p>
        </w:tc>
      </w:tr>
      <w:tr>
        <w:tc>
          <w:tcPr>
            <w:tcW w:type="dxa" w:w="1701"/>
          </w:tcPr>
          <w:p>
            <w:r>
              <w:rPr>
                <w:rFonts w:ascii="Consolas" w:hAnsi="Consolas"/>
                <w:color w:val="8A1C1C"/>
                <w:sz w:val="20"/>
              </w:rPr>
              <w:t>TC_LGN_005</w:t>
            </w:r>
          </w:p>
        </w:tc>
        <w:tc>
          <w:tcPr>
            <w:tcW w:type="dxa" w:w="6463"/>
          </w:tcPr>
          <w:p>
            <w:r>
              <w:rPr>
                <w:sz w:val="19"/>
              </w:rPr>
              <w:t>Log out from an authenticated session</w:t>
            </w:r>
          </w:p>
        </w:tc>
        <w:tc>
          <w:tcPr>
            <w:tcW w:type="dxa" w:w="1134"/>
          </w:tcPr>
          <w:p>
            <w:r>
              <w:rPr>
                <w:sz w:val="19"/>
              </w:rPr>
              <w:t>P1</w:t>
            </w:r>
          </w:p>
        </w:tc>
      </w:tr>
      <w:tr>
        <w:tc>
          <w:tcPr>
            <w:tcW w:type="dxa" w:w="1701"/>
            <w:shd w:val="clear" w:color="auto" w:fill="F2F6FA"/>
          </w:tcPr>
          <w:p>
            <w:r>
              <w:rPr>
                <w:rFonts w:ascii="Consolas" w:hAnsi="Consolas"/>
                <w:color w:val="8A1C1C"/>
                <w:sz w:val="20"/>
              </w:rPr>
              <w:t>TC_LGN_006</w:t>
            </w:r>
          </w:p>
        </w:tc>
        <w:tc>
          <w:tcPr>
            <w:tcW w:type="dxa" w:w="6463"/>
            <w:shd w:val="clear" w:color="auto" w:fill="F2F6FA"/>
          </w:tcPr>
          <w:p>
            <w:r>
              <w:rPr>
                <w:sz w:val="19"/>
              </w:rPr>
              <w:t>Password field masks the typed value</w:t>
            </w:r>
          </w:p>
        </w:tc>
        <w:tc>
          <w:tcPr>
            <w:tcW w:type="dxa" w:w="1134"/>
            <w:shd w:val="clear" w:color="auto" w:fill="F2F6FA"/>
          </w:tcPr>
          <w:p>
            <w:r>
              <w:rPr>
                <w:sz w:val="19"/>
              </w:rPr>
              <w:t>P3</w:t>
            </w:r>
          </w:p>
        </w:tc>
      </w:tr>
      <w:tr>
        <w:tc>
          <w:tcPr>
            <w:tcW w:type="dxa" w:w="1701"/>
          </w:tcPr>
          <w:p>
            <w:r>
              <w:rPr>
                <w:rFonts w:ascii="Consolas" w:hAnsi="Consolas"/>
                <w:color w:val="8A1C1C"/>
                <w:sz w:val="20"/>
              </w:rPr>
              <w:t>TC_LGN_007</w:t>
            </w:r>
          </w:p>
        </w:tc>
        <w:tc>
          <w:tcPr>
            <w:tcW w:type="dxa" w:w="6463"/>
          </w:tcPr>
          <w:p>
            <w:r>
              <w:rPr>
                <w:sz w:val="19"/>
              </w:rPr>
              <w:t>Open a protected page directly without an active session</w:t>
            </w:r>
          </w:p>
        </w:tc>
        <w:tc>
          <w:tcPr>
            <w:tcW w:type="dxa" w:w="1134"/>
          </w:tcPr>
          <w:p>
            <w:r>
              <w:rPr>
                <w:sz w:val="19"/>
              </w:rPr>
              <w:t>P1</w:t>
            </w:r>
          </w:p>
        </w:tc>
      </w:tr>
    </w:tbl>
    <w:p>
      <w:pPr>
        <w:spacing w:after="40"/>
      </w:pPr>
    </w:p>
    <w:p>
      <w:pPr>
        <w:pStyle w:val="Heading3"/>
      </w:pPr>
      <w:r>
        <w:t>Forgot Login Info  (3)</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val="clear" w:color="auto" w:fill="1F3A5F"/>
          </w:tcPr>
          <w:p>
            <w:r>
              <w:rPr>
                <w:b/>
                <w:color w:val="FFFFFF"/>
                <w:sz w:val="19"/>
              </w:rPr>
              <w:t>Test ID</w:t>
            </w:r>
          </w:p>
        </w:tc>
        <w:tc>
          <w:tcPr>
            <w:tcW w:type="dxa" w:w="6463"/>
            <w:shd w:val="clear" w:color="auto" w:fill="1F3A5F"/>
          </w:tcPr>
          <w:p>
            <w:r>
              <w:rPr>
                <w:b/>
                <w:color w:val="FFFFFF"/>
                <w:sz w:val="19"/>
              </w:rPr>
              <w:t>Title</w:t>
            </w:r>
          </w:p>
        </w:tc>
        <w:tc>
          <w:tcPr>
            <w:tcW w:type="dxa" w:w="1134"/>
            <w:shd w:val="clear" w:color="auto" w:fill="1F3A5F"/>
          </w:tcPr>
          <w:p>
            <w:r>
              <w:rPr>
                <w:b/>
                <w:color w:val="FFFFFF"/>
                <w:sz w:val="19"/>
              </w:rPr>
              <w:t>Priority</w:t>
            </w:r>
          </w:p>
        </w:tc>
      </w:tr>
      <w:tr>
        <w:tc>
          <w:tcPr>
            <w:tcW w:type="dxa" w:w="1701"/>
          </w:tcPr>
          <w:p>
            <w:r>
              <w:rPr>
                <w:rFonts w:ascii="Consolas" w:hAnsi="Consolas"/>
                <w:color w:val="8A1C1C"/>
                <w:sz w:val="20"/>
              </w:rPr>
              <w:t>TC_FLI_001</w:t>
            </w:r>
          </w:p>
        </w:tc>
        <w:tc>
          <w:tcPr>
            <w:tcW w:type="dxa" w:w="6463"/>
          </w:tcPr>
          <w:p>
            <w:r>
              <w:rPr>
                <w:sz w:val="19"/>
              </w:rPr>
              <w:t>Retrieve login details with matching customer information  (DEVIATION-05)</w:t>
            </w:r>
          </w:p>
        </w:tc>
        <w:tc>
          <w:tcPr>
            <w:tcW w:type="dxa" w:w="1134"/>
          </w:tcPr>
          <w:p>
            <w:r>
              <w:rPr>
                <w:sz w:val="19"/>
              </w:rPr>
              <w:t>P2</w:t>
            </w:r>
          </w:p>
        </w:tc>
      </w:tr>
      <w:tr>
        <w:tc>
          <w:tcPr>
            <w:tcW w:type="dxa" w:w="1701"/>
            <w:shd w:val="clear" w:color="auto" w:fill="F2F6FA"/>
          </w:tcPr>
          <w:p>
            <w:r>
              <w:rPr>
                <w:rFonts w:ascii="Consolas" w:hAnsi="Consolas"/>
                <w:color w:val="8A1C1C"/>
                <w:sz w:val="20"/>
              </w:rPr>
              <w:t>TC_FLI_002</w:t>
            </w:r>
          </w:p>
        </w:tc>
        <w:tc>
          <w:tcPr>
            <w:tcW w:type="dxa" w:w="6463"/>
            <w:shd w:val="clear" w:color="auto" w:fill="F2F6FA"/>
          </w:tcPr>
          <w:p>
            <w:r>
              <w:rPr>
                <w:sz w:val="19"/>
              </w:rPr>
              <w:t>Retrieve login details with information that matches no customer</w:t>
            </w:r>
          </w:p>
        </w:tc>
        <w:tc>
          <w:tcPr>
            <w:tcW w:type="dxa" w:w="1134"/>
            <w:shd w:val="clear" w:color="auto" w:fill="F2F6FA"/>
          </w:tcPr>
          <w:p>
            <w:r>
              <w:rPr>
                <w:sz w:val="19"/>
              </w:rPr>
              <w:t>P2</w:t>
            </w:r>
          </w:p>
        </w:tc>
      </w:tr>
      <w:tr>
        <w:tc>
          <w:tcPr>
            <w:tcW w:type="dxa" w:w="1701"/>
          </w:tcPr>
          <w:p>
            <w:r>
              <w:rPr>
                <w:rFonts w:ascii="Consolas" w:hAnsi="Consolas"/>
                <w:color w:val="8A1C1C"/>
                <w:sz w:val="20"/>
              </w:rPr>
              <w:t>TC_FLI_003</w:t>
            </w:r>
          </w:p>
        </w:tc>
        <w:tc>
          <w:tcPr>
            <w:tcW w:type="dxa" w:w="6463"/>
          </w:tcPr>
          <w:p>
            <w:r>
              <w:rPr>
                <w:sz w:val="19"/>
              </w:rPr>
              <w:t>Submit the lookup form with empty fields</w:t>
            </w:r>
          </w:p>
        </w:tc>
        <w:tc>
          <w:tcPr>
            <w:tcW w:type="dxa" w:w="1134"/>
          </w:tcPr>
          <w:p>
            <w:r>
              <w:rPr>
                <w:sz w:val="19"/>
              </w:rPr>
              <w:t>P3</w:t>
            </w:r>
          </w:p>
        </w:tc>
      </w:tr>
    </w:tbl>
    <w:p>
      <w:pPr>
        <w:spacing w:after="40"/>
      </w:pPr>
    </w:p>
    <w:p>
      <w:pPr>
        <w:pStyle w:val="Heading3"/>
      </w:pPr>
      <w:r>
        <w:t>Accounts Overview  (3)</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val="clear" w:color="auto" w:fill="1F3A5F"/>
          </w:tcPr>
          <w:p>
            <w:r>
              <w:rPr>
                <w:b/>
                <w:color w:val="FFFFFF"/>
                <w:sz w:val="19"/>
              </w:rPr>
              <w:t>Test ID</w:t>
            </w:r>
          </w:p>
        </w:tc>
        <w:tc>
          <w:tcPr>
            <w:tcW w:type="dxa" w:w="6463"/>
            <w:shd w:val="clear" w:color="auto" w:fill="1F3A5F"/>
          </w:tcPr>
          <w:p>
            <w:r>
              <w:rPr>
                <w:b/>
                <w:color w:val="FFFFFF"/>
                <w:sz w:val="19"/>
              </w:rPr>
              <w:t>Title</w:t>
            </w:r>
          </w:p>
        </w:tc>
        <w:tc>
          <w:tcPr>
            <w:tcW w:type="dxa" w:w="1134"/>
            <w:shd w:val="clear" w:color="auto" w:fill="1F3A5F"/>
          </w:tcPr>
          <w:p>
            <w:r>
              <w:rPr>
                <w:b/>
                <w:color w:val="FFFFFF"/>
                <w:sz w:val="19"/>
              </w:rPr>
              <w:t>Priority</w:t>
            </w:r>
          </w:p>
        </w:tc>
      </w:tr>
      <w:tr>
        <w:tc>
          <w:tcPr>
            <w:tcW w:type="dxa" w:w="1701"/>
          </w:tcPr>
          <w:p>
            <w:r>
              <w:rPr>
                <w:rFonts w:ascii="Consolas" w:hAnsi="Consolas"/>
                <w:color w:val="8A1C1C"/>
                <w:sz w:val="20"/>
              </w:rPr>
              <w:t>TC_ACO_001</w:t>
            </w:r>
          </w:p>
        </w:tc>
        <w:tc>
          <w:tcPr>
            <w:tcW w:type="dxa" w:w="6463"/>
          </w:tcPr>
          <w:p>
            <w:r>
              <w:rPr>
                <w:sz w:val="19"/>
              </w:rPr>
              <w:t>Accounts Overview table structure and content</w:t>
            </w:r>
          </w:p>
        </w:tc>
        <w:tc>
          <w:tcPr>
            <w:tcW w:type="dxa" w:w="1134"/>
          </w:tcPr>
          <w:p>
            <w:r>
              <w:rPr>
                <w:sz w:val="19"/>
              </w:rPr>
              <w:t>P1</w:t>
            </w:r>
          </w:p>
        </w:tc>
      </w:tr>
      <w:tr>
        <w:tc>
          <w:tcPr>
            <w:tcW w:type="dxa" w:w="1701"/>
            <w:shd w:val="clear" w:color="auto" w:fill="F2F6FA"/>
          </w:tcPr>
          <w:p>
            <w:r>
              <w:rPr>
                <w:rFonts w:ascii="Consolas" w:hAnsi="Consolas"/>
                <w:color w:val="8A1C1C"/>
                <w:sz w:val="20"/>
              </w:rPr>
              <w:t>TC_ACO_002</w:t>
            </w:r>
          </w:p>
        </w:tc>
        <w:tc>
          <w:tcPr>
            <w:tcW w:type="dxa" w:w="6463"/>
            <w:shd w:val="clear" w:color="auto" w:fill="F2F6FA"/>
          </w:tcPr>
          <w:p>
            <w:r>
              <w:rPr>
                <w:sz w:val="19"/>
              </w:rPr>
              <w:t>Total row equals the sum of the individual account balances</w:t>
            </w:r>
          </w:p>
        </w:tc>
        <w:tc>
          <w:tcPr>
            <w:tcW w:type="dxa" w:w="1134"/>
            <w:shd w:val="clear" w:color="auto" w:fill="F2F6FA"/>
          </w:tcPr>
          <w:p>
            <w:r>
              <w:rPr>
                <w:sz w:val="19"/>
              </w:rPr>
              <w:t>P1</w:t>
            </w:r>
          </w:p>
        </w:tc>
      </w:tr>
      <w:tr>
        <w:tc>
          <w:tcPr>
            <w:tcW w:type="dxa" w:w="1701"/>
          </w:tcPr>
          <w:p>
            <w:r>
              <w:rPr>
                <w:rFonts w:ascii="Consolas" w:hAnsi="Consolas"/>
                <w:color w:val="8A1C1C"/>
                <w:sz w:val="20"/>
              </w:rPr>
              <w:t>TC_ACO_003</w:t>
            </w:r>
          </w:p>
        </w:tc>
        <w:tc>
          <w:tcPr>
            <w:tcW w:type="dxa" w:w="6463"/>
          </w:tcPr>
          <w:p>
            <w:r>
              <w:rPr>
                <w:sz w:val="19"/>
              </w:rPr>
              <w:t>Open an account from the overview table</w:t>
            </w:r>
          </w:p>
        </w:tc>
        <w:tc>
          <w:tcPr>
            <w:tcW w:type="dxa" w:w="1134"/>
          </w:tcPr>
          <w:p>
            <w:r>
              <w:rPr>
                <w:sz w:val="19"/>
              </w:rPr>
              <w:t>P1</w:t>
            </w:r>
          </w:p>
        </w:tc>
      </w:tr>
    </w:tbl>
    <w:p>
      <w:pPr>
        <w:spacing w:after="40"/>
      </w:pPr>
    </w:p>
    <w:p>
      <w:pPr>
        <w:pStyle w:val="Heading3"/>
      </w:pPr>
      <w:r>
        <w:t>Open New Account  (5)</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val="clear" w:color="auto" w:fill="1F3A5F"/>
          </w:tcPr>
          <w:p>
            <w:r>
              <w:rPr>
                <w:b/>
                <w:color w:val="FFFFFF"/>
                <w:sz w:val="19"/>
              </w:rPr>
              <w:t>Test ID</w:t>
            </w:r>
          </w:p>
        </w:tc>
        <w:tc>
          <w:tcPr>
            <w:tcW w:type="dxa" w:w="6463"/>
            <w:shd w:val="clear" w:color="auto" w:fill="1F3A5F"/>
          </w:tcPr>
          <w:p>
            <w:r>
              <w:rPr>
                <w:b/>
                <w:color w:val="FFFFFF"/>
                <w:sz w:val="19"/>
              </w:rPr>
              <w:t>Title</w:t>
            </w:r>
          </w:p>
        </w:tc>
        <w:tc>
          <w:tcPr>
            <w:tcW w:type="dxa" w:w="1134"/>
            <w:shd w:val="clear" w:color="auto" w:fill="1F3A5F"/>
          </w:tcPr>
          <w:p>
            <w:r>
              <w:rPr>
                <w:b/>
                <w:color w:val="FFFFFF"/>
                <w:sz w:val="19"/>
              </w:rPr>
              <w:t>Priority</w:t>
            </w:r>
          </w:p>
        </w:tc>
      </w:tr>
      <w:tr>
        <w:tc>
          <w:tcPr>
            <w:tcW w:type="dxa" w:w="1701"/>
          </w:tcPr>
          <w:p>
            <w:r>
              <w:rPr>
                <w:rFonts w:ascii="Consolas" w:hAnsi="Consolas"/>
                <w:color w:val="8A1C1C"/>
                <w:sz w:val="20"/>
              </w:rPr>
              <w:t>TC_ONA_001</w:t>
            </w:r>
          </w:p>
        </w:tc>
        <w:tc>
          <w:tcPr>
            <w:tcW w:type="dxa" w:w="6463"/>
          </w:tcPr>
          <w:p>
            <w:r>
              <w:rPr>
                <w:sz w:val="19"/>
              </w:rPr>
              <w:t>Open a new CHECKING account</w:t>
            </w:r>
          </w:p>
        </w:tc>
        <w:tc>
          <w:tcPr>
            <w:tcW w:type="dxa" w:w="1134"/>
          </w:tcPr>
          <w:p>
            <w:r>
              <w:rPr>
                <w:sz w:val="19"/>
              </w:rPr>
              <w:t>P1</w:t>
            </w:r>
          </w:p>
        </w:tc>
      </w:tr>
      <w:tr>
        <w:tc>
          <w:tcPr>
            <w:tcW w:type="dxa" w:w="1701"/>
            <w:shd w:val="clear" w:color="auto" w:fill="F2F6FA"/>
          </w:tcPr>
          <w:p>
            <w:r>
              <w:rPr>
                <w:rFonts w:ascii="Consolas" w:hAnsi="Consolas"/>
                <w:color w:val="8A1C1C"/>
                <w:sz w:val="20"/>
              </w:rPr>
              <w:t>TC_ONA_002</w:t>
            </w:r>
          </w:p>
        </w:tc>
        <w:tc>
          <w:tcPr>
            <w:tcW w:type="dxa" w:w="6463"/>
            <w:shd w:val="clear" w:color="auto" w:fill="F2F6FA"/>
          </w:tcPr>
          <w:p>
            <w:r>
              <w:rPr>
                <w:sz w:val="19"/>
              </w:rPr>
              <w:t>Open a new SAVINGS account</w:t>
            </w:r>
          </w:p>
        </w:tc>
        <w:tc>
          <w:tcPr>
            <w:tcW w:type="dxa" w:w="1134"/>
            <w:shd w:val="clear" w:color="auto" w:fill="F2F6FA"/>
          </w:tcPr>
          <w:p>
            <w:r>
              <w:rPr>
                <w:sz w:val="19"/>
              </w:rPr>
              <w:t>P1</w:t>
            </w:r>
          </w:p>
        </w:tc>
      </w:tr>
      <w:tr>
        <w:tc>
          <w:tcPr>
            <w:tcW w:type="dxa" w:w="1701"/>
          </w:tcPr>
          <w:p>
            <w:r>
              <w:rPr>
                <w:rFonts w:ascii="Consolas" w:hAnsi="Consolas"/>
                <w:color w:val="8A1C1C"/>
                <w:sz w:val="20"/>
              </w:rPr>
              <w:t>TC_ONA_003</w:t>
            </w:r>
          </w:p>
        </w:tc>
        <w:tc>
          <w:tcPr>
            <w:tcW w:type="dxa" w:w="6463"/>
          </w:tcPr>
          <w:p>
            <w:r>
              <w:rPr>
                <w:sz w:val="19"/>
              </w:rPr>
              <w:t>Newly opened account appears in Accounts Overview</w:t>
            </w:r>
          </w:p>
        </w:tc>
        <w:tc>
          <w:tcPr>
            <w:tcW w:type="dxa" w:w="1134"/>
          </w:tcPr>
          <w:p>
            <w:r>
              <w:rPr>
                <w:sz w:val="19"/>
              </w:rPr>
              <w:t>P1</w:t>
            </w:r>
          </w:p>
        </w:tc>
      </w:tr>
      <w:tr>
        <w:tc>
          <w:tcPr>
            <w:tcW w:type="dxa" w:w="1701"/>
            <w:shd w:val="clear" w:color="auto" w:fill="F2F6FA"/>
          </w:tcPr>
          <w:p>
            <w:r>
              <w:rPr>
                <w:rFonts w:ascii="Consolas" w:hAnsi="Consolas"/>
                <w:color w:val="8A1C1C"/>
                <w:sz w:val="20"/>
              </w:rPr>
              <w:t>TC_ONA_004</w:t>
            </w:r>
          </w:p>
        </w:tc>
        <w:tc>
          <w:tcPr>
            <w:tcW w:type="dxa" w:w="6463"/>
            <w:shd w:val="clear" w:color="auto" w:fill="F2F6FA"/>
          </w:tcPr>
          <w:p>
            <w:r>
              <w:rPr>
                <w:sz w:val="19"/>
              </w:rPr>
              <w:t>Funding account is debited by the minimum deposit</w:t>
            </w:r>
          </w:p>
        </w:tc>
        <w:tc>
          <w:tcPr>
            <w:tcW w:type="dxa" w:w="1134"/>
            <w:shd w:val="clear" w:color="auto" w:fill="F2F6FA"/>
          </w:tcPr>
          <w:p>
            <w:r>
              <w:rPr>
                <w:sz w:val="19"/>
              </w:rPr>
              <w:t>P2</w:t>
            </w:r>
          </w:p>
        </w:tc>
      </w:tr>
      <w:tr>
        <w:tc>
          <w:tcPr>
            <w:tcW w:type="dxa" w:w="1701"/>
          </w:tcPr>
          <w:p>
            <w:r>
              <w:rPr>
                <w:rFonts w:ascii="Consolas" w:hAnsi="Consolas"/>
                <w:color w:val="8A1C1C"/>
                <w:sz w:val="20"/>
              </w:rPr>
              <w:t>TC_ONA_005</w:t>
            </w:r>
          </w:p>
        </w:tc>
        <w:tc>
          <w:tcPr>
            <w:tcW w:type="dxa" w:w="6463"/>
          </w:tcPr>
          <w:p>
            <w:r>
              <w:rPr>
                <w:sz w:val="19"/>
              </w:rPr>
              <w:t>Funding dropdown lists all of the customer accounts</w:t>
            </w:r>
          </w:p>
        </w:tc>
        <w:tc>
          <w:tcPr>
            <w:tcW w:type="dxa" w:w="1134"/>
          </w:tcPr>
          <w:p>
            <w:r>
              <w:rPr>
                <w:sz w:val="19"/>
              </w:rPr>
              <w:t>P3</w:t>
            </w:r>
          </w:p>
        </w:tc>
      </w:tr>
    </w:tbl>
    <w:p>
      <w:pPr>
        <w:spacing w:after="40"/>
      </w:pPr>
    </w:p>
    <w:p>
      <w:pPr>
        <w:pStyle w:val="Heading3"/>
      </w:pPr>
      <w:r>
        <w:t>Account Details  (4)</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val="clear" w:color="auto" w:fill="1F3A5F"/>
          </w:tcPr>
          <w:p>
            <w:r>
              <w:rPr>
                <w:b/>
                <w:color w:val="FFFFFF"/>
                <w:sz w:val="19"/>
              </w:rPr>
              <w:t>Test ID</w:t>
            </w:r>
          </w:p>
        </w:tc>
        <w:tc>
          <w:tcPr>
            <w:tcW w:type="dxa" w:w="6463"/>
            <w:shd w:val="clear" w:color="auto" w:fill="1F3A5F"/>
          </w:tcPr>
          <w:p>
            <w:r>
              <w:rPr>
                <w:b/>
                <w:color w:val="FFFFFF"/>
                <w:sz w:val="19"/>
              </w:rPr>
              <w:t>Title</w:t>
            </w:r>
          </w:p>
        </w:tc>
        <w:tc>
          <w:tcPr>
            <w:tcW w:type="dxa" w:w="1134"/>
            <w:shd w:val="clear" w:color="auto" w:fill="1F3A5F"/>
          </w:tcPr>
          <w:p>
            <w:r>
              <w:rPr>
                <w:b/>
                <w:color w:val="FFFFFF"/>
                <w:sz w:val="19"/>
              </w:rPr>
              <w:t>Priority</w:t>
            </w:r>
          </w:p>
        </w:tc>
      </w:tr>
      <w:tr>
        <w:tc>
          <w:tcPr>
            <w:tcW w:type="dxa" w:w="1701"/>
          </w:tcPr>
          <w:p>
            <w:r>
              <w:rPr>
                <w:rFonts w:ascii="Consolas" w:hAnsi="Consolas"/>
                <w:color w:val="8A1C1C"/>
                <w:sz w:val="20"/>
              </w:rPr>
              <w:t>TC_ACD_001</w:t>
            </w:r>
          </w:p>
        </w:tc>
        <w:tc>
          <w:tcPr>
            <w:tcW w:type="dxa" w:w="6463"/>
          </w:tcPr>
          <w:p>
            <w:r>
              <w:rPr>
                <w:sz w:val="19"/>
              </w:rPr>
              <w:t>Account Details page shows the account summary</w:t>
            </w:r>
          </w:p>
        </w:tc>
        <w:tc>
          <w:tcPr>
            <w:tcW w:type="dxa" w:w="1134"/>
          </w:tcPr>
          <w:p>
            <w:r>
              <w:rPr>
                <w:sz w:val="19"/>
              </w:rPr>
              <w:t>P1</w:t>
            </w:r>
          </w:p>
        </w:tc>
      </w:tr>
      <w:tr>
        <w:tc>
          <w:tcPr>
            <w:tcW w:type="dxa" w:w="1701"/>
            <w:shd w:val="clear" w:color="auto" w:fill="F2F6FA"/>
          </w:tcPr>
          <w:p>
            <w:r>
              <w:rPr>
                <w:rFonts w:ascii="Consolas" w:hAnsi="Consolas"/>
                <w:color w:val="8A1C1C"/>
                <w:sz w:val="20"/>
              </w:rPr>
              <w:t>TC_ACD_002</w:t>
            </w:r>
          </w:p>
        </w:tc>
        <w:tc>
          <w:tcPr>
            <w:tcW w:type="dxa" w:w="6463"/>
            <w:shd w:val="clear" w:color="auto" w:fill="F2F6FA"/>
          </w:tcPr>
          <w:p>
            <w:r>
              <w:rPr>
                <w:sz w:val="19"/>
              </w:rPr>
              <w:t>Transaction table columns on the Account Details page</w:t>
            </w:r>
          </w:p>
        </w:tc>
        <w:tc>
          <w:tcPr>
            <w:tcW w:type="dxa" w:w="1134"/>
            <w:shd w:val="clear" w:color="auto" w:fill="F2F6FA"/>
          </w:tcPr>
          <w:p>
            <w:r>
              <w:rPr>
                <w:sz w:val="19"/>
              </w:rPr>
              <w:t>P2</w:t>
            </w:r>
          </w:p>
        </w:tc>
      </w:tr>
      <w:tr>
        <w:tc>
          <w:tcPr>
            <w:tcW w:type="dxa" w:w="1701"/>
          </w:tcPr>
          <w:p>
            <w:r>
              <w:rPr>
                <w:rFonts w:ascii="Consolas" w:hAnsi="Consolas"/>
                <w:color w:val="8A1C1C"/>
                <w:sz w:val="20"/>
              </w:rPr>
              <w:t>TC_ACD_003</w:t>
            </w:r>
          </w:p>
        </w:tc>
        <w:tc>
          <w:tcPr>
            <w:tcW w:type="dxa" w:w="6463"/>
          </w:tcPr>
          <w:p>
            <w:r>
              <w:rPr>
                <w:sz w:val="19"/>
              </w:rPr>
              <w:t>Opening transaction is recorded on a newly opened account</w:t>
            </w:r>
          </w:p>
        </w:tc>
        <w:tc>
          <w:tcPr>
            <w:tcW w:type="dxa" w:w="1134"/>
          </w:tcPr>
          <w:p>
            <w:r>
              <w:rPr>
                <w:sz w:val="19"/>
              </w:rPr>
              <w:t>P2</w:t>
            </w:r>
          </w:p>
        </w:tc>
      </w:tr>
      <w:tr>
        <w:tc>
          <w:tcPr>
            <w:tcW w:type="dxa" w:w="1701"/>
            <w:shd w:val="clear" w:color="auto" w:fill="F2F6FA"/>
          </w:tcPr>
          <w:p>
            <w:r>
              <w:rPr>
                <w:rFonts w:ascii="Consolas" w:hAnsi="Consolas"/>
                <w:color w:val="8A1C1C"/>
                <w:sz w:val="20"/>
              </w:rPr>
              <w:t>TC_ACD_004</w:t>
            </w:r>
          </w:p>
        </w:tc>
        <w:tc>
          <w:tcPr>
            <w:tcW w:type="dxa" w:w="6463"/>
            <w:shd w:val="clear" w:color="auto" w:fill="F2F6FA"/>
          </w:tcPr>
          <w:p>
            <w:r>
              <w:rPr>
                <w:sz w:val="19"/>
              </w:rPr>
              <w:t>Open a single transaction from the account activity list</w:t>
            </w:r>
          </w:p>
        </w:tc>
        <w:tc>
          <w:tcPr>
            <w:tcW w:type="dxa" w:w="1134"/>
            <w:shd w:val="clear" w:color="auto" w:fill="F2F6FA"/>
          </w:tcPr>
          <w:p>
            <w:r>
              <w:rPr>
                <w:sz w:val="19"/>
              </w:rPr>
              <w:t>P3</w:t>
            </w:r>
          </w:p>
        </w:tc>
      </w:tr>
    </w:tbl>
    <w:p>
      <w:pPr>
        <w:spacing w:after="40"/>
      </w:pPr>
    </w:p>
    <w:p>
      <w:pPr>
        <w:pStyle w:val="Heading3"/>
      </w:pPr>
      <w:r>
        <w:t>Transfer Funds  (7)</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val="clear" w:color="auto" w:fill="1F3A5F"/>
          </w:tcPr>
          <w:p>
            <w:r>
              <w:rPr>
                <w:b/>
                <w:color w:val="FFFFFF"/>
                <w:sz w:val="19"/>
              </w:rPr>
              <w:t>Test ID</w:t>
            </w:r>
          </w:p>
        </w:tc>
        <w:tc>
          <w:tcPr>
            <w:tcW w:type="dxa" w:w="6463"/>
            <w:shd w:val="clear" w:color="auto" w:fill="1F3A5F"/>
          </w:tcPr>
          <w:p>
            <w:r>
              <w:rPr>
                <w:b/>
                <w:color w:val="FFFFFF"/>
                <w:sz w:val="19"/>
              </w:rPr>
              <w:t>Title</w:t>
            </w:r>
          </w:p>
        </w:tc>
        <w:tc>
          <w:tcPr>
            <w:tcW w:type="dxa" w:w="1134"/>
            <w:shd w:val="clear" w:color="auto" w:fill="1F3A5F"/>
          </w:tcPr>
          <w:p>
            <w:r>
              <w:rPr>
                <w:b/>
                <w:color w:val="FFFFFF"/>
                <w:sz w:val="19"/>
              </w:rPr>
              <w:t>Priority</w:t>
            </w:r>
          </w:p>
        </w:tc>
      </w:tr>
      <w:tr>
        <w:tc>
          <w:tcPr>
            <w:tcW w:type="dxa" w:w="1701"/>
          </w:tcPr>
          <w:p>
            <w:r>
              <w:rPr>
                <w:rFonts w:ascii="Consolas" w:hAnsi="Consolas"/>
                <w:color w:val="8A1C1C"/>
                <w:sz w:val="20"/>
              </w:rPr>
              <w:t>TC_TRF_001</w:t>
            </w:r>
          </w:p>
        </w:tc>
        <w:tc>
          <w:tcPr>
            <w:tcW w:type="dxa" w:w="6463"/>
          </w:tcPr>
          <w:p>
            <w:r>
              <w:rPr>
                <w:sz w:val="19"/>
              </w:rPr>
              <w:t>Transfer a valid amount between two of the customer accounts</w:t>
            </w:r>
          </w:p>
        </w:tc>
        <w:tc>
          <w:tcPr>
            <w:tcW w:type="dxa" w:w="1134"/>
          </w:tcPr>
          <w:p>
            <w:r>
              <w:rPr>
                <w:sz w:val="19"/>
              </w:rPr>
              <w:t>P1</w:t>
            </w:r>
          </w:p>
        </w:tc>
      </w:tr>
      <w:tr>
        <w:tc>
          <w:tcPr>
            <w:tcW w:type="dxa" w:w="1701"/>
            <w:shd w:val="clear" w:color="auto" w:fill="F2F6FA"/>
          </w:tcPr>
          <w:p>
            <w:r>
              <w:rPr>
                <w:rFonts w:ascii="Consolas" w:hAnsi="Consolas"/>
                <w:color w:val="8A1C1C"/>
                <w:sz w:val="20"/>
              </w:rPr>
              <w:t>TC_TRF_002</w:t>
            </w:r>
          </w:p>
        </w:tc>
        <w:tc>
          <w:tcPr>
            <w:tcW w:type="dxa" w:w="6463"/>
            <w:shd w:val="clear" w:color="auto" w:fill="F2F6FA"/>
          </w:tcPr>
          <w:p>
            <w:r>
              <w:rPr>
                <w:sz w:val="19"/>
              </w:rPr>
              <w:t>Both account balances update correctly after a transfer</w:t>
            </w:r>
          </w:p>
        </w:tc>
        <w:tc>
          <w:tcPr>
            <w:tcW w:type="dxa" w:w="1134"/>
            <w:shd w:val="clear" w:color="auto" w:fill="F2F6FA"/>
          </w:tcPr>
          <w:p>
            <w:r>
              <w:rPr>
                <w:sz w:val="19"/>
              </w:rPr>
              <w:t>P1</w:t>
            </w:r>
          </w:p>
        </w:tc>
      </w:tr>
      <w:tr>
        <w:tc>
          <w:tcPr>
            <w:tcW w:type="dxa" w:w="1701"/>
          </w:tcPr>
          <w:p>
            <w:r>
              <w:rPr>
                <w:rFonts w:ascii="Consolas" w:hAnsi="Consolas"/>
                <w:color w:val="8A1C1C"/>
                <w:sz w:val="20"/>
              </w:rPr>
              <w:t>TC_TRF_003</w:t>
            </w:r>
          </w:p>
        </w:tc>
        <w:tc>
          <w:tcPr>
            <w:tcW w:type="dxa" w:w="6463"/>
          </w:tcPr>
          <w:p>
            <w:r>
              <w:rPr>
                <w:sz w:val="19"/>
              </w:rPr>
              <w:t>Transfer with an empty amount  (asserts DEFECT-03)</w:t>
            </w:r>
          </w:p>
        </w:tc>
        <w:tc>
          <w:tcPr>
            <w:tcW w:type="dxa" w:w="1134"/>
          </w:tcPr>
          <w:p>
            <w:r>
              <w:rPr>
                <w:sz w:val="19"/>
              </w:rPr>
              <w:t>P1</w:t>
            </w:r>
          </w:p>
        </w:tc>
      </w:tr>
      <w:tr>
        <w:tc>
          <w:tcPr>
            <w:tcW w:type="dxa" w:w="1701"/>
            <w:shd w:val="clear" w:color="auto" w:fill="F2F6FA"/>
          </w:tcPr>
          <w:p>
            <w:r>
              <w:rPr>
                <w:rFonts w:ascii="Consolas" w:hAnsi="Consolas"/>
                <w:color w:val="8A1C1C"/>
                <w:sz w:val="20"/>
              </w:rPr>
              <w:t>TC_TRF_004</w:t>
            </w:r>
          </w:p>
        </w:tc>
        <w:tc>
          <w:tcPr>
            <w:tcW w:type="dxa" w:w="6463"/>
            <w:shd w:val="clear" w:color="auto" w:fill="F2F6FA"/>
          </w:tcPr>
          <w:p>
            <w:r>
              <w:rPr>
                <w:sz w:val="19"/>
              </w:rPr>
              <w:t>Transfer with a non numeric amount  (asserts DEFECT-04)</w:t>
            </w:r>
          </w:p>
        </w:tc>
        <w:tc>
          <w:tcPr>
            <w:tcW w:type="dxa" w:w="1134"/>
            <w:shd w:val="clear" w:color="auto" w:fill="F2F6FA"/>
          </w:tcPr>
          <w:p>
            <w:r>
              <w:rPr>
                <w:sz w:val="19"/>
              </w:rPr>
              <w:t>P2</w:t>
            </w:r>
          </w:p>
        </w:tc>
      </w:tr>
      <w:tr>
        <w:tc>
          <w:tcPr>
            <w:tcW w:type="dxa" w:w="1701"/>
          </w:tcPr>
          <w:p>
            <w:r>
              <w:rPr>
                <w:rFonts w:ascii="Consolas" w:hAnsi="Consolas"/>
                <w:color w:val="8A1C1C"/>
                <w:sz w:val="20"/>
              </w:rPr>
              <w:t>TC_TRF_005</w:t>
            </w:r>
          </w:p>
        </w:tc>
        <w:tc>
          <w:tcPr>
            <w:tcW w:type="dxa" w:w="6463"/>
          </w:tcPr>
          <w:p>
            <w:r>
              <w:rPr>
                <w:sz w:val="19"/>
              </w:rPr>
              <w:t>Transfer to the same account as the source  (asserts DEFECT-01)</w:t>
            </w:r>
          </w:p>
        </w:tc>
        <w:tc>
          <w:tcPr>
            <w:tcW w:type="dxa" w:w="1134"/>
          </w:tcPr>
          <w:p>
            <w:r>
              <w:rPr>
                <w:sz w:val="19"/>
              </w:rPr>
              <w:t>P2</w:t>
            </w:r>
          </w:p>
        </w:tc>
      </w:tr>
      <w:tr>
        <w:tc>
          <w:tcPr>
            <w:tcW w:type="dxa" w:w="1701"/>
            <w:shd w:val="clear" w:color="auto" w:fill="F2F6FA"/>
          </w:tcPr>
          <w:p>
            <w:r>
              <w:rPr>
                <w:rFonts w:ascii="Consolas" w:hAnsi="Consolas"/>
                <w:color w:val="8A1C1C"/>
                <w:sz w:val="20"/>
              </w:rPr>
              <w:t>TC_TRF_006</w:t>
            </w:r>
          </w:p>
        </w:tc>
        <w:tc>
          <w:tcPr>
            <w:tcW w:type="dxa" w:w="6463"/>
            <w:shd w:val="clear" w:color="auto" w:fill="F2F6FA"/>
          </w:tcPr>
          <w:p>
            <w:r>
              <w:rPr>
                <w:sz w:val="19"/>
              </w:rPr>
              <w:t>Transfer an amount larger than the source balance  (asserts DEFECT-02)</w:t>
            </w:r>
          </w:p>
        </w:tc>
        <w:tc>
          <w:tcPr>
            <w:tcW w:type="dxa" w:w="1134"/>
            <w:shd w:val="clear" w:color="auto" w:fill="F2F6FA"/>
          </w:tcPr>
          <w:p>
            <w:r>
              <w:rPr>
                <w:sz w:val="19"/>
              </w:rPr>
              <w:t>P2</w:t>
            </w:r>
          </w:p>
        </w:tc>
      </w:tr>
      <w:tr>
        <w:tc>
          <w:tcPr>
            <w:tcW w:type="dxa" w:w="1701"/>
          </w:tcPr>
          <w:p>
            <w:r>
              <w:rPr>
                <w:rFonts w:ascii="Consolas" w:hAnsi="Consolas"/>
                <w:color w:val="8A1C1C"/>
                <w:sz w:val="20"/>
              </w:rPr>
              <w:t>TC_TRF_007</w:t>
            </w:r>
          </w:p>
        </w:tc>
        <w:tc>
          <w:tcPr>
            <w:tcW w:type="dxa" w:w="6463"/>
          </w:tcPr>
          <w:p>
            <w:r>
              <w:rPr>
                <w:sz w:val="19"/>
              </w:rPr>
              <w:t>Transfer is recorded in both accounts transaction history</w:t>
            </w:r>
          </w:p>
        </w:tc>
        <w:tc>
          <w:tcPr>
            <w:tcW w:type="dxa" w:w="1134"/>
          </w:tcPr>
          <w:p>
            <w:r>
              <w:rPr>
                <w:sz w:val="19"/>
              </w:rPr>
              <w:t>P2</w:t>
            </w:r>
          </w:p>
        </w:tc>
      </w:tr>
    </w:tbl>
    <w:p>
      <w:pPr>
        <w:spacing w:after="40"/>
      </w:pPr>
    </w:p>
    <w:p>
      <w:pPr>
        <w:pStyle w:val="Heading3"/>
      </w:pPr>
      <w:r>
        <w:t>Bill Pay  (6)</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val="clear" w:color="auto" w:fill="1F3A5F"/>
          </w:tcPr>
          <w:p>
            <w:r>
              <w:rPr>
                <w:b/>
                <w:color w:val="FFFFFF"/>
                <w:sz w:val="19"/>
              </w:rPr>
              <w:t>Test ID</w:t>
            </w:r>
          </w:p>
        </w:tc>
        <w:tc>
          <w:tcPr>
            <w:tcW w:type="dxa" w:w="6463"/>
            <w:shd w:val="clear" w:color="auto" w:fill="1F3A5F"/>
          </w:tcPr>
          <w:p>
            <w:r>
              <w:rPr>
                <w:b/>
                <w:color w:val="FFFFFF"/>
                <w:sz w:val="19"/>
              </w:rPr>
              <w:t>Title</w:t>
            </w:r>
          </w:p>
        </w:tc>
        <w:tc>
          <w:tcPr>
            <w:tcW w:type="dxa" w:w="1134"/>
            <w:shd w:val="clear" w:color="auto" w:fill="1F3A5F"/>
          </w:tcPr>
          <w:p>
            <w:r>
              <w:rPr>
                <w:b/>
                <w:color w:val="FFFFFF"/>
                <w:sz w:val="19"/>
              </w:rPr>
              <w:t>Priority</w:t>
            </w:r>
          </w:p>
        </w:tc>
      </w:tr>
      <w:tr>
        <w:tc>
          <w:tcPr>
            <w:tcW w:type="dxa" w:w="1701"/>
          </w:tcPr>
          <w:p>
            <w:r>
              <w:rPr>
                <w:rFonts w:ascii="Consolas" w:hAnsi="Consolas"/>
                <w:color w:val="8A1C1C"/>
                <w:sz w:val="20"/>
              </w:rPr>
              <w:t>TC_BIL_001</w:t>
            </w:r>
          </w:p>
        </w:tc>
        <w:tc>
          <w:tcPr>
            <w:tcW w:type="dxa" w:w="6463"/>
          </w:tcPr>
          <w:p>
            <w:r>
              <w:rPr>
                <w:sz w:val="19"/>
              </w:rPr>
              <w:t>Pay a bill with valid payee details</w:t>
            </w:r>
          </w:p>
        </w:tc>
        <w:tc>
          <w:tcPr>
            <w:tcW w:type="dxa" w:w="1134"/>
          </w:tcPr>
          <w:p>
            <w:r>
              <w:rPr>
                <w:sz w:val="19"/>
              </w:rPr>
              <w:t>P1</w:t>
            </w:r>
          </w:p>
        </w:tc>
      </w:tr>
      <w:tr>
        <w:tc>
          <w:tcPr>
            <w:tcW w:type="dxa" w:w="1701"/>
            <w:shd w:val="clear" w:color="auto" w:fill="F2F6FA"/>
          </w:tcPr>
          <w:p>
            <w:r>
              <w:rPr>
                <w:rFonts w:ascii="Consolas" w:hAnsi="Consolas"/>
                <w:color w:val="8A1C1C"/>
                <w:sz w:val="20"/>
              </w:rPr>
              <w:t>TC_BIL_002</w:t>
            </w:r>
          </w:p>
        </w:tc>
        <w:tc>
          <w:tcPr>
            <w:tcW w:type="dxa" w:w="6463"/>
            <w:shd w:val="clear" w:color="auto" w:fill="F2F6FA"/>
          </w:tcPr>
          <w:p>
            <w:r>
              <w:rPr>
                <w:sz w:val="19"/>
              </w:rPr>
              <w:t>Source account is debited by the paid amount  (asserts DEFECT-09)</w:t>
            </w:r>
          </w:p>
        </w:tc>
        <w:tc>
          <w:tcPr>
            <w:tcW w:type="dxa" w:w="1134"/>
            <w:shd w:val="clear" w:color="auto" w:fill="F2F6FA"/>
          </w:tcPr>
          <w:p>
            <w:r>
              <w:rPr>
                <w:sz w:val="19"/>
              </w:rPr>
              <w:t>P1</w:t>
            </w:r>
          </w:p>
        </w:tc>
      </w:tr>
      <w:tr>
        <w:tc>
          <w:tcPr>
            <w:tcW w:type="dxa" w:w="1701"/>
          </w:tcPr>
          <w:p>
            <w:r>
              <w:rPr>
                <w:rFonts w:ascii="Consolas" w:hAnsi="Consolas"/>
                <w:color w:val="8A1C1C"/>
                <w:sz w:val="20"/>
              </w:rPr>
              <w:t>TC_BIL_003</w:t>
            </w:r>
          </w:p>
        </w:tc>
        <w:tc>
          <w:tcPr>
            <w:tcW w:type="dxa" w:w="6463"/>
          </w:tcPr>
          <w:p>
            <w:r>
              <w:rPr>
                <w:sz w:val="19"/>
              </w:rPr>
              <w:t>Submit the Bill Pay form with all fields empty</w:t>
            </w:r>
          </w:p>
        </w:tc>
        <w:tc>
          <w:tcPr>
            <w:tcW w:type="dxa" w:w="1134"/>
          </w:tcPr>
          <w:p>
            <w:r>
              <w:rPr>
                <w:sz w:val="19"/>
              </w:rPr>
              <w:t>P1</w:t>
            </w:r>
          </w:p>
        </w:tc>
      </w:tr>
      <w:tr>
        <w:tc>
          <w:tcPr>
            <w:tcW w:type="dxa" w:w="1701"/>
            <w:shd w:val="clear" w:color="auto" w:fill="F2F6FA"/>
          </w:tcPr>
          <w:p>
            <w:r>
              <w:rPr>
                <w:rFonts w:ascii="Consolas" w:hAnsi="Consolas"/>
                <w:color w:val="8A1C1C"/>
                <w:sz w:val="20"/>
              </w:rPr>
              <w:t>TC_BIL_004</w:t>
            </w:r>
          </w:p>
        </w:tc>
        <w:tc>
          <w:tcPr>
            <w:tcW w:type="dxa" w:w="6463"/>
            <w:shd w:val="clear" w:color="auto" w:fill="F2F6FA"/>
          </w:tcPr>
          <w:p>
            <w:r>
              <w:rPr>
                <w:sz w:val="19"/>
              </w:rPr>
              <w:t>Account # and Verify Account # do not match</w:t>
            </w:r>
          </w:p>
        </w:tc>
        <w:tc>
          <w:tcPr>
            <w:tcW w:type="dxa" w:w="1134"/>
            <w:shd w:val="clear" w:color="auto" w:fill="F2F6FA"/>
          </w:tcPr>
          <w:p>
            <w:r>
              <w:rPr>
                <w:sz w:val="19"/>
              </w:rPr>
              <w:t>P1</w:t>
            </w:r>
          </w:p>
        </w:tc>
      </w:tr>
      <w:tr>
        <w:tc>
          <w:tcPr>
            <w:tcW w:type="dxa" w:w="1701"/>
          </w:tcPr>
          <w:p>
            <w:r>
              <w:rPr>
                <w:rFonts w:ascii="Consolas" w:hAnsi="Consolas"/>
                <w:color w:val="8A1C1C"/>
                <w:sz w:val="20"/>
              </w:rPr>
              <w:t>TC_BIL_005</w:t>
            </w:r>
          </w:p>
        </w:tc>
        <w:tc>
          <w:tcPr>
            <w:tcW w:type="dxa" w:w="6463"/>
          </w:tcPr>
          <w:p>
            <w:r>
              <w:rPr>
                <w:sz w:val="19"/>
              </w:rPr>
              <w:t>Bill Pay with a non numeric amount</w:t>
            </w:r>
          </w:p>
        </w:tc>
        <w:tc>
          <w:tcPr>
            <w:tcW w:type="dxa" w:w="1134"/>
          </w:tcPr>
          <w:p>
            <w:r>
              <w:rPr>
                <w:sz w:val="19"/>
              </w:rPr>
              <w:t>P2</w:t>
            </w:r>
          </w:p>
        </w:tc>
      </w:tr>
      <w:tr>
        <w:tc>
          <w:tcPr>
            <w:tcW w:type="dxa" w:w="1701"/>
            <w:shd w:val="clear" w:color="auto" w:fill="F2F6FA"/>
          </w:tcPr>
          <w:p>
            <w:r>
              <w:rPr>
                <w:rFonts w:ascii="Consolas" w:hAnsi="Consolas"/>
                <w:color w:val="8A1C1C"/>
                <w:sz w:val="20"/>
              </w:rPr>
              <w:t>TC_BIL_006</w:t>
            </w:r>
          </w:p>
        </w:tc>
        <w:tc>
          <w:tcPr>
            <w:tcW w:type="dxa" w:w="6463"/>
            <w:shd w:val="clear" w:color="auto" w:fill="F2F6FA"/>
          </w:tcPr>
          <w:p>
            <w:r>
              <w:rPr>
                <w:sz w:val="19"/>
              </w:rPr>
              <w:t>Bill payment appears in the account transaction history  (asserts DEFECT-09)</w:t>
            </w:r>
          </w:p>
        </w:tc>
        <w:tc>
          <w:tcPr>
            <w:tcW w:type="dxa" w:w="1134"/>
            <w:shd w:val="clear" w:color="auto" w:fill="F2F6FA"/>
          </w:tcPr>
          <w:p>
            <w:r>
              <w:rPr>
                <w:sz w:val="19"/>
              </w:rPr>
              <w:t>P2</w:t>
            </w:r>
          </w:p>
        </w:tc>
      </w:tr>
    </w:tbl>
    <w:p>
      <w:pPr>
        <w:spacing w:after="40"/>
      </w:pPr>
    </w:p>
    <w:p>
      <w:pPr>
        <w:pStyle w:val="Heading3"/>
      </w:pPr>
      <w:r>
        <w:t>Find Transactions  (6)</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val="clear" w:color="auto" w:fill="1F3A5F"/>
          </w:tcPr>
          <w:p>
            <w:r>
              <w:rPr>
                <w:b/>
                <w:color w:val="FFFFFF"/>
                <w:sz w:val="19"/>
              </w:rPr>
              <w:t>Test ID</w:t>
            </w:r>
          </w:p>
        </w:tc>
        <w:tc>
          <w:tcPr>
            <w:tcW w:type="dxa" w:w="6463"/>
            <w:shd w:val="clear" w:color="auto" w:fill="1F3A5F"/>
          </w:tcPr>
          <w:p>
            <w:r>
              <w:rPr>
                <w:b/>
                <w:color w:val="FFFFFF"/>
                <w:sz w:val="19"/>
              </w:rPr>
              <w:t>Title</w:t>
            </w:r>
          </w:p>
        </w:tc>
        <w:tc>
          <w:tcPr>
            <w:tcW w:type="dxa" w:w="1134"/>
            <w:shd w:val="clear" w:color="auto" w:fill="1F3A5F"/>
          </w:tcPr>
          <w:p>
            <w:r>
              <w:rPr>
                <w:b/>
                <w:color w:val="FFFFFF"/>
                <w:sz w:val="19"/>
              </w:rPr>
              <w:t>Priority</w:t>
            </w:r>
          </w:p>
        </w:tc>
      </w:tr>
      <w:tr>
        <w:tc>
          <w:tcPr>
            <w:tcW w:type="dxa" w:w="1701"/>
          </w:tcPr>
          <w:p>
            <w:r>
              <w:rPr>
                <w:rFonts w:ascii="Consolas" w:hAnsi="Consolas"/>
                <w:color w:val="8A1C1C"/>
                <w:sz w:val="20"/>
              </w:rPr>
              <w:t>TC_FND_001</w:t>
            </w:r>
          </w:p>
        </w:tc>
        <w:tc>
          <w:tcPr>
            <w:tcW w:type="dxa" w:w="6463"/>
          </w:tcPr>
          <w:p>
            <w:r>
              <w:rPr>
                <w:sz w:val="19"/>
              </w:rPr>
              <w:t>Find a transaction by transaction ID</w:t>
            </w:r>
          </w:p>
        </w:tc>
        <w:tc>
          <w:tcPr>
            <w:tcW w:type="dxa" w:w="1134"/>
          </w:tcPr>
          <w:p>
            <w:r>
              <w:rPr>
                <w:sz w:val="19"/>
              </w:rPr>
              <w:t>P1</w:t>
            </w:r>
          </w:p>
        </w:tc>
      </w:tr>
      <w:tr>
        <w:tc>
          <w:tcPr>
            <w:tcW w:type="dxa" w:w="1701"/>
            <w:shd w:val="clear" w:color="auto" w:fill="F2F6FA"/>
          </w:tcPr>
          <w:p>
            <w:r>
              <w:rPr>
                <w:rFonts w:ascii="Consolas" w:hAnsi="Consolas"/>
                <w:color w:val="8A1C1C"/>
                <w:sz w:val="20"/>
              </w:rPr>
              <w:t>TC_FND_002</w:t>
            </w:r>
          </w:p>
        </w:tc>
        <w:tc>
          <w:tcPr>
            <w:tcW w:type="dxa" w:w="6463"/>
            <w:shd w:val="clear" w:color="auto" w:fill="F2F6FA"/>
          </w:tcPr>
          <w:p>
            <w:r>
              <w:rPr>
                <w:sz w:val="19"/>
              </w:rPr>
              <w:t>Find transactions by a single date</w:t>
            </w:r>
          </w:p>
        </w:tc>
        <w:tc>
          <w:tcPr>
            <w:tcW w:type="dxa" w:w="1134"/>
            <w:shd w:val="clear" w:color="auto" w:fill="F2F6FA"/>
          </w:tcPr>
          <w:p>
            <w:r>
              <w:rPr>
                <w:sz w:val="19"/>
              </w:rPr>
              <w:t>P1</w:t>
            </w:r>
          </w:p>
        </w:tc>
      </w:tr>
      <w:tr>
        <w:tc>
          <w:tcPr>
            <w:tcW w:type="dxa" w:w="1701"/>
          </w:tcPr>
          <w:p>
            <w:r>
              <w:rPr>
                <w:rFonts w:ascii="Consolas" w:hAnsi="Consolas"/>
                <w:color w:val="8A1C1C"/>
                <w:sz w:val="20"/>
              </w:rPr>
              <w:t>TC_FND_003</w:t>
            </w:r>
          </w:p>
        </w:tc>
        <w:tc>
          <w:tcPr>
            <w:tcW w:type="dxa" w:w="6463"/>
          </w:tcPr>
          <w:p>
            <w:r>
              <w:rPr>
                <w:sz w:val="19"/>
              </w:rPr>
              <w:t>Find transactions by a date range</w:t>
            </w:r>
          </w:p>
        </w:tc>
        <w:tc>
          <w:tcPr>
            <w:tcW w:type="dxa" w:w="1134"/>
          </w:tcPr>
          <w:p>
            <w:r>
              <w:rPr>
                <w:sz w:val="19"/>
              </w:rPr>
              <w:t>P2</w:t>
            </w:r>
          </w:p>
        </w:tc>
      </w:tr>
      <w:tr>
        <w:tc>
          <w:tcPr>
            <w:tcW w:type="dxa" w:w="1701"/>
            <w:shd w:val="clear" w:color="auto" w:fill="F2F6FA"/>
          </w:tcPr>
          <w:p>
            <w:r>
              <w:rPr>
                <w:rFonts w:ascii="Consolas" w:hAnsi="Consolas"/>
                <w:color w:val="8A1C1C"/>
                <w:sz w:val="20"/>
              </w:rPr>
              <w:t>TC_FND_004</w:t>
            </w:r>
          </w:p>
        </w:tc>
        <w:tc>
          <w:tcPr>
            <w:tcW w:type="dxa" w:w="6463"/>
            <w:shd w:val="clear" w:color="auto" w:fill="F2F6FA"/>
          </w:tcPr>
          <w:p>
            <w:r>
              <w:rPr>
                <w:sz w:val="19"/>
              </w:rPr>
              <w:t>Find transactions by amount</w:t>
            </w:r>
          </w:p>
        </w:tc>
        <w:tc>
          <w:tcPr>
            <w:tcW w:type="dxa" w:w="1134"/>
            <w:shd w:val="clear" w:color="auto" w:fill="F2F6FA"/>
          </w:tcPr>
          <w:p>
            <w:r>
              <w:rPr>
                <w:sz w:val="19"/>
              </w:rPr>
              <w:t>P2</w:t>
            </w:r>
          </w:p>
        </w:tc>
      </w:tr>
      <w:tr>
        <w:tc>
          <w:tcPr>
            <w:tcW w:type="dxa" w:w="1701"/>
          </w:tcPr>
          <w:p>
            <w:r>
              <w:rPr>
                <w:rFonts w:ascii="Consolas" w:hAnsi="Consolas"/>
                <w:color w:val="8A1C1C"/>
                <w:sz w:val="20"/>
              </w:rPr>
              <w:t>TC_FND_005</w:t>
            </w:r>
          </w:p>
        </w:tc>
        <w:tc>
          <w:tcPr>
            <w:tcW w:type="dxa" w:w="6463"/>
          </w:tcPr>
          <w:p>
            <w:r>
              <w:rPr>
                <w:sz w:val="19"/>
              </w:rPr>
              <w:t>Search with no criteria entered</w:t>
            </w:r>
          </w:p>
        </w:tc>
        <w:tc>
          <w:tcPr>
            <w:tcW w:type="dxa" w:w="1134"/>
          </w:tcPr>
          <w:p>
            <w:r>
              <w:rPr>
                <w:sz w:val="19"/>
              </w:rPr>
              <w:t>P2</w:t>
            </w:r>
          </w:p>
        </w:tc>
      </w:tr>
      <w:tr>
        <w:tc>
          <w:tcPr>
            <w:tcW w:type="dxa" w:w="1701"/>
            <w:shd w:val="clear" w:color="auto" w:fill="F2F6FA"/>
          </w:tcPr>
          <w:p>
            <w:r>
              <w:rPr>
                <w:rFonts w:ascii="Consolas" w:hAnsi="Consolas"/>
                <w:color w:val="8A1C1C"/>
                <w:sz w:val="20"/>
              </w:rPr>
              <w:t>TC_FND_006</w:t>
            </w:r>
          </w:p>
        </w:tc>
        <w:tc>
          <w:tcPr>
            <w:tcW w:type="dxa" w:w="6463"/>
            <w:shd w:val="clear" w:color="auto" w:fill="F2F6FA"/>
          </w:tcPr>
          <w:p>
            <w:r>
              <w:rPr>
                <w:sz w:val="19"/>
              </w:rPr>
              <w:t>Search a date on which no transaction exists  (asserts DEFECT-08)</w:t>
            </w:r>
          </w:p>
        </w:tc>
        <w:tc>
          <w:tcPr>
            <w:tcW w:type="dxa" w:w="1134"/>
            <w:shd w:val="clear" w:color="auto" w:fill="F2F6FA"/>
          </w:tcPr>
          <w:p>
            <w:r>
              <w:rPr>
                <w:sz w:val="19"/>
              </w:rPr>
              <w:t>P3</w:t>
            </w:r>
          </w:p>
        </w:tc>
      </w:tr>
    </w:tbl>
    <w:p>
      <w:pPr>
        <w:spacing w:after="40"/>
      </w:pPr>
    </w:p>
    <w:p>
      <w:pPr>
        <w:pStyle w:val="Heading3"/>
      </w:pPr>
      <w:r>
        <w:t>Update Contact Info  (4)</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val="clear" w:color="auto" w:fill="1F3A5F"/>
          </w:tcPr>
          <w:p>
            <w:r>
              <w:rPr>
                <w:b/>
                <w:color w:val="FFFFFF"/>
                <w:sz w:val="19"/>
              </w:rPr>
              <w:t>Test ID</w:t>
            </w:r>
          </w:p>
        </w:tc>
        <w:tc>
          <w:tcPr>
            <w:tcW w:type="dxa" w:w="6463"/>
            <w:shd w:val="clear" w:color="auto" w:fill="1F3A5F"/>
          </w:tcPr>
          <w:p>
            <w:r>
              <w:rPr>
                <w:b/>
                <w:color w:val="FFFFFF"/>
                <w:sz w:val="19"/>
              </w:rPr>
              <w:t>Title</w:t>
            </w:r>
          </w:p>
        </w:tc>
        <w:tc>
          <w:tcPr>
            <w:tcW w:type="dxa" w:w="1134"/>
            <w:shd w:val="clear" w:color="auto" w:fill="1F3A5F"/>
          </w:tcPr>
          <w:p>
            <w:r>
              <w:rPr>
                <w:b/>
                <w:color w:val="FFFFFF"/>
                <w:sz w:val="19"/>
              </w:rPr>
              <w:t>Priority</w:t>
            </w:r>
          </w:p>
        </w:tc>
      </w:tr>
      <w:tr>
        <w:tc>
          <w:tcPr>
            <w:tcW w:type="dxa" w:w="1701"/>
          </w:tcPr>
          <w:p>
            <w:r>
              <w:rPr>
                <w:rFonts w:ascii="Consolas" w:hAnsi="Consolas"/>
                <w:color w:val="8A1C1C"/>
                <w:sz w:val="20"/>
              </w:rPr>
              <w:t>TC_UPD_001</w:t>
            </w:r>
          </w:p>
        </w:tc>
        <w:tc>
          <w:tcPr>
            <w:tcW w:type="dxa" w:w="6463"/>
          </w:tcPr>
          <w:p>
            <w:r>
              <w:rPr>
                <w:sz w:val="19"/>
              </w:rPr>
              <w:t>Profile form is pre-populated with the current customer details</w:t>
            </w:r>
          </w:p>
        </w:tc>
        <w:tc>
          <w:tcPr>
            <w:tcW w:type="dxa" w:w="1134"/>
          </w:tcPr>
          <w:p>
            <w:r>
              <w:rPr>
                <w:sz w:val="19"/>
              </w:rPr>
              <w:t>P2</w:t>
            </w:r>
          </w:p>
        </w:tc>
      </w:tr>
      <w:tr>
        <w:tc>
          <w:tcPr>
            <w:tcW w:type="dxa" w:w="1701"/>
            <w:shd w:val="clear" w:color="auto" w:fill="F2F6FA"/>
          </w:tcPr>
          <w:p>
            <w:r>
              <w:rPr>
                <w:rFonts w:ascii="Consolas" w:hAnsi="Consolas"/>
                <w:color w:val="8A1C1C"/>
                <w:sz w:val="20"/>
              </w:rPr>
              <w:t>TC_UPD_002</w:t>
            </w:r>
          </w:p>
        </w:tc>
        <w:tc>
          <w:tcPr>
            <w:tcW w:type="dxa" w:w="6463"/>
            <w:shd w:val="clear" w:color="auto" w:fill="F2F6FA"/>
          </w:tcPr>
          <w:p>
            <w:r>
              <w:rPr>
                <w:sz w:val="19"/>
              </w:rPr>
              <w:t>Update the profile with valid new data  (asserts DEFECT-10)</w:t>
            </w:r>
          </w:p>
        </w:tc>
        <w:tc>
          <w:tcPr>
            <w:tcW w:type="dxa" w:w="1134"/>
            <w:shd w:val="clear" w:color="auto" w:fill="F2F6FA"/>
          </w:tcPr>
          <w:p>
            <w:r>
              <w:rPr>
                <w:sz w:val="19"/>
              </w:rPr>
              <w:t>P1</w:t>
            </w:r>
          </w:p>
        </w:tc>
      </w:tr>
      <w:tr>
        <w:tc>
          <w:tcPr>
            <w:tcW w:type="dxa" w:w="1701"/>
          </w:tcPr>
          <w:p>
            <w:r>
              <w:rPr>
                <w:rFonts w:ascii="Consolas" w:hAnsi="Consolas"/>
                <w:color w:val="8A1C1C"/>
                <w:sz w:val="20"/>
              </w:rPr>
              <w:t>TC_UPD_003</w:t>
            </w:r>
          </w:p>
        </w:tc>
        <w:tc>
          <w:tcPr>
            <w:tcW w:type="dxa" w:w="6463"/>
          </w:tcPr>
          <w:p>
            <w:r>
              <w:rPr>
                <w:sz w:val="19"/>
              </w:rPr>
              <w:t>Clear a required field and submit</w:t>
            </w:r>
          </w:p>
        </w:tc>
        <w:tc>
          <w:tcPr>
            <w:tcW w:type="dxa" w:w="1134"/>
          </w:tcPr>
          <w:p>
            <w:r>
              <w:rPr>
                <w:sz w:val="19"/>
              </w:rPr>
              <w:t>P2</w:t>
            </w:r>
          </w:p>
        </w:tc>
      </w:tr>
      <w:tr>
        <w:tc>
          <w:tcPr>
            <w:tcW w:type="dxa" w:w="1701"/>
            <w:shd w:val="clear" w:color="auto" w:fill="F2F6FA"/>
          </w:tcPr>
          <w:p>
            <w:r>
              <w:rPr>
                <w:rFonts w:ascii="Consolas" w:hAnsi="Consolas"/>
                <w:color w:val="8A1C1C"/>
                <w:sz w:val="20"/>
              </w:rPr>
              <w:t>TC_UPD_004</w:t>
            </w:r>
          </w:p>
        </w:tc>
        <w:tc>
          <w:tcPr>
            <w:tcW w:type="dxa" w:w="6463"/>
            <w:shd w:val="clear" w:color="auto" w:fill="F2F6FA"/>
          </w:tcPr>
          <w:p>
            <w:r>
              <w:rPr>
                <w:sz w:val="19"/>
              </w:rPr>
              <w:t>Updated values persist after reload  (asserts DEFECT-10)</w:t>
            </w:r>
          </w:p>
        </w:tc>
        <w:tc>
          <w:tcPr>
            <w:tcW w:type="dxa" w:w="1134"/>
            <w:shd w:val="clear" w:color="auto" w:fill="F2F6FA"/>
          </w:tcPr>
          <w:p>
            <w:r>
              <w:rPr>
                <w:sz w:val="19"/>
              </w:rPr>
              <w:t>P2</w:t>
            </w:r>
          </w:p>
        </w:tc>
      </w:tr>
    </w:tbl>
    <w:p>
      <w:pPr>
        <w:spacing w:after="40"/>
      </w:pPr>
    </w:p>
    <w:p>
      <w:pPr>
        <w:pStyle w:val="Heading3"/>
      </w:pPr>
      <w:r>
        <w:t>Request Loan  (4)</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val="clear" w:color="auto" w:fill="1F3A5F"/>
          </w:tcPr>
          <w:p>
            <w:r>
              <w:rPr>
                <w:b/>
                <w:color w:val="FFFFFF"/>
                <w:sz w:val="19"/>
              </w:rPr>
              <w:t>Test ID</w:t>
            </w:r>
          </w:p>
        </w:tc>
        <w:tc>
          <w:tcPr>
            <w:tcW w:type="dxa" w:w="6463"/>
            <w:shd w:val="clear" w:color="auto" w:fill="1F3A5F"/>
          </w:tcPr>
          <w:p>
            <w:r>
              <w:rPr>
                <w:b/>
                <w:color w:val="FFFFFF"/>
                <w:sz w:val="19"/>
              </w:rPr>
              <w:t>Title</w:t>
            </w:r>
          </w:p>
        </w:tc>
        <w:tc>
          <w:tcPr>
            <w:tcW w:type="dxa" w:w="1134"/>
            <w:shd w:val="clear" w:color="auto" w:fill="1F3A5F"/>
          </w:tcPr>
          <w:p>
            <w:r>
              <w:rPr>
                <w:b/>
                <w:color w:val="FFFFFF"/>
                <w:sz w:val="19"/>
              </w:rPr>
              <w:t>Priority</w:t>
            </w:r>
          </w:p>
        </w:tc>
      </w:tr>
      <w:tr>
        <w:tc>
          <w:tcPr>
            <w:tcW w:type="dxa" w:w="1701"/>
          </w:tcPr>
          <w:p>
            <w:r>
              <w:rPr>
                <w:rFonts w:ascii="Consolas" w:hAnsi="Consolas"/>
                <w:color w:val="8A1C1C"/>
                <w:sz w:val="20"/>
              </w:rPr>
              <w:t>TC_LON_001</w:t>
            </w:r>
          </w:p>
        </w:tc>
        <w:tc>
          <w:tcPr>
            <w:tcW w:type="dxa" w:w="6463"/>
          </w:tcPr>
          <w:p>
            <w:r>
              <w:rPr>
                <w:sz w:val="19"/>
              </w:rPr>
              <w:t>Request a loan that qualifies for approval</w:t>
            </w:r>
          </w:p>
        </w:tc>
        <w:tc>
          <w:tcPr>
            <w:tcW w:type="dxa" w:w="1134"/>
          </w:tcPr>
          <w:p>
            <w:r>
              <w:rPr>
                <w:sz w:val="19"/>
              </w:rPr>
              <w:t>P1</w:t>
            </w:r>
          </w:p>
        </w:tc>
      </w:tr>
      <w:tr>
        <w:tc>
          <w:tcPr>
            <w:tcW w:type="dxa" w:w="1701"/>
            <w:shd w:val="clear" w:color="auto" w:fill="F2F6FA"/>
          </w:tcPr>
          <w:p>
            <w:r>
              <w:rPr>
                <w:rFonts w:ascii="Consolas" w:hAnsi="Consolas"/>
                <w:color w:val="8A1C1C"/>
                <w:sz w:val="20"/>
              </w:rPr>
              <w:t>TC_LON_002</w:t>
            </w:r>
          </w:p>
        </w:tc>
        <w:tc>
          <w:tcPr>
            <w:tcW w:type="dxa" w:w="6463"/>
            <w:shd w:val="clear" w:color="auto" w:fill="F2F6FA"/>
          </w:tcPr>
          <w:p>
            <w:r>
              <w:rPr>
                <w:sz w:val="19"/>
              </w:rPr>
              <w:t>Request a loan that is denied  (DEVIATION-06)</w:t>
            </w:r>
          </w:p>
        </w:tc>
        <w:tc>
          <w:tcPr>
            <w:tcW w:type="dxa" w:w="1134"/>
            <w:shd w:val="clear" w:color="auto" w:fill="F2F6FA"/>
          </w:tcPr>
          <w:p>
            <w:r>
              <w:rPr>
                <w:sz w:val="19"/>
              </w:rPr>
              <w:t>P1</w:t>
            </w:r>
          </w:p>
        </w:tc>
      </w:tr>
      <w:tr>
        <w:tc>
          <w:tcPr>
            <w:tcW w:type="dxa" w:w="1701"/>
          </w:tcPr>
          <w:p>
            <w:r>
              <w:rPr>
                <w:rFonts w:ascii="Consolas" w:hAnsi="Consolas"/>
                <w:color w:val="8A1C1C"/>
                <w:sz w:val="20"/>
              </w:rPr>
              <w:t>TC_LON_003</w:t>
            </w:r>
          </w:p>
        </w:tc>
        <w:tc>
          <w:tcPr>
            <w:tcW w:type="dxa" w:w="6463"/>
          </w:tcPr>
          <w:p>
            <w:r>
              <w:rPr>
                <w:sz w:val="19"/>
              </w:rPr>
              <w:t>Approved loan creates a new account</w:t>
            </w:r>
          </w:p>
        </w:tc>
        <w:tc>
          <w:tcPr>
            <w:tcW w:type="dxa" w:w="1134"/>
          </w:tcPr>
          <w:p>
            <w:r>
              <w:rPr>
                <w:sz w:val="19"/>
              </w:rPr>
              <w:t>P2</w:t>
            </w:r>
          </w:p>
        </w:tc>
      </w:tr>
      <w:tr>
        <w:tc>
          <w:tcPr>
            <w:tcW w:type="dxa" w:w="1701"/>
            <w:shd w:val="clear" w:color="auto" w:fill="F2F6FA"/>
          </w:tcPr>
          <w:p>
            <w:r>
              <w:rPr>
                <w:rFonts w:ascii="Consolas" w:hAnsi="Consolas"/>
                <w:color w:val="8A1C1C"/>
                <w:sz w:val="20"/>
              </w:rPr>
              <w:t>TC_LON_004</w:t>
            </w:r>
          </w:p>
        </w:tc>
        <w:tc>
          <w:tcPr>
            <w:tcW w:type="dxa" w:w="6463"/>
            <w:shd w:val="clear" w:color="auto" w:fill="F2F6FA"/>
          </w:tcPr>
          <w:p>
            <w:r>
              <w:rPr>
                <w:sz w:val="19"/>
              </w:rPr>
              <w:t>Submit the loan form with an empty amount</w:t>
            </w:r>
          </w:p>
        </w:tc>
        <w:tc>
          <w:tcPr>
            <w:tcW w:type="dxa" w:w="1134"/>
            <w:shd w:val="clear" w:color="auto" w:fill="F2F6FA"/>
          </w:tcPr>
          <w:p>
            <w:r>
              <w:rPr>
                <w:sz w:val="19"/>
              </w:rPr>
              <w:t>P3</w:t>
            </w:r>
          </w:p>
        </w:tc>
      </w:tr>
    </w:tbl>
    <w:p>
      <w:pPr>
        <w:spacing w:after="40"/>
      </w:pPr>
    </w:p>
    <w:p>
      <w:pPr>
        <w:pStyle w:val="Heading3"/>
      </w:pPr>
      <w:r>
        <w:t>Global / Navigation  (7)</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val="clear" w:color="auto" w:fill="1F3A5F"/>
          </w:tcPr>
          <w:p>
            <w:r>
              <w:rPr>
                <w:b/>
                <w:color w:val="FFFFFF"/>
                <w:sz w:val="19"/>
              </w:rPr>
              <w:t>Test ID</w:t>
            </w:r>
          </w:p>
        </w:tc>
        <w:tc>
          <w:tcPr>
            <w:tcW w:type="dxa" w:w="6463"/>
            <w:shd w:val="clear" w:color="auto" w:fill="1F3A5F"/>
          </w:tcPr>
          <w:p>
            <w:r>
              <w:rPr>
                <w:b/>
                <w:color w:val="FFFFFF"/>
                <w:sz w:val="19"/>
              </w:rPr>
              <w:t>Title</w:t>
            </w:r>
          </w:p>
        </w:tc>
        <w:tc>
          <w:tcPr>
            <w:tcW w:type="dxa" w:w="1134"/>
            <w:shd w:val="clear" w:color="auto" w:fill="1F3A5F"/>
          </w:tcPr>
          <w:p>
            <w:r>
              <w:rPr>
                <w:b/>
                <w:color w:val="FFFFFF"/>
                <w:sz w:val="19"/>
              </w:rPr>
              <w:t>Priority</w:t>
            </w:r>
          </w:p>
        </w:tc>
      </w:tr>
      <w:tr>
        <w:tc>
          <w:tcPr>
            <w:tcW w:type="dxa" w:w="1701"/>
          </w:tcPr>
          <w:p>
            <w:r>
              <w:rPr>
                <w:rFonts w:ascii="Consolas" w:hAnsi="Consolas"/>
                <w:color w:val="8A1C1C"/>
                <w:sz w:val="20"/>
              </w:rPr>
              <w:t>TC_NAV_001</w:t>
            </w:r>
          </w:p>
        </w:tc>
        <w:tc>
          <w:tcPr>
            <w:tcW w:type="dxa" w:w="6463"/>
          </w:tcPr>
          <w:p>
            <w:r>
              <w:rPr>
                <w:sz w:val="19"/>
              </w:rPr>
              <w:t>Home page title and landing URL</w:t>
            </w:r>
          </w:p>
        </w:tc>
        <w:tc>
          <w:tcPr>
            <w:tcW w:type="dxa" w:w="1134"/>
          </w:tcPr>
          <w:p>
            <w:r>
              <w:rPr>
                <w:sz w:val="19"/>
              </w:rPr>
              <w:t>P1</w:t>
            </w:r>
          </w:p>
        </w:tc>
      </w:tr>
      <w:tr>
        <w:tc>
          <w:tcPr>
            <w:tcW w:type="dxa" w:w="1701"/>
            <w:shd w:val="clear" w:color="auto" w:fill="F2F6FA"/>
          </w:tcPr>
          <w:p>
            <w:r>
              <w:rPr>
                <w:rFonts w:ascii="Consolas" w:hAnsi="Consolas"/>
                <w:color w:val="8A1C1C"/>
                <w:sz w:val="20"/>
              </w:rPr>
              <w:t>TC_NAV_002</w:t>
            </w:r>
          </w:p>
        </w:tc>
        <w:tc>
          <w:tcPr>
            <w:tcW w:type="dxa" w:w="6463"/>
            <w:shd w:val="clear" w:color="auto" w:fill="F2F6FA"/>
          </w:tcPr>
          <w:p>
            <w:r>
              <w:rPr>
                <w:sz w:val="19"/>
              </w:rPr>
              <w:t>Top menu items open the correct pages</w:t>
            </w:r>
          </w:p>
        </w:tc>
        <w:tc>
          <w:tcPr>
            <w:tcW w:type="dxa" w:w="1134"/>
            <w:shd w:val="clear" w:color="auto" w:fill="F2F6FA"/>
          </w:tcPr>
          <w:p>
            <w:r>
              <w:rPr>
                <w:sz w:val="19"/>
              </w:rPr>
              <w:t>P2</w:t>
            </w:r>
          </w:p>
        </w:tc>
      </w:tr>
      <w:tr>
        <w:tc>
          <w:tcPr>
            <w:tcW w:type="dxa" w:w="1701"/>
          </w:tcPr>
          <w:p>
            <w:r>
              <w:rPr>
                <w:rFonts w:ascii="Consolas" w:hAnsi="Consolas"/>
                <w:color w:val="8A1C1C"/>
                <w:sz w:val="20"/>
              </w:rPr>
              <w:t>TC_NAV_003</w:t>
            </w:r>
          </w:p>
        </w:tc>
        <w:tc>
          <w:tcPr>
            <w:tcW w:type="dxa" w:w="6463"/>
          </w:tcPr>
          <w:p>
            <w:r>
              <w:rPr>
                <w:sz w:val="19"/>
              </w:rPr>
              <w:t>ParaBank logo returns to the Home page</w:t>
            </w:r>
          </w:p>
        </w:tc>
        <w:tc>
          <w:tcPr>
            <w:tcW w:type="dxa" w:w="1134"/>
          </w:tcPr>
          <w:p>
            <w:r>
              <w:rPr>
                <w:sz w:val="19"/>
              </w:rPr>
              <w:t>P3</w:t>
            </w:r>
          </w:p>
        </w:tc>
      </w:tr>
      <w:tr>
        <w:tc>
          <w:tcPr>
            <w:tcW w:type="dxa" w:w="1701"/>
            <w:shd w:val="clear" w:color="auto" w:fill="F2F6FA"/>
          </w:tcPr>
          <w:p>
            <w:r>
              <w:rPr>
                <w:rFonts w:ascii="Consolas" w:hAnsi="Consolas"/>
                <w:color w:val="8A1C1C"/>
                <w:sz w:val="20"/>
              </w:rPr>
              <w:t>TC_NAV_004</w:t>
            </w:r>
          </w:p>
        </w:tc>
        <w:tc>
          <w:tcPr>
            <w:tcW w:type="dxa" w:w="6463"/>
            <w:shd w:val="clear" w:color="auto" w:fill="F2F6FA"/>
          </w:tcPr>
          <w:p>
            <w:r>
              <w:rPr>
                <w:sz w:val="19"/>
              </w:rPr>
              <w:t>Account Services menu is complete after login</w:t>
            </w:r>
          </w:p>
        </w:tc>
        <w:tc>
          <w:tcPr>
            <w:tcW w:type="dxa" w:w="1134"/>
            <w:shd w:val="clear" w:color="auto" w:fill="F2F6FA"/>
          </w:tcPr>
          <w:p>
            <w:r>
              <w:rPr>
                <w:sz w:val="19"/>
              </w:rPr>
              <w:t>P1</w:t>
            </w:r>
          </w:p>
        </w:tc>
      </w:tr>
      <w:tr>
        <w:tc>
          <w:tcPr>
            <w:tcW w:type="dxa" w:w="1701"/>
          </w:tcPr>
          <w:p>
            <w:r>
              <w:rPr>
                <w:rFonts w:ascii="Consolas" w:hAnsi="Consolas"/>
                <w:color w:val="8A1C1C"/>
                <w:sz w:val="20"/>
              </w:rPr>
              <w:t>TC_NAV_005</w:t>
            </w:r>
          </w:p>
        </w:tc>
        <w:tc>
          <w:tcPr>
            <w:tcW w:type="dxa" w:w="6463"/>
          </w:tcPr>
          <w:p>
            <w:r>
              <w:rPr>
                <w:sz w:val="19"/>
              </w:rPr>
              <w:t>Submit the Contact Us form</w:t>
            </w:r>
          </w:p>
        </w:tc>
        <w:tc>
          <w:tcPr>
            <w:tcW w:type="dxa" w:w="1134"/>
          </w:tcPr>
          <w:p>
            <w:r>
              <w:rPr>
                <w:sz w:val="19"/>
              </w:rPr>
              <w:t>P3</w:t>
            </w:r>
          </w:p>
        </w:tc>
      </w:tr>
      <w:tr>
        <w:tc>
          <w:tcPr>
            <w:tcW w:type="dxa" w:w="1701"/>
            <w:shd w:val="clear" w:color="auto" w:fill="F2F6FA"/>
          </w:tcPr>
          <w:p>
            <w:r>
              <w:rPr>
                <w:rFonts w:ascii="Consolas" w:hAnsi="Consolas"/>
                <w:color w:val="8A1C1C"/>
                <w:sz w:val="20"/>
              </w:rPr>
              <w:t>TC_NAV_006</w:t>
            </w:r>
          </w:p>
        </w:tc>
        <w:tc>
          <w:tcPr>
            <w:tcW w:type="dxa" w:w="6463"/>
            <w:shd w:val="clear" w:color="auto" w:fill="F2F6FA"/>
          </w:tcPr>
          <w:p>
            <w:r>
              <w:rPr>
                <w:sz w:val="19"/>
              </w:rPr>
              <w:t>Footer links are reachable</w:t>
            </w:r>
          </w:p>
        </w:tc>
        <w:tc>
          <w:tcPr>
            <w:tcW w:type="dxa" w:w="1134"/>
            <w:shd w:val="clear" w:color="auto" w:fill="F2F6FA"/>
          </w:tcPr>
          <w:p>
            <w:r>
              <w:rPr>
                <w:sz w:val="19"/>
              </w:rPr>
              <w:t>P3</w:t>
            </w:r>
          </w:p>
        </w:tc>
      </w:tr>
      <w:tr>
        <w:tc>
          <w:tcPr>
            <w:tcW w:type="dxa" w:w="1701"/>
          </w:tcPr>
          <w:p>
            <w:r>
              <w:rPr>
                <w:rFonts w:ascii="Consolas" w:hAnsi="Consolas"/>
                <w:color w:val="8A1C1C"/>
                <w:sz w:val="20"/>
              </w:rPr>
              <w:t>TC_NAV_007</w:t>
            </w:r>
          </w:p>
        </w:tc>
        <w:tc>
          <w:tcPr>
            <w:tcW w:type="dxa" w:w="6463"/>
          </w:tcPr>
          <w:p>
            <w:r>
              <w:rPr>
                <w:sz w:val="19"/>
              </w:rPr>
              <w:t>Session is invalidated after logout</w:t>
            </w:r>
          </w:p>
        </w:tc>
        <w:tc>
          <w:tcPr>
            <w:tcW w:type="dxa" w:w="1134"/>
          </w:tcPr>
          <w:p>
            <w:r>
              <w:rPr>
                <w:sz w:val="19"/>
              </w:rPr>
              <w:t>P1</w:t>
            </w:r>
          </w:p>
        </w:tc>
      </w:tr>
    </w:tbl>
    <w:p>
      <w:pPr>
        <w:spacing w:after="40"/>
      </w:pPr>
    </w:p>
    <w:p>
      <w:pPr>
        <w:pStyle w:val="Heading1"/>
      </w:pPr>
      <w:r>
        <w:t>Appendix B - Project file inventory</w:t>
      </w:r>
    </w:p>
    <w:tbl>
      <w:tblPr>
        <w:tblStyle w:val="TableGrid"/>
        <w:tblW w:type="auto" w:w="0"/>
        <w:jc w:val="center"/>
        <w:tblLook w:firstColumn="1" w:firstRow="1" w:lastColumn="0" w:lastRow="0" w:noHBand="0" w:noVBand="1" w:val="04A0"/>
      </w:tblPr>
      <w:tblGrid>
        <w:gridCol w:w="4759"/>
        <w:gridCol w:w="4759"/>
      </w:tblGrid>
      <w:tr>
        <w:tc>
          <w:tcPr>
            <w:tcW w:type="dxa" w:w="3628"/>
            <w:shd w:val="clear" w:color="auto" w:fill="1F3A5F"/>
          </w:tcPr>
          <w:p>
            <w:r>
              <w:rPr>
                <w:b/>
                <w:color w:val="FFFFFF"/>
                <w:sz w:val="19"/>
              </w:rPr>
              <w:t>Path</w:t>
            </w:r>
          </w:p>
        </w:tc>
        <w:tc>
          <w:tcPr>
            <w:tcW w:type="dxa" w:w="5669"/>
            <w:shd w:val="clear" w:color="auto" w:fill="1F3A5F"/>
          </w:tcPr>
          <w:p>
            <w:r>
              <w:rPr>
                <w:b/>
                <w:color w:val="FFFFFF"/>
                <w:sz w:val="19"/>
              </w:rPr>
              <w:t>Purpose</w:t>
            </w:r>
          </w:p>
        </w:tc>
      </w:tr>
      <w:tr>
        <w:tc>
          <w:tcPr>
            <w:tcW w:type="dxa" w:w="3628"/>
          </w:tcPr>
          <w:p>
            <w:r>
              <w:rPr>
                <w:rFonts w:ascii="Consolas" w:hAnsi="Consolas"/>
                <w:color w:val="8A1C1C"/>
                <w:sz w:val="20"/>
              </w:rPr>
              <w:t>playwright.config.ts</w:t>
            </w:r>
          </w:p>
        </w:tc>
        <w:tc>
          <w:tcPr>
            <w:tcW w:type="dxa" w:w="5669"/>
          </w:tcPr>
          <w:p>
            <w:r>
              <w:rPr>
                <w:sz w:val="19"/>
              </w:rPr>
              <w:t>Runner settings, run order (setup then tests), worker limits, what to record on failure</w:t>
            </w:r>
          </w:p>
        </w:tc>
      </w:tr>
      <w:tr>
        <w:tc>
          <w:tcPr>
            <w:tcW w:type="dxa" w:w="3628"/>
            <w:shd w:val="clear" w:color="auto" w:fill="F2F6FA"/>
          </w:tcPr>
          <w:p>
            <w:r>
              <w:rPr>
                <w:rFonts w:ascii="Consolas" w:hAnsi="Consolas"/>
                <w:color w:val="8A1C1C"/>
                <w:sz w:val="20"/>
              </w:rPr>
              <w:t>tsconfig.json</w:t>
            </w:r>
          </w:p>
        </w:tc>
        <w:tc>
          <w:tcPr>
            <w:tcW w:type="dxa" w:w="5669"/>
            <w:shd w:val="clear" w:color="auto" w:fill="F2F6FA"/>
          </w:tcPr>
          <w:p>
            <w:r>
              <w:rPr>
                <w:sz w:val="19"/>
              </w:rPr>
              <w:t>Strict TypeScript compiler settings</w:t>
            </w:r>
          </w:p>
        </w:tc>
      </w:tr>
      <w:tr>
        <w:tc>
          <w:tcPr>
            <w:tcW w:type="dxa" w:w="3628"/>
          </w:tcPr>
          <w:p>
            <w:r>
              <w:rPr>
                <w:rFonts w:ascii="Consolas" w:hAnsi="Consolas"/>
                <w:color w:val="8A1C1C"/>
                <w:sz w:val="20"/>
              </w:rPr>
              <w:t>package.json</w:t>
            </w:r>
          </w:p>
        </w:tc>
        <w:tc>
          <w:tcPr>
            <w:tcW w:type="dxa" w:w="5669"/>
          </w:tcPr>
          <w:p>
            <w:r>
              <w:rPr>
                <w:sz w:val="19"/>
              </w:rPr>
              <w:t xml:space="preserve">Dependencies and the </w:t>
            </w:r>
            <w:r>
              <w:rPr>
                <w:rFonts w:ascii="Consolas" w:hAnsi="Consolas"/>
                <w:color w:val="8A1C1C"/>
                <w:sz w:val="20"/>
              </w:rPr>
              <w:t>npm run ...</w:t>
            </w:r>
            <w:r>
              <w:rPr>
                <w:sz w:val="19"/>
              </w:rPr>
              <w:t xml:space="preserve"> commands</w:t>
            </w:r>
          </w:p>
        </w:tc>
      </w:tr>
      <w:tr>
        <w:tc>
          <w:tcPr>
            <w:tcW w:type="dxa" w:w="3628"/>
            <w:shd w:val="clear" w:color="auto" w:fill="F2F6FA"/>
          </w:tcPr>
          <w:p>
            <w:r>
              <w:rPr>
                <w:rFonts w:ascii="Consolas" w:hAnsi="Consolas"/>
                <w:color w:val="8A1C1C"/>
                <w:sz w:val="20"/>
              </w:rPr>
              <w:t>.env.example</w:t>
            </w:r>
          </w:p>
        </w:tc>
        <w:tc>
          <w:tcPr>
            <w:tcW w:type="dxa" w:w="5669"/>
            <w:shd w:val="clear" w:color="auto" w:fill="F2F6FA"/>
          </w:tcPr>
          <w:p>
            <w:r>
              <w:rPr>
                <w:sz w:val="19"/>
              </w:rPr>
              <w:t>Template for the local configuration file (</w:t>
            </w:r>
            <w:r>
              <w:rPr>
                <w:rFonts w:ascii="Consolas" w:hAnsi="Consolas"/>
                <w:color w:val="8A1C1C"/>
                <w:sz w:val="20"/>
              </w:rPr>
              <w:t>BASE_URL</w:t>
            </w:r>
            <w:r>
              <w:rPr>
                <w:sz w:val="19"/>
              </w:rPr>
              <w:t xml:space="preserve">, </w:t>
            </w:r>
            <w:r>
              <w:rPr>
                <w:rFonts w:ascii="Consolas" w:hAnsi="Consolas"/>
                <w:color w:val="8A1C1C"/>
                <w:sz w:val="20"/>
              </w:rPr>
              <w:t>STATIC_USERNAME</w:t>
            </w:r>
            <w:r>
              <w:rPr>
                <w:sz w:val="19"/>
              </w:rPr>
              <w:t xml:space="preserve">, </w:t>
            </w:r>
            <w:r>
              <w:rPr>
                <w:rFonts w:ascii="Consolas" w:hAnsi="Consolas"/>
                <w:color w:val="8A1C1C"/>
                <w:sz w:val="20"/>
              </w:rPr>
              <w:t>STATIC_PASSWORD</w:t>
            </w:r>
            <w:r>
              <w:rPr>
                <w:sz w:val="19"/>
              </w:rPr>
              <w:t>)</w:t>
            </w:r>
          </w:p>
        </w:tc>
      </w:tr>
      <w:tr>
        <w:tc>
          <w:tcPr>
            <w:tcW w:type="dxa" w:w="3628"/>
          </w:tcPr>
          <w:p>
            <w:r>
              <w:rPr>
                <w:rFonts w:ascii="Consolas" w:hAnsi="Consolas"/>
                <w:color w:val="8A1C1C"/>
                <w:sz w:val="20"/>
              </w:rPr>
              <w:t>.github/workflows/playwright.yml</w:t>
            </w:r>
          </w:p>
        </w:tc>
        <w:tc>
          <w:tcPr>
            <w:tcW w:type="dxa" w:w="5669"/>
          </w:tcPr>
          <w:p>
            <w:r>
              <w:rPr>
                <w:sz w:val="19"/>
              </w:rPr>
              <w:t>Continuous Integration: P1 on every push, full suite nightly</w:t>
            </w:r>
          </w:p>
        </w:tc>
      </w:tr>
      <w:tr>
        <w:tc>
          <w:tcPr>
            <w:tcW w:type="dxa" w:w="3628"/>
            <w:shd w:val="clear" w:color="auto" w:fill="F2F6FA"/>
          </w:tcPr>
          <w:p>
            <w:r>
              <w:rPr>
                <w:rFonts w:ascii="Consolas" w:hAnsi="Consolas"/>
                <w:color w:val="8A1C1C"/>
                <w:sz w:val="20"/>
              </w:rPr>
              <w:t>src/locators/*.locators.ts</w:t>
            </w:r>
            <w:r>
              <w:rPr>
                <w:sz w:val="19"/>
              </w:rPr>
              <w:t xml:space="preserve"> (13 files)</w:t>
            </w:r>
          </w:p>
        </w:tc>
        <w:tc>
          <w:tcPr>
            <w:tcW w:type="dxa" w:w="5669"/>
            <w:shd w:val="clear" w:color="auto" w:fill="F2F6FA"/>
          </w:tcPr>
          <w:p>
            <w:r>
              <w:rPr>
                <w:sz w:val="19"/>
              </w:rPr>
              <w:t xml:space="preserve">Selectors only - one file per page plus </w:t>
            </w:r>
            <w:r>
              <w:rPr>
                <w:rFonts w:ascii="Consolas" w:hAnsi="Consolas"/>
                <w:color w:val="8A1C1C"/>
                <w:sz w:val="20"/>
              </w:rPr>
              <w:t>common</w:t>
            </w:r>
          </w:p>
        </w:tc>
      </w:tr>
      <w:tr>
        <w:tc>
          <w:tcPr>
            <w:tcW w:type="dxa" w:w="3628"/>
          </w:tcPr>
          <w:p>
            <w:r>
              <w:rPr>
                <w:rFonts w:ascii="Consolas" w:hAnsi="Consolas"/>
                <w:color w:val="8A1C1C"/>
                <w:sz w:val="20"/>
              </w:rPr>
              <w:t>src/pages/*Page.ts</w:t>
            </w:r>
            <w:r>
              <w:rPr>
                <w:sz w:val="19"/>
              </w:rPr>
              <w:t xml:space="preserve"> (12 files + </w:t>
            </w:r>
            <w:r>
              <w:rPr>
                <w:rFonts w:ascii="Consolas" w:hAnsi="Consolas"/>
                <w:color w:val="8A1C1C"/>
                <w:sz w:val="20"/>
              </w:rPr>
              <w:t>BasePage.ts</w:t>
            </w:r>
            <w:r>
              <w:rPr>
                <w:sz w:val="19"/>
              </w:rPr>
              <w:t>)</w:t>
            </w:r>
          </w:p>
        </w:tc>
        <w:tc>
          <w:tcPr>
            <w:tcW w:type="dxa" w:w="5669"/>
          </w:tcPr>
          <w:p>
            <w:r>
              <w:rPr>
                <w:sz w:val="19"/>
              </w:rPr>
              <w:t>Page objects - actions and readings, no assertions</w:t>
            </w:r>
          </w:p>
        </w:tc>
      </w:tr>
      <w:tr>
        <w:tc>
          <w:tcPr>
            <w:tcW w:type="dxa" w:w="3628"/>
            <w:shd w:val="clear" w:color="auto" w:fill="F2F6FA"/>
          </w:tcPr>
          <w:p>
            <w:r>
              <w:rPr>
                <w:rFonts w:ascii="Consolas" w:hAnsi="Consolas"/>
                <w:color w:val="8A1C1C"/>
                <w:sz w:val="20"/>
              </w:rPr>
              <w:t>src/fixtures/test-fixtures.ts</w:t>
            </w:r>
          </w:p>
        </w:tc>
        <w:tc>
          <w:tcPr>
            <w:tcW w:type="dxa" w:w="5669"/>
            <w:shd w:val="clear" w:color="auto" w:fill="F2F6FA"/>
          </w:tcPr>
          <w:p>
            <w:r>
              <w:rPr>
                <w:sz w:val="19"/>
              </w:rPr>
              <w:t>Page-object fixtures and the session / account fixtures (</w:t>
            </w:r>
            <w:r>
              <w:rPr>
                <w:rFonts w:ascii="Consolas" w:hAnsi="Consolas"/>
                <w:color w:val="8A1C1C"/>
                <w:sz w:val="20"/>
              </w:rPr>
              <w:t>signedIn</w:t>
            </w:r>
            <w:r>
              <w:rPr>
                <w:sz w:val="19"/>
              </w:rPr>
              <w:t xml:space="preserve">, </w:t>
            </w:r>
            <w:r>
              <w:rPr>
                <w:rFonts w:ascii="Consolas" w:hAnsi="Consolas"/>
                <w:color w:val="8A1C1C"/>
                <w:sz w:val="20"/>
              </w:rPr>
              <w:t>twoAccounts</w:t>
            </w:r>
            <w:r>
              <w:rPr>
                <w:sz w:val="19"/>
              </w:rPr>
              <w:t xml:space="preserve">, </w:t>
            </w:r>
            <w:r>
              <w:rPr>
                <w:rFonts w:ascii="Consolas" w:hAnsi="Consolas"/>
                <w:color w:val="8A1C1C"/>
                <w:sz w:val="20"/>
              </w:rPr>
              <w:t>freshAccount</w:t>
            </w:r>
            <w:r>
              <w:rPr>
                <w:sz w:val="19"/>
              </w:rPr>
              <w:t xml:space="preserve">, </w:t>
            </w:r>
            <w:r>
              <w:rPr>
                <w:rFonts w:ascii="Consolas" w:hAnsi="Consolas"/>
                <w:color w:val="8A1C1C"/>
                <w:sz w:val="20"/>
              </w:rPr>
              <w:t>freshAccountPair</w:t>
            </w:r>
            <w:r>
              <w:rPr>
                <w:sz w:val="19"/>
              </w:rPr>
              <w:t xml:space="preserve">, </w:t>
            </w:r>
            <w:r>
              <w:rPr>
                <w:rFonts w:ascii="Consolas" w:hAnsi="Consolas"/>
                <w:color w:val="8A1C1C"/>
                <w:sz w:val="20"/>
              </w:rPr>
              <w:t>accountWithTransactions</w:t>
            </w:r>
            <w:r>
              <w:rPr>
                <w:sz w:val="19"/>
              </w:rPr>
              <w:t>)</w:t>
            </w:r>
          </w:p>
        </w:tc>
      </w:tr>
      <w:tr>
        <w:tc>
          <w:tcPr>
            <w:tcW w:type="dxa" w:w="3628"/>
          </w:tcPr>
          <w:p>
            <w:r>
              <w:rPr>
                <w:rFonts w:ascii="Consolas" w:hAnsi="Consolas"/>
                <w:color w:val="8A1C1C"/>
                <w:sz w:val="20"/>
              </w:rPr>
              <w:t>src/fixtures/session.ts</w:t>
            </w:r>
          </w:p>
        </w:tc>
        <w:tc>
          <w:tcPr>
            <w:tcW w:type="dxa" w:w="5669"/>
          </w:tcPr>
          <w:p>
            <w:r>
              <w:rPr>
                <w:sz w:val="19"/>
              </w:rPr>
              <w:t>Login, logout, customer choice, best-funded account, Cloudflare detection</w:t>
            </w:r>
          </w:p>
        </w:tc>
      </w:tr>
      <w:tr>
        <w:tc>
          <w:tcPr>
            <w:tcW w:type="dxa" w:w="3628"/>
            <w:shd w:val="clear" w:color="auto" w:fill="F2F6FA"/>
          </w:tcPr>
          <w:p>
            <w:r>
              <w:rPr>
                <w:rFonts w:ascii="Consolas" w:hAnsi="Consolas"/>
                <w:color w:val="8A1C1C"/>
                <w:sz w:val="20"/>
              </w:rPr>
              <w:t>src/test-data/data.ts</w:t>
            </w:r>
          </w:p>
        </w:tc>
        <w:tc>
          <w:tcPr>
            <w:tcW w:type="dxa" w:w="5669"/>
            <w:shd w:val="clear" w:color="auto" w:fill="F2F6FA"/>
          </w:tcPr>
          <w:p>
            <w:r>
              <w:rPr>
                <w:sz w:val="19"/>
              </w:rPr>
              <w:t>All fixed values and expected messages</w:t>
            </w:r>
          </w:p>
        </w:tc>
      </w:tr>
      <w:tr>
        <w:tc>
          <w:tcPr>
            <w:tcW w:type="dxa" w:w="3628"/>
          </w:tcPr>
          <w:p>
            <w:r>
              <w:rPr>
                <w:rFonts w:ascii="Consolas" w:hAnsi="Consolas"/>
                <w:color w:val="8A1C1C"/>
                <w:sz w:val="20"/>
              </w:rPr>
              <w:t>src/test-data/DataFactory.ts</w:t>
            </w:r>
          </w:p>
        </w:tc>
        <w:tc>
          <w:tcPr>
            <w:tcW w:type="dxa" w:w="5669"/>
          </w:tcPr>
          <w:p>
            <w:r>
              <w:rPr>
                <w:sz w:val="19"/>
              </w:rPr>
              <w:t>Per-run unique users, payees, profiles, lookup identities, date ranges</w:t>
            </w:r>
          </w:p>
        </w:tc>
      </w:tr>
      <w:tr>
        <w:tc>
          <w:tcPr>
            <w:tcW w:type="dxa" w:w="3628"/>
            <w:shd w:val="clear" w:color="auto" w:fill="F2F6FA"/>
          </w:tcPr>
          <w:p>
            <w:r>
              <w:rPr>
                <w:rFonts w:ascii="Consolas" w:hAnsi="Consolas"/>
                <w:color w:val="8A1C1C"/>
                <w:sz w:val="20"/>
              </w:rPr>
              <w:t>src/test-data/UserRegistry.ts</w:t>
            </w:r>
          </w:p>
        </w:tc>
        <w:tc>
          <w:tcPr>
            <w:tcW w:type="dxa" w:w="5669"/>
            <w:shd w:val="clear" w:color="auto" w:fill="F2F6FA"/>
          </w:tcPr>
          <w:p>
            <w:r>
              <w:rPr>
                <w:sz w:val="19"/>
              </w:rPr>
              <w:t>The customer pool with atomic, multi-process-safe writes</w:t>
            </w:r>
          </w:p>
        </w:tc>
      </w:tr>
      <w:tr>
        <w:tc>
          <w:tcPr>
            <w:tcW w:type="dxa" w:w="3628"/>
          </w:tcPr>
          <w:p>
            <w:r>
              <w:rPr>
                <w:rFonts w:ascii="Consolas" w:hAnsi="Consolas"/>
                <w:color w:val="8A1C1C"/>
                <w:sz w:val="20"/>
              </w:rPr>
              <w:t>src/utils/currency.ts</w:t>
            </w:r>
            <w:r>
              <w:rPr>
                <w:sz w:val="19"/>
              </w:rPr>
              <w:t xml:space="preserve">, </w:t>
            </w:r>
            <w:r>
              <w:rPr>
                <w:rFonts w:ascii="Consolas" w:hAnsi="Consolas"/>
                <w:color w:val="8A1C1C"/>
                <w:sz w:val="20"/>
              </w:rPr>
              <w:t>src/utils/dates.ts</w:t>
            </w:r>
          </w:p>
        </w:tc>
        <w:tc>
          <w:tcPr>
            <w:tcW w:type="dxa" w:w="5669"/>
          </w:tcPr>
          <w:p>
            <w:r>
              <w:rPr>
                <w:sz w:val="19"/>
              </w:rPr>
              <w:t>Money and date helpers</w:t>
            </w:r>
          </w:p>
        </w:tc>
      </w:tr>
      <w:tr>
        <w:tc>
          <w:tcPr>
            <w:tcW w:type="dxa" w:w="3628"/>
            <w:shd w:val="clear" w:color="auto" w:fill="F2F6FA"/>
          </w:tcPr>
          <w:p>
            <w:r>
              <w:rPr>
                <w:rFonts w:ascii="Consolas" w:hAnsi="Consolas"/>
                <w:color w:val="8A1C1C"/>
                <w:sz w:val="20"/>
              </w:rPr>
              <w:t>tests/auth.setup.ts</w:t>
            </w:r>
          </w:p>
        </w:tc>
        <w:tc>
          <w:tcPr>
            <w:tcW w:type="dxa" w:w="5669"/>
            <w:shd w:val="clear" w:color="auto" w:fill="F2F6FA"/>
          </w:tcPr>
          <w:p>
            <w:r>
              <w:rPr>
                <w:sz w:val="19"/>
              </w:rPr>
              <w:t>The registration-first setup step</w:t>
            </w:r>
          </w:p>
        </w:tc>
      </w:tr>
      <w:tr>
        <w:tc>
          <w:tcPr>
            <w:tcW w:type="dxa" w:w="3628"/>
          </w:tcPr>
          <w:p>
            <w:r>
              <w:rPr>
                <w:rFonts w:ascii="Consolas" w:hAnsi="Consolas"/>
                <w:color w:val="8A1C1C"/>
                <w:sz w:val="20"/>
              </w:rPr>
              <w:t>tests/*.spec.ts</w:t>
            </w:r>
            <w:r>
              <w:rPr>
                <w:sz w:val="19"/>
              </w:rPr>
              <w:t xml:space="preserve"> (12 files)</w:t>
            </w:r>
          </w:p>
        </w:tc>
        <w:tc>
          <w:tcPr>
            <w:tcW w:type="dxa" w:w="5669"/>
          </w:tcPr>
          <w:p>
            <w:r>
              <w:rPr>
                <w:sz w:val="19"/>
              </w:rPr>
              <w:t>The 63 test cases, one file per module</w:t>
            </w:r>
          </w:p>
        </w:tc>
      </w:tr>
      <w:tr>
        <w:tc>
          <w:tcPr>
            <w:tcW w:type="dxa" w:w="3628"/>
            <w:shd w:val="clear" w:color="auto" w:fill="F2F6FA"/>
          </w:tcPr>
          <w:p>
            <w:r>
              <w:rPr>
                <w:rFonts w:ascii="Consolas" w:hAnsi="Consolas"/>
                <w:color w:val="8A1C1C"/>
                <w:sz w:val="20"/>
              </w:rPr>
              <w:t>scripts/check-locator-layer.js</w:t>
            </w:r>
          </w:p>
        </w:tc>
        <w:tc>
          <w:tcPr>
            <w:tcW w:type="dxa" w:w="5669"/>
            <w:shd w:val="clear" w:color="auto" w:fill="F2F6FA"/>
          </w:tcPr>
          <w:p>
            <w:r>
              <w:rPr>
                <w:sz w:val="19"/>
              </w:rPr>
              <w:t>The custom quality gate</w:t>
            </w:r>
          </w:p>
        </w:tc>
      </w:tr>
      <w:tr>
        <w:tc>
          <w:tcPr>
            <w:tcW w:type="dxa" w:w="3628"/>
          </w:tcPr>
          <w:p>
            <w:r>
              <w:rPr>
                <w:rFonts w:ascii="Consolas" w:hAnsi="Consolas"/>
                <w:color w:val="8A1C1C"/>
                <w:sz w:val="20"/>
              </w:rPr>
              <w:t>scripts/inspect.js</w:t>
            </w:r>
          </w:p>
        </w:tc>
        <w:tc>
          <w:tcPr>
            <w:tcW w:type="dxa" w:w="5669"/>
          </w:tcPr>
          <w:p>
            <w:r>
              <w:rPr>
                <w:sz w:val="19"/>
              </w:rPr>
              <w:t xml:space="preserve">Captures the live page structure into </w:t>
            </w:r>
            <w:r>
              <w:rPr>
                <w:rFonts w:ascii="Consolas" w:hAnsi="Consolas"/>
                <w:color w:val="8A1C1C"/>
                <w:sz w:val="20"/>
              </w:rPr>
              <w:t>docs/dom-snapshot.txt</w:t>
            </w:r>
          </w:p>
        </w:tc>
      </w:tr>
      <w:tr>
        <w:tc>
          <w:tcPr>
            <w:tcW w:type="dxa" w:w="3628"/>
            <w:shd w:val="clear" w:color="auto" w:fill="F2F6FA"/>
          </w:tcPr>
          <w:p>
            <w:r>
              <w:rPr>
                <w:rFonts w:ascii="Consolas" w:hAnsi="Consolas"/>
                <w:color w:val="8A1C1C"/>
                <w:sz w:val="20"/>
              </w:rPr>
              <w:t>scripts/seed-user.js</w:t>
            </w:r>
          </w:p>
        </w:tc>
        <w:tc>
          <w:tcPr>
            <w:tcW w:type="dxa" w:w="5669"/>
            <w:shd w:val="clear" w:color="auto" w:fill="F2F6FA"/>
          </w:tcPr>
          <w:p>
            <w:r>
              <w:rPr>
                <w:sz w:val="19"/>
              </w:rPr>
              <w:t>Creates a customer for the pool, retrying past Cloudflare</w:t>
            </w:r>
          </w:p>
        </w:tc>
      </w:tr>
      <w:tr>
        <w:tc>
          <w:tcPr>
            <w:tcW w:type="dxa" w:w="3628"/>
          </w:tcPr>
          <w:p>
            <w:r>
              <w:rPr>
                <w:rFonts w:ascii="Consolas" w:hAnsi="Consolas"/>
                <w:color w:val="8A1C1C"/>
                <w:sz w:val="20"/>
              </w:rPr>
              <w:t>docs/TRACEABILITY.md</w:t>
            </w:r>
          </w:p>
        </w:tc>
        <w:tc>
          <w:tcPr>
            <w:tcW w:type="dxa" w:w="5669"/>
          </w:tcPr>
          <w:p>
            <w:r>
              <w:rPr>
                <w:sz w:val="19"/>
              </w:rPr>
              <w:t>Test ID to implementation map</w:t>
            </w:r>
          </w:p>
        </w:tc>
      </w:tr>
      <w:tr>
        <w:tc>
          <w:tcPr>
            <w:tcW w:type="dxa" w:w="3628"/>
            <w:shd w:val="clear" w:color="auto" w:fill="F2F6FA"/>
          </w:tcPr>
          <w:p>
            <w:r>
              <w:rPr>
                <w:rFonts w:ascii="Consolas" w:hAnsi="Consolas"/>
                <w:color w:val="8A1C1C"/>
                <w:sz w:val="20"/>
              </w:rPr>
              <w:t>docs/DEFECTS.md</w:t>
            </w:r>
          </w:p>
        </w:tc>
        <w:tc>
          <w:tcPr>
            <w:tcW w:type="dxa" w:w="5669"/>
            <w:shd w:val="clear" w:color="auto" w:fill="F2F6FA"/>
          </w:tcPr>
          <w:p>
            <w:r>
              <w:rPr>
                <w:sz w:val="19"/>
              </w:rPr>
              <w:t>Full defect and deviation write-ups with evidence</w:t>
            </w:r>
          </w:p>
        </w:tc>
      </w:tr>
      <w:tr>
        <w:tc>
          <w:tcPr>
            <w:tcW w:type="dxa" w:w="3628"/>
          </w:tcPr>
          <w:p>
            <w:r>
              <w:rPr>
                <w:rFonts w:ascii="Consolas" w:hAnsi="Consolas"/>
                <w:color w:val="8A1C1C"/>
                <w:sz w:val="20"/>
              </w:rPr>
              <w:t>docs/dom-snapshot.txt</w:t>
            </w:r>
          </w:p>
        </w:tc>
        <w:tc>
          <w:tcPr>
            <w:tcW w:type="dxa" w:w="5669"/>
          </w:tcPr>
          <w:p>
            <w:r>
              <w:rPr>
                <w:sz w:val="19"/>
              </w:rPr>
              <w:t>The page-structure evidence behind every selector</w:t>
            </w:r>
          </w:p>
        </w:tc>
      </w:tr>
      <w:tr>
        <w:tc>
          <w:tcPr>
            <w:tcW w:type="dxa" w:w="3628"/>
            <w:shd w:val="clear" w:color="auto" w:fill="F2F6FA"/>
          </w:tcPr>
          <w:p>
            <w:r>
              <w:rPr>
                <w:rFonts w:ascii="Consolas" w:hAnsi="Consolas"/>
                <w:color w:val="8A1C1C"/>
                <w:sz w:val="20"/>
              </w:rPr>
              <w:t>docs/users.example.json</w:t>
            </w:r>
          </w:p>
        </w:tc>
        <w:tc>
          <w:tcPr>
            <w:tcW w:type="dxa" w:w="5669"/>
            <w:shd w:val="clear" w:color="auto" w:fill="F2F6FA"/>
          </w:tcPr>
          <w:p>
            <w:r>
              <w:rPr>
                <w:sz w:val="19"/>
              </w:rPr>
              <w:t>The shape of the customer pool file</w:t>
            </w:r>
          </w:p>
        </w:tc>
      </w:tr>
      <w:tr>
        <w:tc>
          <w:tcPr>
            <w:tcW w:type="dxa" w:w="3628"/>
          </w:tcPr>
          <w:p>
            <w:r>
              <w:rPr>
                <w:rFonts w:ascii="Consolas" w:hAnsi="Consolas"/>
                <w:color w:val="8A1C1C"/>
                <w:sz w:val="20"/>
              </w:rPr>
              <w:t>README.md</w:t>
            </w:r>
          </w:p>
        </w:tc>
        <w:tc>
          <w:tcPr>
            <w:tcW w:type="dxa" w:w="5669"/>
          </w:tcPr>
          <w:p>
            <w:r>
              <w:rPr>
                <w:sz w:val="19"/>
              </w:rPr>
              <w:t>Developer guide</w:t>
            </w:r>
          </w:p>
        </w:tc>
      </w:tr>
    </w:tbl>
    <w:p>
      <w:pPr>
        <w:spacing w:after="40"/>
      </w:pP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ParaBank Test Automation Framework - Project Documentation   |   Page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0E7C8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