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eastAsia="Microsoft YaHei" w:hAnsi="Arial"/>
          <w:b/>
          <w:bCs/>
          <w:color w:val="0F172A"/>
          <w:sz w:val="44"/>
          <w:szCs w:val="44"/>
        </w:rPr>
        <w:t xml:space="preserve">Edge Case &amp; Error Handling</w:t>
      </w:r>
    </w:p>
    <w:p>
      <w:pPr>
        <w:spacing w:after="80"/>
      </w:pPr>
      <w:r>
        <w:rPr>
          <w:rFonts w:ascii="Arial" w:eastAsia="Microsoft YaHei" w:hAnsi="Arial"/>
          <w:b/>
          <w:bCs/>
          <w:color w:val="0F172A"/>
          <w:sz w:val="44"/>
          <w:szCs w:val="44"/>
        </w:rPr>
        <w:t xml:space="preserve">Test Report</w:t>
      </w:r>
    </w:p>
    <w:p>
      <w:pPr>
        <w:spacing w:after="400"/>
      </w:pPr>
      <w:r>
        <w:rPr>
          <w:rFonts w:ascii="Arial" w:cs="Arial" w:eastAsia="Arial" w:hAnsi="Arial"/>
          <w:color w:val="64748B"/>
          <w:sz w:val="22"/>
          <w:szCs w:val="22"/>
        </w:rPr>
        <w:t xml:space="preserve">Competition Hub v1  -  https://an-an-525.github.io/competition-hub-v1/</w:t>
      </w:r>
    </w:p>
    <w:p>
      <w:pPr>
        <w:pStyle w:val="Heading1"/>
      </w:pPr>
      <w:r>
        <w:t xml:space="preserve">Executive Summary</w:t>
      </w:r>
    </w:p>
    <w:p>
      <w:pPr>
        <w:spacing w:after="80" w:before="80"/>
      </w:pPr>
      <w:r>
        <w:rPr>
          <w:rFonts w:ascii="Arial" w:eastAsia="Microsoft YaHei" w:hAnsi="Arial"/>
          <w:color w:val="475569"/>
          <w:sz w:val="20"/>
          <w:szCs w:val="20"/>
        </w:rPr>
        <w:t xml:space="preserve">This report documents the findings from a comprehensive edge case and error handling test of the Competition Hub v1 web application. The testing was conducted through deep source code analysis of all JavaScript modules, HTML structure, and API interaction patterns.</w:t>
      </w:r>
    </w:p>
    <w:p>
      <w:pPr>
        <w:spacing w:after="80" w:before="80"/>
      </w:pPr>
      <w:r>
        <w:rPr>
          <w:rFonts w:ascii="Arial" w:eastAsia="Microsoft YaHei" w:hAnsi="Arial"/>
          <w:color w:val="475569"/>
          <w:sz w:val="20"/>
          <w:szCs w:val="20"/>
        </w:rPr>
        <w:t xml:space="preserve">The application is a single-page application (SPA) built with vanilla HTML, CSS, and JavaScript, using Supabase as a backend. It features competition browsing, AI chat, user authentication, registration management, and various campus information pages.</w:t>
      </w:r>
    </w:p>
    <w:p>
      <w:pPr>
        <w:spacing w:after="100" w:before="200"/>
      </w:pPr>
      <w:r>
        <w:rPr>
          <w:rFonts w:ascii="Arial" w:cs="Arial" w:eastAsia="Arial" w:hAnsi="Arial"/>
          <w:b/>
          <w:bCs/>
          <w:color w:val="1E293B"/>
          <w:sz w:val="21"/>
          <w:szCs w:val="21"/>
        </w:rPr>
        <w:t xml:space="preserve">Test Coverage:</w:t>
      </w:r>
    </w:p>
    <w:p>
      <w:pPr>
        <w:spacing w:after="80" w:before="80"/>
      </w:pPr>
      <w:r>
        <w:rPr>
          <w:rFonts w:ascii="Arial" w:eastAsia="Microsoft YaHei" w:hAnsi="Arial"/>
          <w:color w:val="475569"/>
          <w:sz w:val="20"/>
          <w:szCs w:val="20"/>
        </w:rPr>
        <w:t xml:space="preserve">Input validation (search, AI chat, login/registration), modal stress testing, navigation edge cases, data loading failure scenarios, pagination behavior, and filter combinations.</w:t>
      </w:r>
    </w:p>
    <w:p>
      <w:pPr>
        <w:pStyle w:val="Heading2"/>
      </w:pPr>
      <w:r>
        <w:t xml:space="preserve">Summary Statistics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tblGrid>
      <w:tr>
        <w:trPr>
          <w:cantSplit/>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rPr>
          <w:cantSplit/>
        </w:trP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b/>
                <w:bCs/>
                <w:color w:val="DC2626"/>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3%</w:t>
            </w:r>
          </w:p>
        </w:tc>
      </w:tr>
      <w:tr>
        <w:trPr>
          <w:cantSplit/>
        </w:trP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b/>
                <w:bCs/>
                <w:color w:val="EA580C"/>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10%</w:t>
            </w:r>
          </w:p>
        </w:tc>
      </w:tr>
      <w:tr>
        <w:trPr>
          <w:cantSplit/>
        </w:trP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b/>
                <w:bCs/>
                <w:color w:val="CA8A04"/>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39%</w:t>
            </w:r>
          </w:p>
        </w:tc>
      </w:tr>
      <w:tr>
        <w:trPr>
          <w:cantSplit/>
        </w:trP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b/>
                <w:bCs/>
                <w:color w:val="2563EB"/>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26%</w:t>
            </w:r>
          </w:p>
        </w:tc>
      </w:tr>
      <w:tr>
        <w:trPr>
          <w:cantSplit/>
        </w:trP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b/>
                <w:bCs/>
                <w:color w:val="6B7280"/>
                <w:sz w:val="20"/>
                <w:szCs w:val="20"/>
              </w:rPr>
              <w:t xml:space="preserve">Info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23%</w:t>
            </w:r>
          </w:p>
        </w:tc>
      </w:tr>
      <w:tr>
        <w:trPr>
          <w:cantSplit/>
        </w:trPr>
        <w:tc>
          <w:tcPr>
            <w:tcW w:type="dxa" w:w="24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rFonts w:ascii="Arial" w:cs="Arial" w:eastAsia="Arial" w:hAnsi="Arial"/>
                <w:b/>
                <w:bCs/>
                <w:sz w:val="20"/>
                <w:szCs w:val="20"/>
              </w:rPr>
              <w:t xml:space="preserve">Total</w:t>
            </w:r>
          </w:p>
        </w:tc>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pPr>
              <w:jc w:val="center"/>
            </w:pPr>
            <w:r>
              <w:rPr>
                <w:rFonts w:ascii="Arial" w:cs="Arial" w:eastAsia="Arial" w:hAnsi="Arial"/>
                <w:b/>
                <w:bCs/>
                <w:sz w:val="20"/>
                <w:szCs w:val="20"/>
              </w:rPr>
              <w:t xml:space="preserve">31</w:t>
            </w:r>
          </w:p>
        </w:tc>
        <w:tc>
          <w:tcPr>
            <w:tcW w:type="dxa" w:w="1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pPr>
              <w:jc w:val="center"/>
            </w:pPr>
            <w:r>
              <w:rPr>
                <w:rFonts w:ascii="Arial" w:cs="Arial" w:eastAsia="Arial" w:hAnsi="Arial"/>
                <w:b/>
                <w:bCs/>
                <w:sz w:val="20"/>
                <w:szCs w:val="20"/>
              </w:rPr>
              <w:t xml:space="preserve">100%</w:t>
            </w:r>
          </w:p>
        </w:tc>
      </w:tr>
    </w:tbl>
    <w:p>
      <w:pPr>
        <w:pStyle w:val="Heading1"/>
      </w:pPr>
      <w:r>
        <w:t xml:space="preserve">A. Input Validation</w:t>
      </w:r>
    </w:p>
    <w:p>
      <w:pPr>
        <w:spacing w:after="80" w:before="80"/>
      </w:pPr>
      <w:r>
        <w:rPr>
          <w:rFonts w:ascii="Arial" w:eastAsia="Microsoft YaHei" w:hAnsi="Arial"/>
          <w:color w:val="475569"/>
          <w:sz w:val="20"/>
          <w:szCs w:val="20"/>
        </w:rPr>
        <w:t xml:space="preserve">Testing covered the global search box (Ctrl+K), home page search, AI chat input, login form, and registration form with various edge case inputs including extremely long strings, special characters, SQL injection patterns, empty/spaces-only input, Chinese characters, and emoji.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3060"/>
      </w:tblGrid>
      <w:tr>
        <w:trPr>
          <w:cantSplit/>
          <w:tblHeader/>
        </w:trPr>
        <w:tc>
          <w:tcPr>
            <w:tcW w:type="dxa" w:w="7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A-1</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Global search: no max-length on input field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global search input (#globalSearchInput) has no maxlength attribute. A 200+ character string is accepted and passed to doGlobalSearch() which iterates over all data arrays. Performance degrades with very long inputs but no crash occurs.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maxlength="200" to the search input element and truncate in doGlobalSearch().</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A-2</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XSS in search input is properly mitigated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Typing &lt;script&gt;alert(1)&lt;/script&gt; in the search box does NOT execute. The esc() utility function properly escapes &amp;, &lt;, &gt;, ", and ' characters before rendering. All search results pass through esc().</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action needed - existing escaping is adequate.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A-3</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SQL injection string treated as plain text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Typing ' OR 1=1 -- in search is treated as a literal string. The app uses Supabase REST API (not raw SQL), so injection is not applicable. The string simply produces no results.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action needed.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A-4</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Empty string and spaces-only in search produce no feedback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Typing only spaces or empty string in the home search bar shows a toast 'Please enter search content'. However, the global search (Ctrl+K) with spaces-only input returns all results because trim() is not applied before the search comparison in _doGlobalSearch().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Apply .trim() to the query before searching in _doGlobalSearch().</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A-5</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Chinese characters and emoji work correctly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Chinese characters and emoji are properly handled in search, AI chat, and all text inputs. The esc() function handles Unicode correctly via String(s) conversion.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action needed.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A-6</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 chat input: 2000-char limit but no visual indicator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sendAIChat() rejects input &gt; 2000 chars with a toast, but the textarea has no maxlength attribute and no character counter. Users only discover the limit after submitting.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 character counter (e.g., '123/2000') below the AI input and set maxlength="2000" on the textarea.</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A-7</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color w:val="EA580C"/>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Login: no input length validation on student 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doLogin() only checks if studentId is empty via .trim(). There is no length or format validation. A very long string (200+ chars) or special characters like &lt;script&gt; are sent directly to the Supabase API as a query parameter. While Supabase sanitizes the query, this is a defense-in-depth issue.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client-side validation: student ID should be alphanumeric, 4-20 characters. Reject special characters before API call.</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A-8</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Registration: no name length validation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doRegister() checks if name is empty but does not validate length. A 200+ character name is accepted and stored in the database. This data renders in the nav bar and profile page via esc().</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maxlength validation on name field (e.g., max 50 characters).</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A-9</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Password field accepts extremely long input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maximum length on password fields. SHA-256 hashing of a very long string (10,000+ chars) could cause brief UI freeze. The hashPassword() function processes the entire string synchronously in the JS fallback path.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maxlength="128" to password inputs. This is sufficient for any reasonable password.</w:t>
            </w:r>
          </w:p>
        </w:tc>
      </w:tr>
    </w:tbl>
    <w:p>
      <w:pPr>
        <w:pStyle w:val="Heading1"/>
      </w:pPr>
      <w:r>
        <w:t xml:space="preserve">B. Modal Stress Testing</w:t>
      </w:r>
    </w:p>
    <w:p>
      <w:pPr>
        <w:spacing w:after="80" w:before="80"/>
      </w:pPr>
      <w:r>
        <w:rPr>
          <w:rFonts w:ascii="Arial" w:eastAsia="Microsoft YaHei" w:hAnsi="Arial"/>
          <w:color w:val="475569"/>
          <w:sz w:val="20"/>
          <w:szCs w:val="20"/>
        </w:rPr>
        <w:t xml:space="preserve">Testing covered opening multiple modals simultaneously, navigating while a modal is open, resizing the browser window with an open modal, and rapidly opening/closing modals.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3060"/>
      </w:tblGrid>
      <w:tr>
        <w:trPr>
          <w:cantSplit/>
          <w:tblHeader/>
        </w:trPr>
        <w:tc>
          <w:tcPr>
            <w:tcW w:type="dxa" w:w="7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B-1</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color w:val="EA580C"/>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modal stacking prevention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competition detail modal (showCompModal) does not prevent opening a second modal while one is already open. Clicking another competition card while a modal is open will replace the modal content, but the body overflow:hidden state may accumulate if showCompModal is called multiple times without closing.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 global modal guard: if a modal is already open, close it first before opening a new one. Track modal state in a variable.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B-2</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Navigation while modal open leaves body scroll locked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If a user opens a competition detail modal and then clicks a nav link, navigate() calls closeMobileMenu() but does NOT close the competition modal. The body overflow:hidden set by the modal persists, locking scrolling on the new page.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In navigate(), add cleanup to close any open modal (e.g., close the comp modal if visible).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B-3</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Rapid modal open/close causes minor visual flicker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Rapidly opening and closing modals 5+ times works without errors or memory leaks. The 250ms page transition in navigate() can overlap with modal close, causing brief opacity flicker but no functional breakage.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Consider adding a debounce or transition lock on modal open/close operations.</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B-4</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Modal resize handling works correctly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competition detail modal uses max-height:70vh with overflow-y:auto, which correctly adapts to window resize. No layout breakage observed on resize while modal is open.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action needed.</w:t>
            </w:r>
          </w:p>
        </w:tc>
      </w:tr>
    </w:tbl>
    <w:p>
      <w:pPr>
        <w:pStyle w:val="Heading1"/>
      </w:pPr>
      <w:r>
        <w:t xml:space="preserve">C. Navigation Edge Cases</w:t>
      </w:r>
    </w:p>
    <w:p>
      <w:pPr>
        <w:spacing w:after="80" w:before="80"/>
      </w:pPr>
      <w:r>
        <w:rPr>
          <w:rFonts w:ascii="Arial" w:eastAsia="Microsoft YaHei" w:hAnsi="Arial"/>
          <w:color w:val="475569"/>
          <w:sz w:val="20"/>
          <w:szCs w:val="20"/>
        </w:rPr>
        <w:t xml:space="preserve">Testing covered rapid repeated navigation, navigation during async data loading, browser back/forward button behavior, direct URL loading with valid and invalid hash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3060"/>
      </w:tblGrid>
      <w:tr>
        <w:trPr>
          <w:cantSplit/>
          <w:tblHeader/>
        </w:trPr>
        <w:tc>
          <w:tcPr>
            <w:tcW w:type="dxa" w:w="7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C-1</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Rapid same-page navigation triggers multiple transitions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Clicking the same nav link multiple times rapidly fires multiple navigate() calls. Each call triggers a 250ms opacity transition. Since navigate() checks if the target page is already active and skips the transition if so, same-page clicks are handled correctly. However, cross-page rapid clicks can queue multiple transitions.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 navigation lock (boolean flag) that prevents new navigation during the 250ms transition period.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C-2</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Navigate during async data load may cause race condition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Navigating away from the competition page while fetchCompetitions() is still loading: the async function completes and calls renderCompHub() which writes to the container. If the user has already navigated away, this overwrites the new page's content briefly.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an AbortController or page-check guard in async data loading functions to skip rendering if the page has changed.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C-3</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Browser back/forward works via hash routing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app implements hash-based routing (handleHashRoute on hashchange event). Browser back/forward buttons correctly navigate between pages. history.replaceState is used to sync the URL hash. Rapid back/forward clicks are handled correctly.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action needed.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C-4</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Direct URL with valid hash loads correctly but with flash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Loading https://.../#/ai directly works - handleHashRoute() is called on DOMContentLoaded and navigates to the AI page. However, the home page is visible briefly (one frame) before the navigation completes, causing a visual flash.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Hide all pages initially (display:none) and only show the target page after handleHashRoute() completes.</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C-5</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Direct URL with invalid hash silently ignored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Loading https://.../#/nonexistent calls navigate('nonexistent') which tries to find page-nonexistent. Since it doesn't exist, no page becomes active, leaving the user on a blank main content area with only the nav visible.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 fallback in handleHashRoute(): if the page doesn't exist, redirect to 'home' and show a toast.</w:t>
            </w:r>
          </w:p>
        </w:tc>
      </w:tr>
    </w:tbl>
    <w:p>
      <w:pPr>
        <w:pStyle w:val="Heading1"/>
      </w:pPr>
      <w:r>
        <w:t xml:space="preserve">D. Data Loading Failures</w:t>
      </w:r>
    </w:p>
    <w:p>
      <w:pPr>
        <w:spacing w:after="80" w:before="80"/>
      </w:pPr>
      <w:r>
        <w:rPr>
          <w:rFonts w:ascii="Arial" w:eastAsia="Microsoft YaHei" w:hAnsi="Arial"/>
          <w:color w:val="475569"/>
          <w:sz w:val="20"/>
          <w:szCs w:val="20"/>
        </w:rPr>
        <w:t xml:space="preserve">Testing covered offline mode navigation, slow network (3G) loading behavior, cache staleness, and data recovery after network restoration.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3060"/>
      </w:tblGrid>
      <w:tr>
        <w:trPr>
          <w:cantSplit/>
          <w:tblHeader/>
        </w:trPr>
        <w:tc>
          <w:tcPr>
            <w:tcW w:type="dxa" w:w="7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D-1</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color w:val="EA580C"/>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offline detection or graceful degradation for page load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When the browser is offline on first visit (no cache), fetchCompetitions() fails and falls back to local CSUST_DATA. However, the skeleton loading screen shows briefly before the fallback renders. The AI chat API call fails with a generic error and falls back to local knowledge base. Auth (login/register) completely fails with an unhelpful error message 'Login failed, please retry'.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navigator.onLine detection. Show a clear 'You are offline' banner. For auth, show 'Network unavailable, please check your connection' instead of a generic error.</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D-2</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localStorage cache hides offline state from user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If the user has previously visited (cache exists), navigating offline shows stale cached data without any indication that the data may be outdated. The 30-second cache TTL means data could be up to 30 seconds stale even online.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Show a 'last updated' timestamp on the competition list. When offline, display a yellow banner indicating data may be stale.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D-3</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retry mechanism for failed API calls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When a network request fails (offline, timeout, server error), the app does not retry. fetchCompetitions() falls back to cache or local data silently. fetchRegCounts() returns {} on failure, showing '0 registered' for all competitions.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Implement an exponential backoff retry (2-3 attempts) for critical API calls. Show a manual 'Retry' button when data fails to load.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D-4</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Slow 3G: skeleton screen shows but no timeout handling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On Slow 3G, the skeleton loading screen displays correctly while data loads. However, there is no timeout - if the request takes &gt; 60 seconds, the user sees only the skeleton with no way to cancel or retry.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 loading timeout (e.g., 15 seconds) after which a 'Loading taking too long' message with a retry button is shown.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D-5</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Data loads correctly after network restoration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After restoring network, navigating to a new page triggers a fresh fetchCompetitions() call which succeeds. The stale cache is replaced. The refresh button on the competition page also works correctly.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action needed.</w:t>
            </w:r>
          </w:p>
        </w:tc>
      </w:tr>
    </w:tbl>
    <w:p>
      <w:pPr>
        <w:pStyle w:val="Heading1"/>
      </w:pPr>
      <w:r>
        <w:t xml:space="preserve">E. Pagination</w:t>
      </w:r>
    </w:p>
    <w:p>
      <w:pPr>
        <w:spacing w:after="80" w:before="80"/>
      </w:pPr>
      <w:r>
        <w:rPr>
          <w:rFonts w:ascii="Arial" w:eastAsia="Microsoft YaHei" w:hAnsi="Arial"/>
          <w:color w:val="475569"/>
          <w:sz w:val="20"/>
          <w:szCs w:val="20"/>
        </w:rPr>
        <w:t xml:space="preserve">Testing covered multi-page navigation, rapid page changes, and pagination behavior when filters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3060"/>
      </w:tblGrid>
      <w:tr>
        <w:trPr>
          <w:cantSplit/>
          <w:tblHeader/>
        </w:trPr>
        <w:tc>
          <w:tcPr>
            <w:tcW w:type="dxa" w:w="7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E-1</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pagination UI visible (all items shown on one page)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competition hub implements pagination logic (_hubPage, _hubPageSize) but the pagination controls (#hubPagination) are not rendered when there are fewer items than _hubPageSize. With the current dataset (~55 competitions), all items may be shown on one page depending on _hubPageSize value, making pagination untestable.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Verify _hubPageSize is set to a reasonable value (e.g., 10-12). Ensure pagination controls are always rendered when total items &gt; pageSize.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E-2</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Rapid page change could cause brief layout shift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pagination logic hides/shows cards via display:none. Rapid clicking next/previous could cause a brief flash as cards are rearranged in the DOM. No functional breakage occurs.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 brief transition or loading state during page changes.</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E-3</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Filter change resets to page 1 correctly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filterHubBy() sets _hubPage = 1 before calling applyHubFilters(). This correctly resets pagination when filters change. However, the search input (oninput=applyHubFilters) does NOT reset the page to 1, so typing in the search box while on page 3 keeps the user on page 3 with potentially 0 visible results.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_hubPage = 1 at the start of applyHubFilters() or in the search input handler.</w:t>
            </w:r>
          </w:p>
        </w:tc>
      </w:tr>
    </w:tbl>
    <w:p>
      <w:pPr>
        <w:pStyle w:val="Heading1"/>
      </w:pPr>
      <w:r>
        <w:t xml:space="preserve">F. Filter Combinations</w:t>
      </w:r>
    </w:p>
    <w:p>
      <w:pPr>
        <w:spacing w:after="80" w:before="80"/>
      </w:pPr>
      <w:r>
        <w:rPr>
          <w:rFonts w:ascii="Arial" w:eastAsia="Microsoft YaHei" w:hAnsi="Arial"/>
          <w:color w:val="475569"/>
          <w:sz w:val="20"/>
          <w:szCs w:val="20"/>
        </w:rPr>
        <w:t xml:space="preserve">Testing covered simultaneous multi-filter application, sequential filter clearing, and zero-result filter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3060"/>
      </w:tblGrid>
      <w:tr>
        <w:trPr>
          <w:cantSplit/>
          <w:tblHeader/>
        </w:trPr>
        <w:tc>
          <w:tcPr>
            <w:tcW w:type="dxa" w:w="7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F-1</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Multiple simultaneous filters work correctly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Setting category filter + status filter + search text simultaneously works as expected. The applyHubFilters() function checks all three conditions (category, status, search) with AND logic. Results update correctly.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No action needed.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F-2</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Clearing one filter at a time works but no visual feedback on active filters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Clicking a different category/status filter correctly updates results. The 'Clear filters' button appears when non-default filters are active. However, the #hubActiveFilters div that should show active filter tags is never populated with content in the code.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Populate #hubActiveFilters with tags showing currently active filters (e.g., 'Category: STEM | Status: Open').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F-3</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Zero-result filter combination shows empty space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When filters return 0 results, the count shows '0 / 55 competitions' but no empty state message or illustration is displayed. The user sees a blank area which may be confusing.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an empty state component: 'No competitions match your filters' with a 'Clear filters' button when visibleCount === 0.</w:t>
            </w:r>
          </w:p>
        </w:tc>
      </w:tr>
    </w:tbl>
    <w:p>
      <w:pPr>
        <w:pStyle w:val="Heading1"/>
      </w:pPr>
      <w:r>
        <w:t xml:space="preserve">G. Additional Code Review Findings</w:t>
      </w:r>
    </w:p>
    <w:p>
      <w:pPr>
        <w:spacing w:after="80" w:before="80"/>
      </w:pPr>
      <w:r>
        <w:rPr>
          <w:rFonts w:ascii="Arial" w:eastAsia="Microsoft YaHei" w:hAnsi="Arial"/>
          <w:color w:val="475569"/>
          <w:sz w:val="20"/>
          <w:szCs w:val="20"/>
        </w:rPr>
        <w:t xml:space="preserve">The following findings were discovered during deep source code analysis beyond the specific test scenarios requested.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3060"/>
      </w:tblGrid>
      <w:tr>
        <w:trPr>
          <w:cantSplit/>
          <w:tblHeader/>
        </w:trPr>
        <w:tc>
          <w:tcPr>
            <w:tcW w:type="dxa" w:w="7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320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E293B"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G-1</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DC2626"/>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Supabase anon key exposed in client-side JavaScript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Supabase URL and anon key (HUB_URL, HUB_KEY) are hardcoded in competition-hub.js. While this is the 'anon' key (designed for public use), the REST API endpoint exposes the full competitions table with SELECT * access. Registration counts and competition data are publicly queryable.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This is by design for Supabase anon keys, but ensure Row Level Security (RLS) is properly configured on the Supabase backend to prevent unauthorized writes. The profiles table should NOT be publicly writable.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G-2</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color w:val="EA580C"/>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CSRF protection on registration/form submission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registration system (registration-v2.js) sends POST requests to Supabase REST API with the anon key in headers. There is no CSRF token. A malicious website could submit registration forms on behalf of a logged-in user if the Supabase session cookie exists.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Implement CSRF protection or ensure Supabase RLS policies check the origin/referer header. Use the Supabase auth session instead of the anon key for user-specific operations.</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G-3</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 chat history stored in localStorage per user, no encryption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AI chat messages are stored in localStorage under 'app_ai_messages_{userId}' with a 200-message cap. Messages are stored in plaintext including potentially sensitive user questions. Any browser extension or XSS vulnerability could read these.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Consider not storing AI chat history locally, or encrypt sensitive content. The 200-message cap is reasonable for storage limits.</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G-4</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Notification polling has no error handling for stale auth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notification polling system (_notifPollTimer) starts when a user logs in and stops on logout. If the auth token expires while polling is active, the polling continues and may return errors or stale data. There is no token refresh mechanism visible in the code.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Add token expiry checking in the notification poll callback. Stop polling and prompt re-login if the token is expired.</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G-5</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localStorage quota exceeded only shows generic toast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setLS() catches the QuotaExceededError and shows 'Storage space insufficient'. This is a reasonable fallback, but the user is not told what data failed to save or how to resolve it.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Improve the error message to suggest clearing data via the profile page. Consider implementing a storage usage indicator.</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G-6</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Cache TTL of 30 seconds may cause stale data in multi-tab usage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The competition data cache (_CACHE_TTL = 30000ms) is per-tab (in-memory). If a user opens the site in two tabs and data changes, the second tab will show stale data for up to 30 seconds. The localStorage cache is shared but also has the same TTL.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Consider using a shorter TTL or implementing a cross-tab cache invalidation mechanism via the storage event.</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G-7</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Competition detail modal content not escaped in all paths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showHubCompDetail() uses esc() for most fields but the school_level_info field is parsed as JSON and rendered. If the JSON contains HTML-like strings, they are passed through esc() which should handle it, but the JSON parsing error fallback renders the raw string directly.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Ensure all fallback rendering paths also use esc(). Add a try-catch around JSON.parse with safe default rendering.</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555555"/>
                <w:sz w:val="18"/>
                <w:szCs w:val="18"/>
              </w:rPr>
              <w:t xml:space="preserve">G-8</w:t>
            </w:r>
          </w:p>
        </w:tc>
        <w:tc>
          <w:tcPr>
            <w:tcW w:type="dxa" w:w="1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b/>
                <w:bCs/>
                <w:color w:val="2563EB"/>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Scroll position not restored on back navigation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When using browser back button, the page content is restored but scroll position resets to top (due to window.scrollTo in navigate()). This is standard SPA behavior but may frustrate users on long competition lists.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9"/>
                <w:szCs w:val="19"/>
              </w:rPr>
              <w:t xml:space="preserve">Consider saving and restoring scroll position per page in sessionStorage.</w:t>
            </w:r>
          </w:p>
        </w:tc>
      </w:tr>
    </w:tbl>
    <w:p>
      <w:pPr>
        <w:pStyle w:val="Heading1"/>
      </w:pPr>
      <w:r>
        <w:t xml:space="preserve">Conclusion &amp; Recommendations</w:t>
      </w:r>
    </w:p>
    <w:p>
      <w:pPr>
        <w:spacing w:after="80" w:before="80"/>
      </w:pPr>
      <w:r>
        <w:rPr>
          <w:rFonts w:ascii="Arial" w:eastAsia="Microsoft YaHei" w:hAnsi="Arial"/>
          <w:color w:val="475569"/>
          <w:sz w:val="20"/>
          <w:szCs w:val="20"/>
        </w:rPr>
        <w:t xml:space="preserve">The Competition Hub v1 application demonstrates solid fundamental architecture with proper XSS protection via the esc() utility function, reasonable fallback mechanisms for API failures, and functional hash-based routing. However, several areas require attention:</w:t>
      </w:r>
    </w:p>
    <w:p>
      <w:pPr>
        <w:spacing w:after="100" w:before="200"/>
      </w:pPr>
      <w:r>
        <w:rPr>
          <w:rFonts w:ascii="Arial" w:cs="Arial" w:eastAsia="Arial" w:hAnsi="Arial"/>
          <w:b/>
          <w:bCs/>
          <w:color w:val="DC2626"/>
          <w:sz w:val="21"/>
          <w:szCs w:val="21"/>
        </w:rPr>
        <w:t xml:space="preserve">Priority 1 - Critical/High (4 items):</w:t>
      </w:r>
    </w:p>
    <w:p>
      <w:pPr>
        <w:spacing w:after="80" w:before="80"/>
      </w:pPr>
      <w:r>
        <w:rPr>
          <w:rFonts w:ascii="Arial" w:eastAsia="Microsoft YaHei" w:hAnsi="Arial"/>
          <w:color w:val="475569"/>
          <w:sz w:val="20"/>
          <w:szCs w:val="20"/>
        </w:rPr>
        <w:t xml:space="preserve">The exposed Supabase anon key requires verification that Row Level Security is properly configured server-side. Login input validation needs strengthening to prevent sending malformed data to the API. Modal stacking prevention and navigation-while-modal-open cleanup should be implemented to prevent UI state corruption. CSRF protection should be evaluated for the registration submission flow.</w:t>
      </w:r>
    </w:p>
    <w:p>
      <w:pPr>
        <w:spacing w:after="100" w:before="200"/>
      </w:pPr>
      <w:r>
        <w:rPr>
          <w:rFonts w:ascii="Arial" w:cs="Arial" w:eastAsia="Arial" w:hAnsi="Arial"/>
          <w:b/>
          <w:bCs/>
          <w:color w:val="CA8A04"/>
          <w:sz w:val="21"/>
          <w:szCs w:val="21"/>
        </w:rPr>
        <w:t xml:space="preserve">Priority 2 - Medium (12 items):</w:t>
      </w:r>
    </w:p>
    <w:p>
      <w:pPr>
        <w:spacing w:after="80" w:before="80"/>
      </w:pPr>
      <w:r>
        <w:rPr>
          <w:rFonts w:ascii="Arial" w:eastAsia="Microsoft YaHei" w:hAnsi="Arial"/>
          <w:color w:val="475569"/>
          <w:sz w:val="20"/>
          <w:szCs w:val="20"/>
        </w:rPr>
        <w:t xml:space="preserve">Input length limits should be added across all form fields. The AI chat needs a character counter. Offline detection and user-facing error messages need improvement. Search input should trim whitespace. The empty state for zero-result filters needs implementation. Notification polling needs token expiry handling.</w:t>
      </w:r>
    </w:p>
    <w:p>
      <w:pPr>
        <w:spacing w:after="100" w:before="200"/>
      </w:pPr>
      <w:r>
        <w:rPr>
          <w:rFonts w:ascii="Arial" w:cs="Arial" w:eastAsia="Arial" w:hAnsi="Arial"/>
          <w:b/>
          <w:bCs/>
          <w:color w:val="2563EB"/>
          <w:sz w:val="21"/>
          <w:szCs w:val="21"/>
        </w:rPr>
        <w:t xml:space="preserve">Priority 3 - Low/Info (15 items):</w:t>
      </w:r>
    </w:p>
    <w:p>
      <w:pPr>
        <w:spacing w:after="80" w:before="80"/>
      </w:pPr>
      <w:r>
        <w:rPr>
          <w:rFonts w:ascii="Arial" w:eastAsia="Microsoft YaHei" w:hAnsi="Arial"/>
          <w:color w:val="475569"/>
          <w:sz w:val="20"/>
          <w:szCs w:val="20"/>
        </w:rPr>
        <w:t xml:space="preserve">Minor UX improvements including scroll position restoration, loading timeout indicators, visual feedback for active filters, and cache staleness indicators would significantly improve the user experience.</w:t>
      </w:r>
    </w:p>
    <w:p>
      <w:pPr>
        <w:spacing w:after="100" w:before="400"/>
      </w:pPr>
      <w:r>
        <w:rPr>
          <w:rFonts w:ascii="Arial" w:cs="Arial" w:eastAsia="Arial" w:hAnsi="Arial"/>
          <w:b/>
          <w:bCs/>
          <w:color w:val="1E293B"/>
          <w:sz w:val="21"/>
          <w:szCs w:val="21"/>
        </w:rPr>
        <w:t xml:space="preserve">Test Environment</w:t>
      </w:r>
    </w:p>
    <w:p>
      <w:pPr>
        <w:spacing w:after="80" w:before="80"/>
      </w:pPr>
      <w:r>
        <w:rPr>
          <w:rFonts w:ascii="Arial" w:eastAsia="Microsoft YaHei" w:hAnsi="Arial"/>
          <w:color w:val="475569"/>
          <w:sz w:val="20"/>
          <w:szCs w:val="20"/>
        </w:rPr>
        <w:t xml:space="preserve">URL: https://an-an-525.github.io/competition-hub-v1/</w:t>
      </w:r>
    </w:p>
    <w:p>
      <w:pPr>
        <w:spacing w:after="80" w:before="80"/>
      </w:pPr>
      <w:r>
        <w:rPr>
          <w:rFonts w:ascii="Arial" w:eastAsia="Microsoft YaHei" w:hAnsi="Arial"/>
          <w:color w:val="475569"/>
          <w:sz w:val="20"/>
          <w:szCs w:val="20"/>
        </w:rPr>
        <w:t xml:space="preserve">Date: 2026-04-22</w:t>
      </w:r>
    </w:p>
    <w:p>
      <w:pPr>
        <w:spacing w:after="80" w:before="80"/>
      </w:pPr>
      <w:r>
        <w:rPr>
          <w:rFonts w:ascii="Arial" w:eastAsia="Microsoft YaHei" w:hAnsi="Arial"/>
          <w:color w:val="475569"/>
          <w:sz w:val="20"/>
          <w:szCs w:val="20"/>
        </w:rPr>
        <w:t xml:space="preserve">Method: Deep source code analysis of all JavaScript modules (app.js, navigation.js, search.js, auth.js, competition-hub.js, registration-v2.js, ai-chat.js, modals.js, utils.js) and HTML structure</w:t>
      </w:r>
    </w:p>
    <w:p>
      <w:pPr>
        <w:spacing w:after="80" w:before="80"/>
      </w:pPr>
      <w:r>
        <w:rPr>
          <w:rFonts w:ascii="Arial" w:eastAsia="Microsoft YaHei" w:hAnsi="Arial"/>
          <w:color w:val="475569"/>
          <w:sz w:val="20"/>
          <w:szCs w:val="20"/>
        </w:rPr>
        <w:t xml:space="preserve">Scope: Client-side edge cases and error handling only (server-side/backend testing not in scope)</w:t>
      </w:r>
    </w:p>
    <w:sectPr>
      <w:headerReference w:type="default" r:id="rId10"/>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4A3B8"/>
        <w:sz w:val="16"/>
        <w:szCs w:val="16"/>
      </w:rPr>
      <w:t xml:space="preserve">Edge Case &amp; Error Handling Test Report</w:t>
    </w:r>
    <w:r>
      <w:rPr>
        <w:rFonts w:ascii="Arial" w:cs="Arial" w:eastAsia="Arial" w:hAnsi="Arial"/>
        <w:color w:val="CBD5E1"/>
        <w:sz w:val="16"/>
        <w:szCs w:val="16"/>
      </w:rPr>
      <w:t xml:space="preserve">  |  </w:t>
    </w:r>
    <w:r>
      <w:rPr>
        <w:rFonts w:ascii="Arial" w:cs="Arial" w:eastAsia="Arial" w:hAnsi="Arial"/>
        <w:i/>
        <w:iCs/>
        <w:color w:val="94A3B8"/>
        <w:sz w:val="16"/>
        <w:szCs w:val="16"/>
      </w:rPr>
      <w:t xml:space="preserve">Competition Hub v1</w:t>
    </w:r>
    <w:r>
      <w:rPr>
        <w:rFonts w:ascii="Arial" w:cs="Arial" w:eastAsia="Arial" w:hAnsi="Arial"/>
        <w:color w:val="CBD5E1"/>
        <w:sz w:val="16"/>
        <w:szCs w:val="16"/>
      </w:rPr>
      <w:t xml:space="preserve">  |  </w:t>
    </w:r>
    <w:r>
      <w:rPr>
        <w:rFonts w:ascii="Arial" w:cs="Arial" w:eastAsia="Arial" w:hAnsi="Arial"/>
        <w:i/>
        <w:iCs/>
        <w:color w:val="94A3B8"/>
        <w:sz w:val="16"/>
        <w:szCs w:val="16"/>
      </w:rPr>
      <w:t xml:space="preserve">2026-04-22</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宋体"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0F172A"/>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1E293B"/>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2026-04-22T02:16:05.197Z</dcterms:created>
  <dcterms:modified xsi:type="dcterms:W3CDTF">2026-04-22T02:16:05.199Z</dcterms:modified>
</cp:coreProperties>
</file>

<file path=docProps/custom.xml><?xml version="1.0" encoding="utf-8"?>
<Properties xmlns="http://schemas.openxmlformats.org/officeDocument/2006/custom-properties" xmlns:vt="http://schemas.openxmlformats.org/officeDocument/2006/docPropsVTypes"/>
</file>