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F115" w14:textId="505D6D79" w:rsidR="00133782" w:rsidRDefault="00133782" w:rsidP="00133782">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noProof/>
        </w:rPr>
        <w:drawing>
          <wp:anchor distT="0" distB="0" distL="114300" distR="114300" simplePos="0" relativeHeight="251659264" behindDoc="0" locked="0" layoutInCell="1" allowOverlap="1" wp14:anchorId="0C479D80" wp14:editId="34162385">
            <wp:simplePos x="0" y="0"/>
            <wp:positionH relativeFrom="column">
              <wp:posOffset>274955</wp:posOffset>
            </wp:positionH>
            <wp:positionV relativeFrom="paragraph">
              <wp:posOffset>79375</wp:posOffset>
            </wp:positionV>
            <wp:extent cx="1237615" cy="1200785"/>
            <wp:effectExtent l="0" t="0" r="635" b="0"/>
            <wp:wrapNone/>
            <wp:docPr id="1" name="Imagen 1"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583A8FF3" w14:textId="77777777" w:rsidR="00133782" w:rsidRDefault="00133782" w:rsidP="001337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Pr>
          <w:rFonts w:ascii="Times New Roman" w:eastAsia="Times New Roman" w:hAnsi="Times New Roman" w:cs="Times New Roman"/>
          <w:b/>
          <w:sz w:val="48"/>
          <w:szCs w:val="48"/>
          <w:lang w:eastAsia="es-PE" w:bidi="es-PE"/>
        </w:rPr>
        <w:t xml:space="preserve">UNIVERSIDAD MARIANO </w:t>
      </w:r>
      <w:r>
        <w:rPr>
          <w:rFonts w:ascii="Times New Roman" w:eastAsia="Times New Roman" w:hAnsi="Times New Roman" w:cs="Times New Roman"/>
          <w:b/>
          <w:sz w:val="48"/>
          <w:szCs w:val="48"/>
          <w:lang w:eastAsia="es-PE" w:bidi="es-PE"/>
        </w:rPr>
        <w:tab/>
      </w:r>
    </w:p>
    <w:p w14:paraId="59B15340" w14:textId="77777777" w:rsidR="00133782" w:rsidRDefault="00133782" w:rsidP="001337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02D3AB0D" w14:textId="77777777" w:rsidR="00133782" w:rsidRDefault="00133782" w:rsidP="00133782">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0D55BB50" w14:textId="77777777" w:rsidR="00133782" w:rsidRDefault="00133782" w:rsidP="00133782">
      <w:pPr>
        <w:spacing w:after="0"/>
        <w:ind w:left="10" w:right="39" w:hanging="10"/>
        <w:jc w:val="center"/>
        <w:rPr>
          <w:rFonts w:ascii="Times New Roman" w:eastAsia="Times New Roman" w:hAnsi="Times New Roman" w:cs="Times New Roman"/>
          <w:b/>
          <w:color w:val="000000"/>
          <w:sz w:val="36"/>
          <w:szCs w:val="36"/>
          <w:lang w:eastAsia="es-PE"/>
        </w:rPr>
      </w:pPr>
    </w:p>
    <w:p w14:paraId="2CFF9846" w14:textId="77777777" w:rsidR="00133782" w:rsidRDefault="00133782" w:rsidP="00133782">
      <w:pPr>
        <w:spacing w:after="0"/>
        <w:ind w:left="10" w:right="39" w:hanging="10"/>
        <w:jc w:val="center"/>
        <w:rPr>
          <w:rFonts w:ascii="Times New Roman" w:eastAsia="Times New Roman" w:hAnsi="Times New Roman" w:cs="Times New Roman"/>
          <w:b/>
          <w:color w:val="000000"/>
          <w:sz w:val="36"/>
          <w:szCs w:val="36"/>
          <w:lang w:eastAsia="es-PE"/>
        </w:rPr>
      </w:pPr>
      <w:r>
        <w:rPr>
          <w:rFonts w:ascii="Times New Roman" w:eastAsia="Times New Roman" w:hAnsi="Times New Roman" w:cs="Times New Roman"/>
          <w:b/>
          <w:color w:val="000000"/>
          <w:sz w:val="36"/>
          <w:szCs w:val="36"/>
          <w:lang w:eastAsia="es-PE"/>
        </w:rPr>
        <w:t>FACULTAD DE INGENIERÍA EN SISTEMAS DE INFORMACIÓN</w:t>
      </w:r>
    </w:p>
    <w:p w14:paraId="64818657" w14:textId="77777777" w:rsidR="00133782" w:rsidRDefault="00133782" w:rsidP="00133782">
      <w:pPr>
        <w:spacing w:after="0"/>
        <w:rPr>
          <w:rFonts w:ascii="Times New Roman" w:eastAsia="Times New Roman" w:hAnsi="Times New Roman" w:cs="Times New Roman"/>
          <w:color w:val="000000"/>
          <w:sz w:val="24"/>
          <w:lang w:eastAsia="es-PE"/>
        </w:rPr>
      </w:pPr>
    </w:p>
    <w:p w14:paraId="580BAF27" w14:textId="77777777" w:rsidR="00133782" w:rsidRDefault="00133782" w:rsidP="00133782">
      <w:pPr>
        <w:spacing w:after="5" w:line="247"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534B50C5" w14:textId="77777777" w:rsidR="00133782" w:rsidRDefault="00133782" w:rsidP="00133782">
      <w:pPr>
        <w:spacing w:after="0"/>
        <w:rPr>
          <w:rFonts w:ascii="Times New Roman" w:eastAsia="Times New Roman" w:hAnsi="Times New Roman" w:cs="Times New Roman"/>
          <w:color w:val="000000"/>
          <w:sz w:val="24"/>
          <w:lang w:eastAsia="es-PE"/>
        </w:rPr>
      </w:pPr>
    </w:p>
    <w:p w14:paraId="0B667B19" w14:textId="77777777" w:rsidR="00133782" w:rsidRDefault="00133782" w:rsidP="00133782">
      <w:pPr>
        <w:spacing w:after="0"/>
        <w:rPr>
          <w:rFonts w:ascii="Times New Roman" w:eastAsia="Times New Roman" w:hAnsi="Times New Roman" w:cs="Times New Roman"/>
          <w:color w:val="000000"/>
          <w:sz w:val="24"/>
          <w:lang w:eastAsia="es-PE"/>
        </w:rPr>
      </w:pPr>
    </w:p>
    <w:p w14:paraId="758D2646" w14:textId="3F81E537" w:rsidR="00133782" w:rsidRDefault="00133782" w:rsidP="00133782">
      <w:pPr>
        <w:spacing w:after="5" w:line="247"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TAREA </w:t>
      </w:r>
      <w:r w:rsidR="00E571AD">
        <w:rPr>
          <w:rFonts w:ascii="Times New Roman" w:eastAsia="Times New Roman" w:hAnsi="Times New Roman" w:cs="Times New Roman"/>
          <w:b/>
          <w:color w:val="000000"/>
          <w:sz w:val="32"/>
          <w:szCs w:val="32"/>
          <w:lang w:eastAsia="es-PE"/>
        </w:rPr>
        <w:t>3</w:t>
      </w:r>
    </w:p>
    <w:p w14:paraId="43025479" w14:textId="77777777" w:rsidR="00133782" w:rsidRDefault="00133782" w:rsidP="00133782">
      <w:pPr>
        <w:spacing w:after="0"/>
        <w:rPr>
          <w:rFonts w:ascii="Times New Roman" w:eastAsia="Times New Roman" w:hAnsi="Times New Roman" w:cs="Times New Roman"/>
          <w:color w:val="000000"/>
          <w:sz w:val="24"/>
          <w:lang w:eastAsia="es-PE"/>
        </w:rPr>
      </w:pPr>
    </w:p>
    <w:p w14:paraId="4B6F8856" w14:textId="77777777" w:rsidR="00133782" w:rsidRDefault="00133782" w:rsidP="00133782">
      <w:pPr>
        <w:spacing w:after="0"/>
        <w:rPr>
          <w:rFonts w:ascii="Times New Roman" w:eastAsia="Times New Roman" w:hAnsi="Times New Roman" w:cs="Times New Roman"/>
          <w:color w:val="000000"/>
          <w:sz w:val="24"/>
          <w:lang w:eastAsia="es-PE"/>
        </w:rPr>
      </w:pPr>
    </w:p>
    <w:p w14:paraId="2691EB8B" w14:textId="3F31B3DD" w:rsidR="00E571AD" w:rsidRPr="00E571AD" w:rsidRDefault="00E571AD" w:rsidP="00E571AD">
      <w:pPr>
        <w:spacing w:after="0"/>
        <w:ind w:left="10" w:right="41" w:hanging="10"/>
        <w:jc w:val="center"/>
        <w:rPr>
          <w:rFonts w:ascii="Times New Roman" w:eastAsia="Times New Roman" w:hAnsi="Times New Roman" w:cs="Times New Roman"/>
          <w:b/>
          <w:bCs/>
          <w:color w:val="000000"/>
          <w:sz w:val="36"/>
          <w:szCs w:val="36"/>
          <w:lang w:eastAsia="es-PE"/>
        </w:rPr>
      </w:pPr>
      <w:r w:rsidRPr="00E571AD">
        <w:rPr>
          <w:rFonts w:ascii="Times New Roman" w:eastAsia="Times New Roman" w:hAnsi="Times New Roman" w:cs="Times New Roman"/>
          <w:b/>
          <w:bCs/>
          <w:color w:val="000000"/>
          <w:sz w:val="36"/>
          <w:szCs w:val="36"/>
          <w:lang w:eastAsia="es-PE"/>
        </w:rPr>
        <w:t>EMPRENDIMIENTO TIC EN GUATEMALA</w:t>
      </w:r>
    </w:p>
    <w:p w14:paraId="10CE380B" w14:textId="6116C88D" w:rsidR="00133782" w:rsidRDefault="00E571AD" w:rsidP="00E571AD">
      <w:pPr>
        <w:spacing w:after="0"/>
        <w:ind w:left="10" w:right="41" w:hanging="10"/>
        <w:jc w:val="center"/>
        <w:rPr>
          <w:rFonts w:ascii="Times New Roman" w:eastAsia="Times New Roman" w:hAnsi="Times New Roman" w:cs="Times New Roman"/>
          <w:b/>
          <w:color w:val="000000"/>
          <w:sz w:val="36"/>
          <w:szCs w:val="36"/>
          <w:lang w:eastAsia="es-PE"/>
        </w:rPr>
      </w:pPr>
      <w:r w:rsidRPr="00E571AD">
        <w:rPr>
          <w:rFonts w:ascii="Times New Roman" w:eastAsia="Times New Roman" w:hAnsi="Times New Roman" w:cs="Times New Roman"/>
          <w:b/>
          <w:bCs/>
          <w:color w:val="000000"/>
          <w:sz w:val="36"/>
          <w:szCs w:val="36"/>
          <w:lang w:eastAsia="es-PE"/>
        </w:rPr>
        <w:t>DEL PROBLEMA AL PROYECTO EMPRESARIAL</w:t>
      </w:r>
      <w:r>
        <w:rPr>
          <w:rFonts w:ascii="Times New Roman" w:eastAsia="Times New Roman" w:hAnsi="Times New Roman" w:cs="Times New Roman"/>
          <w:b/>
          <w:color w:val="000000"/>
          <w:sz w:val="36"/>
          <w:szCs w:val="36"/>
          <w:lang w:eastAsia="es-PE"/>
        </w:rPr>
        <w:t xml:space="preserve"> </w:t>
      </w:r>
    </w:p>
    <w:p w14:paraId="5248A795" w14:textId="77777777" w:rsidR="00133782" w:rsidRDefault="00133782" w:rsidP="00133782">
      <w:pPr>
        <w:spacing w:after="26"/>
        <w:rPr>
          <w:rFonts w:ascii="Times New Roman" w:eastAsia="Times New Roman" w:hAnsi="Times New Roman" w:cs="Times New Roman"/>
          <w:color w:val="000000"/>
          <w:sz w:val="24"/>
          <w:lang w:eastAsia="es-PE"/>
        </w:rPr>
      </w:pPr>
    </w:p>
    <w:p w14:paraId="48621565" w14:textId="77777777" w:rsidR="00E571AD" w:rsidRDefault="00E571AD" w:rsidP="00133782">
      <w:pPr>
        <w:spacing w:after="26"/>
        <w:rPr>
          <w:rFonts w:ascii="Times New Roman" w:eastAsia="Times New Roman" w:hAnsi="Times New Roman" w:cs="Times New Roman"/>
          <w:color w:val="000000"/>
          <w:sz w:val="24"/>
          <w:lang w:eastAsia="es-PE"/>
        </w:rPr>
      </w:pPr>
    </w:p>
    <w:p w14:paraId="4851D1B3" w14:textId="77777777" w:rsidR="00133782" w:rsidRDefault="00133782" w:rsidP="00133782">
      <w:pPr>
        <w:spacing w:after="0"/>
        <w:ind w:left="10" w:right="38"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 xml:space="preserve">Autor (es): </w:t>
      </w:r>
    </w:p>
    <w:p w14:paraId="5A6B60D5" w14:textId="12D9604A" w:rsidR="002B521C" w:rsidRDefault="00EB131C" w:rsidP="002B521C">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Quezada Gallardo, </w:t>
      </w:r>
      <w:proofErr w:type="spellStart"/>
      <w:r>
        <w:rPr>
          <w:rFonts w:ascii="Times New Roman" w:eastAsia="Times New Roman" w:hAnsi="Times New Roman" w:cs="Times New Roman"/>
          <w:b/>
          <w:color w:val="000000"/>
          <w:sz w:val="28"/>
          <w:szCs w:val="28"/>
          <w:lang w:eastAsia="es-PE"/>
        </w:rPr>
        <w:t>Angelo</w:t>
      </w:r>
      <w:proofErr w:type="spellEnd"/>
      <w:r>
        <w:rPr>
          <w:rFonts w:ascii="Times New Roman" w:eastAsia="Times New Roman" w:hAnsi="Times New Roman" w:cs="Times New Roman"/>
          <w:b/>
          <w:color w:val="000000"/>
          <w:sz w:val="28"/>
          <w:szCs w:val="28"/>
          <w:lang w:eastAsia="es-PE"/>
        </w:rPr>
        <w:t xml:space="preserve"> </w:t>
      </w:r>
      <w:proofErr w:type="spellStart"/>
      <w:r>
        <w:rPr>
          <w:rFonts w:ascii="Times New Roman" w:eastAsia="Times New Roman" w:hAnsi="Times New Roman" w:cs="Times New Roman"/>
          <w:b/>
          <w:color w:val="000000"/>
          <w:sz w:val="28"/>
          <w:szCs w:val="28"/>
          <w:lang w:eastAsia="es-PE"/>
        </w:rPr>
        <w:t>Diancarlo</w:t>
      </w:r>
      <w:proofErr w:type="spellEnd"/>
      <w:r>
        <w:rPr>
          <w:rFonts w:ascii="Times New Roman" w:eastAsia="Times New Roman" w:hAnsi="Times New Roman" w:cs="Times New Roman"/>
          <w:b/>
          <w:color w:val="000000"/>
          <w:sz w:val="28"/>
          <w:szCs w:val="28"/>
          <w:lang w:eastAsia="es-PE"/>
        </w:rPr>
        <w:t xml:space="preserve"> – </w:t>
      </w:r>
      <w:hyperlink r:id="rId9" w:history="1">
        <w:r w:rsidRPr="00D907BC">
          <w:rPr>
            <w:rStyle w:val="Hipervnculo"/>
            <w:rFonts w:ascii="Times New Roman" w:eastAsia="Times New Roman" w:hAnsi="Times New Roman" w:cs="Times New Roman"/>
            <w:b/>
            <w:sz w:val="28"/>
            <w:szCs w:val="28"/>
            <w:lang w:eastAsia="es-PE"/>
          </w:rPr>
          <w:t>aquezadag1@miumg.edu.gt</w:t>
        </w:r>
      </w:hyperlink>
      <w:r>
        <w:rPr>
          <w:rFonts w:ascii="Times New Roman" w:eastAsia="Times New Roman" w:hAnsi="Times New Roman" w:cs="Times New Roman"/>
          <w:b/>
          <w:color w:val="000000"/>
          <w:sz w:val="28"/>
          <w:szCs w:val="28"/>
          <w:lang w:eastAsia="es-PE"/>
        </w:rPr>
        <w:t xml:space="preserve"> </w:t>
      </w:r>
    </w:p>
    <w:p w14:paraId="71809E72" w14:textId="77777777" w:rsidR="00133782" w:rsidRDefault="00133782" w:rsidP="003E220B">
      <w:pPr>
        <w:spacing w:after="0"/>
        <w:ind w:right="38"/>
        <w:rPr>
          <w:rFonts w:ascii="Times New Roman" w:eastAsia="Times New Roman" w:hAnsi="Times New Roman" w:cs="Times New Roman"/>
          <w:b/>
          <w:color w:val="000000"/>
          <w:sz w:val="28"/>
          <w:szCs w:val="28"/>
          <w:lang w:eastAsia="es-PE"/>
        </w:rPr>
      </w:pPr>
    </w:p>
    <w:p w14:paraId="0611B241" w14:textId="77777777" w:rsidR="00E571AD" w:rsidRDefault="00E571AD" w:rsidP="003E220B">
      <w:pPr>
        <w:spacing w:after="0"/>
        <w:ind w:right="38"/>
        <w:rPr>
          <w:rFonts w:ascii="Times New Roman" w:eastAsia="Times New Roman" w:hAnsi="Times New Roman" w:cs="Times New Roman"/>
          <w:b/>
          <w:color w:val="000000"/>
          <w:sz w:val="28"/>
          <w:szCs w:val="28"/>
          <w:lang w:eastAsia="es-PE"/>
        </w:rPr>
      </w:pPr>
    </w:p>
    <w:p w14:paraId="684F1E68" w14:textId="77777777" w:rsidR="00E571AD" w:rsidRDefault="00E571AD" w:rsidP="003E220B">
      <w:pPr>
        <w:spacing w:after="0"/>
        <w:ind w:right="38"/>
        <w:rPr>
          <w:rFonts w:ascii="Times New Roman" w:eastAsia="Times New Roman" w:hAnsi="Times New Roman" w:cs="Times New Roman"/>
          <w:b/>
          <w:color w:val="000000"/>
          <w:sz w:val="28"/>
          <w:szCs w:val="28"/>
          <w:lang w:eastAsia="es-PE"/>
        </w:rPr>
      </w:pPr>
    </w:p>
    <w:p w14:paraId="6E4B788B" w14:textId="77777777" w:rsidR="00133782" w:rsidRDefault="00133782" w:rsidP="00133782">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 xml:space="preserve">Profesor </w:t>
      </w:r>
    </w:p>
    <w:p w14:paraId="605C5385" w14:textId="55153A0C" w:rsidR="00133782" w:rsidRDefault="004F061E" w:rsidP="00133782">
      <w:pPr>
        <w:spacing w:after="0"/>
        <w:ind w:left="10" w:right="33"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ERICKA IVONN FUENTES OLIVA</w:t>
      </w:r>
    </w:p>
    <w:p w14:paraId="50FD0C3A" w14:textId="16681027" w:rsidR="00133782" w:rsidRDefault="00133782" w:rsidP="00133782">
      <w:pPr>
        <w:spacing w:after="0"/>
        <w:rPr>
          <w:rFonts w:ascii="Times New Roman" w:eastAsia="Times New Roman" w:hAnsi="Times New Roman" w:cs="Times New Roman"/>
          <w:color w:val="000000"/>
          <w:sz w:val="24"/>
          <w:lang w:eastAsia="es-PE"/>
        </w:rPr>
      </w:pPr>
      <w:r>
        <w:rPr>
          <w:rFonts w:ascii="Times New Roman" w:eastAsia="Times New Roman" w:hAnsi="Times New Roman" w:cs="Times New Roman"/>
          <w:color w:val="000000"/>
          <w:sz w:val="24"/>
          <w:lang w:eastAsia="es-PE"/>
        </w:rPr>
        <w:t xml:space="preserve"> </w:t>
      </w:r>
    </w:p>
    <w:p w14:paraId="16CAF107" w14:textId="77777777" w:rsidR="00133782" w:rsidRDefault="00133782" w:rsidP="00133782">
      <w:pPr>
        <w:spacing w:after="0"/>
        <w:ind w:left="21"/>
        <w:jc w:val="center"/>
        <w:rPr>
          <w:rFonts w:ascii="Times New Roman" w:eastAsia="Times New Roman" w:hAnsi="Times New Roman" w:cs="Times New Roman"/>
          <w:color w:val="000000"/>
          <w:sz w:val="24"/>
          <w:lang w:eastAsia="es-PE"/>
        </w:rPr>
      </w:pPr>
    </w:p>
    <w:p w14:paraId="60C6E8F2" w14:textId="77777777" w:rsidR="00E571AD" w:rsidRDefault="00E571AD" w:rsidP="00133782">
      <w:pPr>
        <w:spacing w:after="0"/>
        <w:ind w:left="21"/>
        <w:jc w:val="center"/>
        <w:rPr>
          <w:rFonts w:ascii="Times New Roman" w:eastAsia="Times New Roman" w:hAnsi="Times New Roman" w:cs="Times New Roman"/>
          <w:color w:val="000000"/>
          <w:sz w:val="24"/>
          <w:lang w:eastAsia="es-PE"/>
        </w:rPr>
      </w:pPr>
    </w:p>
    <w:p w14:paraId="028D58DD" w14:textId="77777777" w:rsidR="00133782" w:rsidRDefault="00133782" w:rsidP="00133782">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0396B60F" w14:textId="2D92FA6E" w:rsidR="00133782" w:rsidRDefault="004F061E" w:rsidP="00133782">
      <w:pPr>
        <w:spacing w:after="5" w:line="247"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EMPRENDIMIENTO EMPRESARIAL</w:t>
      </w:r>
    </w:p>
    <w:p w14:paraId="47D31187" w14:textId="77777777" w:rsidR="00133782" w:rsidRDefault="00133782" w:rsidP="00133782">
      <w:pPr>
        <w:spacing w:after="0"/>
        <w:ind w:left="21"/>
        <w:jc w:val="center"/>
        <w:rPr>
          <w:rFonts w:ascii="Times New Roman" w:eastAsia="Times New Roman" w:hAnsi="Times New Roman" w:cs="Times New Roman"/>
          <w:color w:val="000000"/>
          <w:sz w:val="24"/>
          <w:lang w:eastAsia="es-PE"/>
        </w:rPr>
      </w:pPr>
      <w:r>
        <w:rPr>
          <w:rFonts w:ascii="Times New Roman" w:eastAsia="Times New Roman" w:hAnsi="Times New Roman" w:cs="Times New Roman"/>
          <w:color w:val="000000"/>
          <w:sz w:val="24"/>
          <w:lang w:eastAsia="es-PE"/>
        </w:rPr>
        <w:t xml:space="preserve"> </w:t>
      </w:r>
    </w:p>
    <w:p w14:paraId="07543BBB" w14:textId="77777777" w:rsidR="00133782" w:rsidRDefault="00133782" w:rsidP="00133782">
      <w:pPr>
        <w:spacing w:after="0"/>
        <w:rPr>
          <w:rFonts w:ascii="Times New Roman" w:eastAsia="Times New Roman" w:hAnsi="Times New Roman" w:cs="Times New Roman"/>
          <w:color w:val="000000"/>
          <w:sz w:val="24"/>
          <w:lang w:eastAsia="es-PE"/>
        </w:rPr>
      </w:pPr>
    </w:p>
    <w:p w14:paraId="45843B5E" w14:textId="752861D8" w:rsidR="00133782" w:rsidRDefault="00133782" w:rsidP="00133782">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w:t>
      </w:r>
      <w:r w:rsidR="003E220B">
        <w:rPr>
          <w:rFonts w:ascii="Times New Roman" w:eastAsia="Times New Roman" w:hAnsi="Times New Roman" w:cs="Times New Roman"/>
          <w:b/>
          <w:color w:val="000000"/>
          <w:sz w:val="28"/>
          <w:szCs w:val="28"/>
          <w:lang w:eastAsia="es-PE"/>
        </w:rPr>
        <w:t xml:space="preserve">julio de </w:t>
      </w:r>
      <w:r>
        <w:rPr>
          <w:rFonts w:ascii="Times New Roman" w:eastAsia="Times New Roman" w:hAnsi="Times New Roman" w:cs="Times New Roman"/>
          <w:b/>
          <w:color w:val="000000"/>
          <w:sz w:val="28"/>
          <w:szCs w:val="28"/>
          <w:lang w:eastAsia="es-PE"/>
        </w:rPr>
        <w:t xml:space="preserve">2026 </w:t>
      </w:r>
    </w:p>
    <w:p w14:paraId="14B0AD50" w14:textId="77777777" w:rsidR="00897423" w:rsidRDefault="00133782" w:rsidP="003E220B">
      <w:pPr>
        <w:jc w:val="center"/>
        <w:rPr>
          <w:rFonts w:ascii="Times New Roman" w:hAnsi="Times New Roman" w:cs="Times New Roman"/>
          <w:b/>
          <w:bCs/>
        </w:rPr>
      </w:pPr>
      <w:r>
        <w:rPr>
          <w:rFonts w:ascii="Times New Roman" w:hAnsi="Times New Roman" w:cs="Times New Roman"/>
          <w:b/>
          <w:bCs/>
        </w:rPr>
        <w:br w:type="page"/>
      </w:r>
    </w:p>
    <w:p w14:paraId="5F1D3FA1" w14:textId="77777777" w:rsidR="00897423" w:rsidRDefault="00897423" w:rsidP="003E220B">
      <w:pPr>
        <w:jc w:val="center"/>
        <w:rPr>
          <w:rFonts w:ascii="Times New Roman" w:hAnsi="Times New Roman" w:cs="Times New Roman"/>
          <w:b/>
          <w:bCs/>
        </w:rPr>
      </w:pPr>
    </w:p>
    <w:p w14:paraId="1F8E53B4" w14:textId="322DD85D" w:rsidR="007B17B9" w:rsidRPr="00EB131C" w:rsidRDefault="003E220B" w:rsidP="007B17B9">
      <w:pPr>
        <w:spacing w:line="360" w:lineRule="auto"/>
        <w:jc w:val="center"/>
        <w:rPr>
          <w:rFonts w:ascii="Times New Roman" w:hAnsi="Times New Roman" w:cs="Times New Roman"/>
          <w:b/>
          <w:bCs/>
        </w:rPr>
      </w:pPr>
      <w:r w:rsidRPr="00EB131C">
        <w:rPr>
          <w:rFonts w:ascii="Times New Roman" w:hAnsi="Times New Roman" w:cs="Times New Roman"/>
          <w:b/>
          <w:bCs/>
        </w:rPr>
        <w:t>INTRODUCCIÓN</w:t>
      </w:r>
    </w:p>
    <w:p w14:paraId="1B09D155" w14:textId="77777777" w:rsidR="00EB131C" w:rsidRPr="00EB131C" w:rsidRDefault="00EB131C" w:rsidP="00EB131C">
      <w:pPr>
        <w:spacing w:after="0" w:line="360" w:lineRule="auto"/>
        <w:ind w:firstLine="708"/>
        <w:rPr>
          <w:rFonts w:ascii="Times New Roman" w:hAnsi="Times New Roman" w:cs="Times New Roman"/>
        </w:rPr>
      </w:pPr>
      <w:r w:rsidRPr="00EB131C">
        <w:rPr>
          <w:rFonts w:ascii="Times New Roman" w:hAnsi="Times New Roman" w:cs="Times New Roman"/>
        </w:rPr>
        <w:t xml:space="preserve">El presente trabajo aplica la metodología de </w:t>
      </w:r>
      <w:proofErr w:type="spellStart"/>
      <w:r w:rsidRPr="00EB131C">
        <w:rPr>
          <w:rFonts w:ascii="Times New Roman" w:hAnsi="Times New Roman" w:cs="Times New Roman"/>
          <w:i/>
          <w:iCs/>
        </w:rPr>
        <w:t>design</w:t>
      </w:r>
      <w:proofErr w:type="spellEnd"/>
      <w:r w:rsidRPr="00EB131C">
        <w:rPr>
          <w:rFonts w:ascii="Times New Roman" w:hAnsi="Times New Roman" w:cs="Times New Roman"/>
          <w:i/>
          <w:iCs/>
        </w:rPr>
        <w:t xml:space="preserve"> </w:t>
      </w:r>
      <w:proofErr w:type="spellStart"/>
      <w:r w:rsidRPr="00EB131C">
        <w:rPr>
          <w:rFonts w:ascii="Times New Roman" w:hAnsi="Times New Roman" w:cs="Times New Roman"/>
          <w:i/>
          <w:iCs/>
        </w:rPr>
        <w:t>thinking</w:t>
      </w:r>
      <w:proofErr w:type="spellEnd"/>
      <w:r w:rsidRPr="00EB131C">
        <w:rPr>
          <w:rFonts w:ascii="Times New Roman" w:hAnsi="Times New Roman" w:cs="Times New Roman"/>
        </w:rPr>
        <w:t xml:space="preserve"> al ecosistema de emprendimiento TIC en Guatemala, con el propósito de transformar un problema real identificado en el sector en una propuesta de proyecto empresarial viable. El sector seleccionado es el de las micro, pequeñas y medianas empresas (MIPYMES) y el comercio digital, un segmento que representa el 96.3 % del tejido empresarial del país y que, pese a su magnitud, opera con una digitalización acelerada y sin protección frente a los riesgos de ciberseguridad que dicha digitalización conlleva.</w:t>
      </w:r>
    </w:p>
    <w:p w14:paraId="62B064B2" w14:textId="77777777" w:rsidR="00EB131C" w:rsidRPr="00EB131C" w:rsidRDefault="00EB131C" w:rsidP="00EB131C">
      <w:pPr>
        <w:spacing w:after="0" w:line="360" w:lineRule="auto"/>
        <w:ind w:firstLine="708"/>
        <w:rPr>
          <w:rFonts w:ascii="Times New Roman" w:hAnsi="Times New Roman" w:cs="Times New Roman"/>
        </w:rPr>
      </w:pPr>
      <w:r w:rsidRPr="00EB131C">
        <w:rPr>
          <w:rFonts w:ascii="Times New Roman" w:hAnsi="Times New Roman" w:cs="Times New Roman"/>
        </w:rPr>
        <w:t xml:space="preserve">El documento recorre las cinco fases del proceso de </w:t>
      </w:r>
      <w:proofErr w:type="spellStart"/>
      <w:r w:rsidRPr="00EB131C">
        <w:rPr>
          <w:rFonts w:ascii="Times New Roman" w:hAnsi="Times New Roman" w:cs="Times New Roman"/>
        </w:rPr>
        <w:t>design</w:t>
      </w:r>
      <w:proofErr w:type="spellEnd"/>
      <w:r w:rsidRPr="00EB131C">
        <w:rPr>
          <w:rFonts w:ascii="Times New Roman" w:hAnsi="Times New Roman" w:cs="Times New Roman"/>
        </w:rPr>
        <w:t xml:space="preserve"> </w:t>
      </w:r>
      <w:proofErr w:type="spellStart"/>
      <w:r w:rsidRPr="00EB131C">
        <w:rPr>
          <w:rFonts w:ascii="Times New Roman" w:hAnsi="Times New Roman" w:cs="Times New Roman"/>
        </w:rPr>
        <w:t>thinking</w:t>
      </w:r>
      <w:proofErr w:type="spellEnd"/>
      <w:r w:rsidRPr="00EB131C">
        <w:rPr>
          <w:rFonts w:ascii="Times New Roman" w:hAnsi="Times New Roman" w:cs="Times New Roman"/>
        </w:rPr>
        <w:t>: en primer lugar, se justifica la elección del sector con base en fuentes documentales y se caracteriza al usuario objetivo; en segundo lugar, se desarrolla la fase de empatía mediante entrevistas semiestructuradas a propietarios y administradores de pequeños negocios, cuyos hallazgos se sintetizan en un mapa de empatía; en tercer lugar, se define el problema mediante una declaración en formato POV y preguntas generadoras; en cuarto lugar, se presenta el proceso de ideación que condujo al prototipo de solución; y finalmente, se expone la validación del prototipo con usuarios reales y los ajustes derivados de esa retroalimentación.</w:t>
      </w:r>
    </w:p>
    <w:p w14:paraId="2413F10F" w14:textId="77777777" w:rsidR="00EB131C" w:rsidRPr="00EB131C" w:rsidRDefault="00EB131C" w:rsidP="00EB131C">
      <w:pPr>
        <w:spacing w:after="0" w:line="360" w:lineRule="auto"/>
        <w:ind w:firstLine="708"/>
        <w:rPr>
          <w:rFonts w:ascii="Times New Roman" w:hAnsi="Times New Roman" w:cs="Times New Roman"/>
        </w:rPr>
      </w:pPr>
      <w:r w:rsidRPr="00EB131C">
        <w:rPr>
          <w:rFonts w:ascii="Times New Roman" w:hAnsi="Times New Roman" w:cs="Times New Roman"/>
        </w:rPr>
        <w:t xml:space="preserve">Como resultado de este proceso se propone </w:t>
      </w:r>
      <w:proofErr w:type="spellStart"/>
      <w:r w:rsidRPr="00EB131C">
        <w:rPr>
          <w:rFonts w:ascii="Times New Roman" w:hAnsi="Times New Roman" w:cs="Times New Roman"/>
        </w:rPr>
        <w:t>CyberShield</w:t>
      </w:r>
      <w:proofErr w:type="spellEnd"/>
      <w:r w:rsidRPr="00EB131C">
        <w:rPr>
          <w:rFonts w:ascii="Times New Roman" w:hAnsi="Times New Roman" w:cs="Times New Roman"/>
        </w:rPr>
        <w:t xml:space="preserve"> AI GT Módulo MIPYME, una solución que atiende una necesidad concreta detectada en campo: la ausencia total de mecanismos de detección de accesos indebidos en las cuentas críticas de las que depende la operación de una pequeña empresa, y la falta de una alternativa de seguridad dimensionada y tarifada para su escala.</w:t>
      </w:r>
    </w:p>
    <w:p w14:paraId="1BD5A8AB" w14:textId="77777777" w:rsidR="002C7E7C" w:rsidRDefault="002C7E7C">
      <w:pPr>
        <w:rPr>
          <w:rFonts w:ascii="Times New Roman" w:hAnsi="Times New Roman" w:cs="Times New Roman"/>
          <w:b/>
          <w:bCs/>
        </w:rPr>
      </w:pPr>
      <w:r>
        <w:rPr>
          <w:rFonts w:ascii="Times New Roman" w:hAnsi="Times New Roman" w:cs="Times New Roman"/>
          <w:b/>
          <w:bCs/>
        </w:rPr>
        <w:br w:type="page"/>
      </w:r>
    </w:p>
    <w:p w14:paraId="43C4C0E8" w14:textId="0338244F" w:rsidR="0022077C" w:rsidRDefault="007B17B9" w:rsidP="007B17B9">
      <w:pPr>
        <w:spacing w:line="360" w:lineRule="auto"/>
        <w:jc w:val="center"/>
        <w:rPr>
          <w:rFonts w:ascii="Times New Roman" w:hAnsi="Times New Roman" w:cs="Times New Roman"/>
          <w:b/>
          <w:bCs/>
        </w:rPr>
      </w:pPr>
      <w:r w:rsidRPr="007B17B9">
        <w:rPr>
          <w:rFonts w:ascii="Times New Roman" w:hAnsi="Times New Roman" w:cs="Times New Roman"/>
          <w:b/>
          <w:bCs/>
        </w:rPr>
        <w:lastRenderedPageBreak/>
        <w:t>EMPRENDIMIENTO TIC EN GUATEMALA</w:t>
      </w:r>
      <w:r>
        <w:rPr>
          <w:rFonts w:ascii="Times New Roman" w:hAnsi="Times New Roman" w:cs="Times New Roman"/>
          <w:b/>
          <w:bCs/>
        </w:rPr>
        <w:t xml:space="preserve"> </w:t>
      </w:r>
      <w:r w:rsidRPr="007B17B9">
        <w:rPr>
          <w:rFonts w:ascii="Times New Roman" w:hAnsi="Times New Roman" w:cs="Times New Roman"/>
          <w:b/>
          <w:bCs/>
        </w:rPr>
        <w:t xml:space="preserve">DEL PROBLEMA AL PROYECTO </w:t>
      </w:r>
      <w:r>
        <w:rPr>
          <w:rFonts w:ascii="Times New Roman" w:hAnsi="Times New Roman" w:cs="Times New Roman"/>
          <w:b/>
          <w:bCs/>
        </w:rPr>
        <w:t>EMPRESARIAL</w:t>
      </w:r>
    </w:p>
    <w:p w14:paraId="6627983D" w14:textId="77777777" w:rsidR="007B17B9" w:rsidRPr="007B17B9" w:rsidRDefault="007B17B9" w:rsidP="007B17B9">
      <w:pPr>
        <w:spacing w:line="360" w:lineRule="auto"/>
        <w:rPr>
          <w:rFonts w:ascii="Times New Roman" w:hAnsi="Times New Roman" w:cs="Times New Roman"/>
          <w:b/>
          <w:bCs/>
        </w:rPr>
      </w:pPr>
      <w:r w:rsidRPr="007B17B9">
        <w:rPr>
          <w:rFonts w:ascii="Times New Roman" w:hAnsi="Times New Roman" w:cs="Times New Roman"/>
          <w:b/>
          <w:bCs/>
        </w:rPr>
        <w:t>1. Contexto y justificación del sector elegido</w:t>
      </w:r>
    </w:p>
    <w:p w14:paraId="1131CF2B" w14:textId="1127AB69" w:rsidR="002C7E7C" w:rsidRPr="007B17B9" w:rsidRDefault="002C7E7C" w:rsidP="007B17B9">
      <w:pPr>
        <w:spacing w:line="360" w:lineRule="auto"/>
        <w:rPr>
          <w:rFonts w:ascii="Times New Roman" w:hAnsi="Times New Roman" w:cs="Times New Roman"/>
          <w:b/>
          <w:bCs/>
        </w:rPr>
      </w:pPr>
      <w:r w:rsidRPr="002C7E7C">
        <w:rPr>
          <w:rFonts w:ascii="Times New Roman" w:hAnsi="Times New Roman" w:cs="Times New Roman"/>
          <w:b/>
          <w:bCs/>
        </w:rPr>
        <w:t>1.1 Sector del ecosistema TIC seleccionado: MIPYMES y comercio</w:t>
      </w:r>
    </w:p>
    <w:p w14:paraId="2512906E" w14:textId="77777777"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El sector elegido dentro del ecosistema TIC guatemalteco es el de las micro, pequeñas y medianas empresas y el comercio digital. Las MIPYMES constituyen el 96.3 % de las empresas del país, aportan alrededor del 40 % del producto interno bruto y generan cerca del 70 % del empleo formal (MINECO, 2025; ODEP, 2025). Se trata, por lo tanto, del tejido empresarial mayoritario y no de un segmento marginal.</w:t>
      </w:r>
    </w:p>
    <w:p w14:paraId="543B8EF2" w14:textId="77777777"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Durante los últimos años este sector ha atravesado una digitalización acelerada y en buena medida improvisada. La política pública ha impulsado su incorporación al comercio electrónico y a la facturación en línea, y el propio Ministerio de Economía ha estructurado la Política para el Desarrollo de la Microempresa, Pequeña y Mediana Empresa 2024-2032 con objetivos de competitividad e innovación (MINECO, 2025). En paralelo, el país registra 11.3 millones de personas usuarias de internet y 20.4 millones de conexiones móviles, con una penetración de redes sociales del 56.1 % (</w:t>
      </w:r>
      <w:proofErr w:type="spellStart"/>
      <w:r w:rsidRPr="002C7E7C">
        <w:rPr>
          <w:rFonts w:ascii="Times New Roman" w:hAnsi="Times New Roman" w:cs="Times New Roman"/>
        </w:rPr>
        <w:t>DataReportal</w:t>
      </w:r>
      <w:proofErr w:type="spellEnd"/>
      <w:r w:rsidRPr="002C7E7C">
        <w:rPr>
          <w:rFonts w:ascii="Times New Roman" w:hAnsi="Times New Roman" w:cs="Times New Roman"/>
        </w:rPr>
        <w:t>, 2025), lo que ha desplazado buena parte de la actividad comercial hacia plataformas digitales.</w:t>
      </w:r>
    </w:p>
    <w:p w14:paraId="6AEB12C2" w14:textId="77777777" w:rsid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El resultado es un negocio que hoy depende de un correo electrónico para cotizar y facturar, de un perfil en redes sociales para vender y de una cuenta bancaria en línea para cobrar, administrados por su propietario o por un empleado sin formación técnica. La empresa no percibe que administra una infraestructura digital; percibe que usa herramientas. Esa distinción, aparentemente semántica, explica por qué la protección no se contempla hasta que ocurre la pérdida.</w:t>
      </w:r>
    </w:p>
    <w:p w14:paraId="213722BF" w14:textId="5520EB2D" w:rsidR="007B17B9" w:rsidRPr="007B17B9" w:rsidRDefault="007B17B9" w:rsidP="002C7E7C">
      <w:pPr>
        <w:spacing w:line="360" w:lineRule="auto"/>
        <w:jc w:val="both"/>
        <w:rPr>
          <w:rFonts w:ascii="Times New Roman" w:hAnsi="Times New Roman" w:cs="Times New Roman"/>
          <w:b/>
          <w:bCs/>
        </w:rPr>
      </w:pPr>
      <w:r w:rsidRPr="007B17B9">
        <w:rPr>
          <w:rFonts w:ascii="Times New Roman" w:hAnsi="Times New Roman" w:cs="Times New Roman"/>
          <w:b/>
          <w:bCs/>
        </w:rPr>
        <w:t>1.2 Justificación de la elección con base en fuentes consultadas</w:t>
      </w:r>
    </w:p>
    <w:p w14:paraId="596BD2DA" w14:textId="46F16472" w:rsidR="002C7E7C" w:rsidRPr="002C7E7C" w:rsidRDefault="007B17B9" w:rsidP="00EB131C">
      <w:pPr>
        <w:spacing w:line="360" w:lineRule="auto"/>
        <w:ind w:firstLine="708"/>
        <w:jc w:val="both"/>
        <w:rPr>
          <w:rFonts w:ascii="Times New Roman" w:hAnsi="Times New Roman" w:cs="Times New Roman"/>
        </w:rPr>
      </w:pPr>
      <w:r w:rsidRPr="007B17B9">
        <w:rPr>
          <w:rFonts w:ascii="Times New Roman" w:hAnsi="Times New Roman" w:cs="Times New Roman"/>
        </w:rPr>
        <w:t>La</w:t>
      </w:r>
      <w:r w:rsidR="002C7E7C">
        <w:rPr>
          <w:rFonts w:ascii="Times New Roman" w:hAnsi="Times New Roman" w:cs="Times New Roman"/>
        </w:rPr>
        <w:t xml:space="preserve"> </w:t>
      </w:r>
      <w:r w:rsidR="002C7E7C" w:rsidRPr="002C7E7C">
        <w:rPr>
          <w:rFonts w:ascii="Times New Roman" w:hAnsi="Times New Roman" w:cs="Times New Roman"/>
        </w:rPr>
        <w:t>primera razón que sustenta la elección es la magnitud del segmento combinada con su desprotección. Un sector que agrupa al 96.3 % de las empresas del país y que sostiene cerca del 70 % del empleo formal (MINECO, 2025) carece de acceso a soluciones de seguridad, porque la oferta comercial está dimensionada para organizaciones con áreas de tecnología. No se trata de un problema de conciencia únicamente, sino de disponibilidad real de una alternativa a su escala.</w:t>
      </w:r>
    </w:p>
    <w:p w14:paraId="1884E092" w14:textId="77777777"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 xml:space="preserve">La segunda razón es la orientación del ataque hacia el objetivo financiero. De acuerdo con datos presentados en el sector financiero guatemalteco, cerca de la mitad de los ataques registrados en el país busca obtener información personal o financiera, el país registró un incremento superior al </w:t>
      </w:r>
      <w:r w:rsidRPr="002C7E7C">
        <w:rPr>
          <w:rFonts w:ascii="Times New Roman" w:hAnsi="Times New Roman" w:cs="Times New Roman"/>
        </w:rPr>
        <w:lastRenderedPageBreak/>
        <w:t xml:space="preserve">200 % en eventos de ciberataque durante 2025 y se ubica en la posición 112 de 150 del Global </w:t>
      </w:r>
      <w:proofErr w:type="spellStart"/>
      <w:r w:rsidRPr="002C7E7C">
        <w:rPr>
          <w:rFonts w:ascii="Times New Roman" w:hAnsi="Times New Roman" w:cs="Times New Roman"/>
        </w:rPr>
        <w:t>Cyber</w:t>
      </w:r>
      <w:proofErr w:type="spellEnd"/>
      <w:r w:rsidRPr="002C7E7C">
        <w:rPr>
          <w:rFonts w:ascii="Times New Roman" w:hAnsi="Times New Roman" w:cs="Times New Roman"/>
        </w:rPr>
        <w:t xml:space="preserve"> </w:t>
      </w:r>
      <w:proofErr w:type="spellStart"/>
      <w:r w:rsidRPr="002C7E7C">
        <w:rPr>
          <w:rFonts w:ascii="Times New Roman" w:hAnsi="Times New Roman" w:cs="Times New Roman"/>
        </w:rPr>
        <w:t>Index</w:t>
      </w:r>
      <w:proofErr w:type="spellEnd"/>
      <w:r w:rsidRPr="002C7E7C">
        <w:rPr>
          <w:rFonts w:ascii="Times New Roman" w:hAnsi="Times New Roman" w:cs="Times New Roman"/>
        </w:rPr>
        <w:t xml:space="preserve"> (Prensa Libre, 2026). Para una MIPYME, el fraude por correo electrónico comercial o la suplantación de su perfil de ventas no representa un incidente de seguridad abstracto, sino una pérdida directa de flujo de caja.</w:t>
      </w:r>
    </w:p>
    <w:p w14:paraId="3CA7FFAE" w14:textId="77777777"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La tercera razón es la naturaleza de los vectores de ataque predominantes, que coinciden con las debilidades típicas del segmento. Las principales rutas de acceso inicial durante 2025 correspondieron a cuentas válidas comprometidas, aplicaciones expuestas a internet y abuso de servicios remotos, apoyadas en errores previsibles como credenciales débiles o por defecto (República, 2026). Estos no son ataques sofisticados: son exactamente las condiciones en las que opera una empresa pequeña que reutiliza contraseñas y comparte accesos entre empleados.</w:t>
      </w:r>
    </w:p>
    <w:p w14:paraId="2E75BC8C" w14:textId="77777777" w:rsidR="007B17B9" w:rsidRPr="007B17B9" w:rsidRDefault="007B17B9" w:rsidP="007B17B9">
      <w:pPr>
        <w:spacing w:line="360" w:lineRule="auto"/>
        <w:jc w:val="both"/>
        <w:rPr>
          <w:rFonts w:ascii="Times New Roman" w:hAnsi="Times New Roman" w:cs="Times New Roman"/>
          <w:b/>
          <w:bCs/>
        </w:rPr>
      </w:pPr>
      <w:r w:rsidRPr="007B17B9">
        <w:rPr>
          <w:rFonts w:ascii="Times New Roman" w:hAnsi="Times New Roman" w:cs="Times New Roman"/>
          <w:b/>
          <w:bCs/>
        </w:rPr>
        <w:t>Indicadores que sustentan la elección del sector</w:t>
      </w:r>
    </w:p>
    <w:tbl>
      <w:tblPr>
        <w:tblStyle w:val="Tablaconcuadrculaclara"/>
        <w:tblW w:w="8838" w:type="dxa"/>
        <w:tblLook w:val="04A0" w:firstRow="1" w:lastRow="0" w:firstColumn="1" w:lastColumn="0" w:noHBand="0" w:noVBand="1"/>
      </w:tblPr>
      <w:tblGrid>
        <w:gridCol w:w="2900"/>
        <w:gridCol w:w="3600"/>
        <w:gridCol w:w="2338"/>
      </w:tblGrid>
      <w:tr w:rsidR="007B17B9" w:rsidRPr="007B17B9" w14:paraId="220DDC5F" w14:textId="77777777" w:rsidTr="007B17B9">
        <w:tc>
          <w:tcPr>
            <w:tcW w:w="2900" w:type="dxa"/>
            <w:shd w:val="clear" w:color="auto" w:fill="D1D1D1" w:themeFill="background2" w:themeFillShade="E6"/>
          </w:tcPr>
          <w:p w14:paraId="75CF22A5" w14:textId="77777777" w:rsidR="007B17B9" w:rsidRPr="007B17B9" w:rsidRDefault="007B17B9" w:rsidP="007B17B9">
            <w:pPr>
              <w:jc w:val="center"/>
              <w:rPr>
                <w:rFonts w:ascii="Times New Roman" w:hAnsi="Times New Roman" w:cs="Times New Roman"/>
              </w:rPr>
            </w:pPr>
            <w:r w:rsidRPr="007B17B9">
              <w:rPr>
                <w:rFonts w:ascii="Times New Roman" w:eastAsia="Calibri" w:hAnsi="Times New Roman" w:cs="Times New Roman"/>
                <w:b/>
                <w:bCs/>
              </w:rPr>
              <w:t>Indicador</w:t>
            </w:r>
          </w:p>
        </w:tc>
        <w:tc>
          <w:tcPr>
            <w:tcW w:w="3600" w:type="dxa"/>
            <w:shd w:val="clear" w:color="auto" w:fill="D1D1D1" w:themeFill="background2" w:themeFillShade="E6"/>
          </w:tcPr>
          <w:p w14:paraId="26710157" w14:textId="77777777" w:rsidR="007B17B9" w:rsidRPr="007B17B9" w:rsidRDefault="007B17B9" w:rsidP="007B17B9">
            <w:pPr>
              <w:jc w:val="center"/>
              <w:rPr>
                <w:rFonts w:ascii="Times New Roman" w:hAnsi="Times New Roman" w:cs="Times New Roman"/>
              </w:rPr>
            </w:pPr>
            <w:r w:rsidRPr="007B17B9">
              <w:rPr>
                <w:rFonts w:ascii="Times New Roman" w:eastAsia="Calibri" w:hAnsi="Times New Roman" w:cs="Times New Roman"/>
                <w:b/>
                <w:bCs/>
              </w:rPr>
              <w:t>Dato</w:t>
            </w:r>
          </w:p>
        </w:tc>
        <w:tc>
          <w:tcPr>
            <w:tcW w:w="2338" w:type="dxa"/>
            <w:shd w:val="clear" w:color="auto" w:fill="D1D1D1" w:themeFill="background2" w:themeFillShade="E6"/>
          </w:tcPr>
          <w:p w14:paraId="584D2193" w14:textId="77777777" w:rsidR="007B17B9" w:rsidRPr="007B17B9" w:rsidRDefault="007B17B9" w:rsidP="007B17B9">
            <w:pPr>
              <w:jc w:val="center"/>
              <w:rPr>
                <w:rFonts w:ascii="Times New Roman" w:hAnsi="Times New Roman" w:cs="Times New Roman"/>
              </w:rPr>
            </w:pPr>
            <w:r w:rsidRPr="007B17B9">
              <w:rPr>
                <w:rFonts w:ascii="Times New Roman" w:eastAsia="Calibri" w:hAnsi="Times New Roman" w:cs="Times New Roman"/>
                <w:b/>
                <w:bCs/>
              </w:rPr>
              <w:t>Fuente</w:t>
            </w:r>
          </w:p>
        </w:tc>
      </w:tr>
      <w:tr w:rsidR="002C7E7C" w:rsidRPr="007B17B9" w14:paraId="131CA918" w14:textId="77777777" w:rsidTr="003A588A">
        <w:tc>
          <w:tcPr>
            <w:tcW w:w="2900" w:type="dxa"/>
            <w:vAlign w:val="center"/>
          </w:tcPr>
          <w:p w14:paraId="08CBE56F" w14:textId="745D51BE" w:rsidR="002C7E7C" w:rsidRPr="002C7E7C" w:rsidRDefault="002C7E7C" w:rsidP="002C7E7C">
            <w:pPr>
              <w:spacing w:line="360" w:lineRule="auto"/>
              <w:rPr>
                <w:rFonts w:ascii="Times New Roman" w:hAnsi="Times New Roman" w:cs="Times New Roman"/>
              </w:rPr>
            </w:pPr>
            <w:r w:rsidRPr="002C7E7C">
              <w:rPr>
                <w:rFonts w:ascii="Times New Roman" w:eastAsia="Calibri" w:hAnsi="Times New Roman" w:cs="Times New Roman"/>
              </w:rPr>
              <w:t>Participación de las MIPYMES</w:t>
            </w:r>
          </w:p>
        </w:tc>
        <w:tc>
          <w:tcPr>
            <w:tcW w:w="3600" w:type="dxa"/>
            <w:vAlign w:val="center"/>
          </w:tcPr>
          <w:p w14:paraId="112D7A4A" w14:textId="3B15D238" w:rsidR="002C7E7C" w:rsidRPr="002C7E7C" w:rsidRDefault="002C7E7C" w:rsidP="002C7E7C">
            <w:pPr>
              <w:spacing w:line="360" w:lineRule="auto"/>
              <w:rPr>
                <w:rFonts w:ascii="Times New Roman" w:eastAsia="Calibri" w:hAnsi="Times New Roman" w:cs="Times New Roman"/>
              </w:rPr>
            </w:pPr>
            <w:r w:rsidRPr="002C7E7C">
              <w:rPr>
                <w:rFonts w:ascii="Times New Roman" w:eastAsia="Calibri" w:hAnsi="Times New Roman" w:cs="Times New Roman"/>
              </w:rPr>
              <w:t>96.3 % de las empresas del país</w:t>
            </w:r>
          </w:p>
        </w:tc>
        <w:tc>
          <w:tcPr>
            <w:tcW w:w="2338" w:type="dxa"/>
            <w:vAlign w:val="center"/>
          </w:tcPr>
          <w:p w14:paraId="18B92DBF" w14:textId="4F2E9346"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MINECO (2025)</w:t>
            </w:r>
          </w:p>
        </w:tc>
      </w:tr>
      <w:tr w:rsidR="002C7E7C" w:rsidRPr="007B17B9" w14:paraId="70C36878" w14:textId="77777777" w:rsidTr="003A588A">
        <w:tc>
          <w:tcPr>
            <w:tcW w:w="2900" w:type="dxa"/>
            <w:vAlign w:val="center"/>
          </w:tcPr>
          <w:p w14:paraId="4D8FB3BE" w14:textId="48D4B19B" w:rsidR="002C7E7C" w:rsidRPr="002C7E7C" w:rsidRDefault="002C7E7C" w:rsidP="002C7E7C">
            <w:pPr>
              <w:spacing w:line="360" w:lineRule="auto"/>
              <w:rPr>
                <w:rFonts w:ascii="Times New Roman" w:hAnsi="Times New Roman" w:cs="Times New Roman"/>
              </w:rPr>
            </w:pPr>
            <w:r w:rsidRPr="002C7E7C">
              <w:rPr>
                <w:rFonts w:ascii="Times New Roman" w:eastAsia="Calibri" w:hAnsi="Times New Roman" w:cs="Times New Roman"/>
              </w:rPr>
              <w:t>Aporte al producto interno bruto</w:t>
            </w:r>
          </w:p>
        </w:tc>
        <w:tc>
          <w:tcPr>
            <w:tcW w:w="3600" w:type="dxa"/>
            <w:vAlign w:val="center"/>
          </w:tcPr>
          <w:p w14:paraId="1CEF5871" w14:textId="22AE6499" w:rsidR="002C7E7C" w:rsidRPr="002C7E7C" w:rsidRDefault="002C7E7C" w:rsidP="002C7E7C">
            <w:pPr>
              <w:spacing w:line="360" w:lineRule="auto"/>
              <w:rPr>
                <w:rFonts w:ascii="Times New Roman" w:eastAsia="Calibri" w:hAnsi="Times New Roman" w:cs="Times New Roman"/>
              </w:rPr>
            </w:pPr>
            <w:r w:rsidRPr="002C7E7C">
              <w:rPr>
                <w:rFonts w:ascii="Times New Roman" w:eastAsia="Calibri" w:hAnsi="Times New Roman" w:cs="Times New Roman"/>
              </w:rPr>
              <w:t>Alrededor del 40 %</w:t>
            </w:r>
          </w:p>
        </w:tc>
        <w:tc>
          <w:tcPr>
            <w:tcW w:w="2338" w:type="dxa"/>
            <w:vAlign w:val="center"/>
          </w:tcPr>
          <w:p w14:paraId="2520A76B" w14:textId="1755FA88"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ODEP (2025)</w:t>
            </w:r>
          </w:p>
        </w:tc>
      </w:tr>
      <w:tr w:rsidR="002C7E7C" w:rsidRPr="007B17B9" w14:paraId="0FC385C9" w14:textId="77777777" w:rsidTr="003A588A">
        <w:tc>
          <w:tcPr>
            <w:tcW w:w="2900" w:type="dxa"/>
            <w:vAlign w:val="center"/>
          </w:tcPr>
          <w:p w14:paraId="138BB111" w14:textId="5878E8AE" w:rsidR="002C7E7C" w:rsidRPr="002C7E7C" w:rsidRDefault="002C7E7C" w:rsidP="002C7E7C">
            <w:pPr>
              <w:spacing w:line="360" w:lineRule="auto"/>
              <w:rPr>
                <w:rFonts w:ascii="Times New Roman" w:hAnsi="Times New Roman" w:cs="Times New Roman"/>
              </w:rPr>
            </w:pPr>
            <w:r w:rsidRPr="002C7E7C">
              <w:rPr>
                <w:rFonts w:ascii="Times New Roman" w:eastAsia="Calibri" w:hAnsi="Times New Roman" w:cs="Times New Roman"/>
              </w:rPr>
              <w:t>Generación de empleo formal</w:t>
            </w:r>
          </w:p>
        </w:tc>
        <w:tc>
          <w:tcPr>
            <w:tcW w:w="3600" w:type="dxa"/>
            <w:vAlign w:val="center"/>
          </w:tcPr>
          <w:p w14:paraId="71149B2F" w14:textId="31833AAC" w:rsidR="002C7E7C" w:rsidRPr="002C7E7C" w:rsidRDefault="002C7E7C" w:rsidP="002C7E7C">
            <w:pPr>
              <w:spacing w:line="360" w:lineRule="auto"/>
              <w:rPr>
                <w:rFonts w:ascii="Times New Roman" w:eastAsia="Calibri" w:hAnsi="Times New Roman" w:cs="Times New Roman"/>
              </w:rPr>
            </w:pPr>
            <w:r w:rsidRPr="002C7E7C">
              <w:rPr>
                <w:rFonts w:ascii="Times New Roman" w:eastAsia="Calibri" w:hAnsi="Times New Roman" w:cs="Times New Roman"/>
              </w:rPr>
              <w:t>Cerca del 70 % del empleo formal</w:t>
            </w:r>
          </w:p>
        </w:tc>
        <w:tc>
          <w:tcPr>
            <w:tcW w:w="2338" w:type="dxa"/>
            <w:vAlign w:val="center"/>
          </w:tcPr>
          <w:p w14:paraId="3E925B40" w14:textId="126E9BB3"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ODEP (2025)</w:t>
            </w:r>
          </w:p>
        </w:tc>
      </w:tr>
      <w:tr w:rsidR="002C7E7C" w:rsidRPr="007B17B9" w14:paraId="55991285" w14:textId="77777777" w:rsidTr="003A588A">
        <w:tc>
          <w:tcPr>
            <w:tcW w:w="2900" w:type="dxa"/>
            <w:vAlign w:val="center"/>
          </w:tcPr>
          <w:p w14:paraId="5AF03A32" w14:textId="3857D2E2" w:rsidR="002C7E7C" w:rsidRPr="002C7E7C" w:rsidRDefault="002C7E7C" w:rsidP="002C7E7C">
            <w:pPr>
              <w:spacing w:line="360" w:lineRule="auto"/>
              <w:rPr>
                <w:rFonts w:ascii="Times New Roman" w:hAnsi="Times New Roman" w:cs="Times New Roman"/>
              </w:rPr>
            </w:pPr>
            <w:r w:rsidRPr="002C7E7C">
              <w:rPr>
                <w:rFonts w:ascii="Times New Roman" w:eastAsia="Calibri" w:hAnsi="Times New Roman" w:cs="Times New Roman"/>
              </w:rPr>
              <w:t>Personas usuarias de internet</w:t>
            </w:r>
          </w:p>
        </w:tc>
        <w:tc>
          <w:tcPr>
            <w:tcW w:w="3600" w:type="dxa"/>
            <w:vAlign w:val="center"/>
          </w:tcPr>
          <w:p w14:paraId="4CF5899F" w14:textId="1C41EC10" w:rsidR="002C7E7C" w:rsidRPr="002C7E7C" w:rsidRDefault="002C7E7C" w:rsidP="002C7E7C">
            <w:pPr>
              <w:spacing w:line="360" w:lineRule="auto"/>
              <w:rPr>
                <w:rFonts w:ascii="Times New Roman" w:eastAsia="Calibri" w:hAnsi="Times New Roman" w:cs="Times New Roman"/>
              </w:rPr>
            </w:pPr>
            <w:r w:rsidRPr="002C7E7C">
              <w:rPr>
                <w:rFonts w:ascii="Times New Roman" w:eastAsia="Calibri" w:hAnsi="Times New Roman" w:cs="Times New Roman"/>
              </w:rPr>
              <w:t>11.3 millones; penetración de 60.8 %</w:t>
            </w:r>
          </w:p>
        </w:tc>
        <w:tc>
          <w:tcPr>
            <w:tcW w:w="2338" w:type="dxa"/>
            <w:vAlign w:val="center"/>
          </w:tcPr>
          <w:p w14:paraId="02AD8377" w14:textId="2809F1FD" w:rsidR="002C7E7C" w:rsidRPr="002C7E7C" w:rsidRDefault="002C7E7C" w:rsidP="002C7E7C">
            <w:pPr>
              <w:spacing w:line="360" w:lineRule="auto"/>
              <w:jc w:val="both"/>
              <w:rPr>
                <w:rFonts w:ascii="Times New Roman" w:hAnsi="Times New Roman" w:cs="Times New Roman"/>
              </w:rPr>
            </w:pPr>
            <w:proofErr w:type="spellStart"/>
            <w:r w:rsidRPr="002C7E7C">
              <w:rPr>
                <w:rFonts w:ascii="Times New Roman" w:eastAsia="Calibri" w:hAnsi="Times New Roman" w:cs="Times New Roman"/>
              </w:rPr>
              <w:t>DataReportal</w:t>
            </w:r>
            <w:proofErr w:type="spellEnd"/>
            <w:r w:rsidRPr="002C7E7C">
              <w:rPr>
                <w:rFonts w:ascii="Times New Roman" w:eastAsia="Calibri" w:hAnsi="Times New Roman" w:cs="Times New Roman"/>
              </w:rPr>
              <w:t xml:space="preserve"> (2025)</w:t>
            </w:r>
          </w:p>
        </w:tc>
      </w:tr>
      <w:tr w:rsidR="002C7E7C" w:rsidRPr="007B17B9" w14:paraId="1715F009" w14:textId="77777777" w:rsidTr="003A588A">
        <w:tc>
          <w:tcPr>
            <w:tcW w:w="2900" w:type="dxa"/>
            <w:vAlign w:val="center"/>
          </w:tcPr>
          <w:p w14:paraId="6C684B30" w14:textId="20953806" w:rsidR="002C7E7C" w:rsidRPr="002C7E7C" w:rsidRDefault="002C7E7C" w:rsidP="002C7E7C">
            <w:pPr>
              <w:spacing w:line="360" w:lineRule="auto"/>
              <w:rPr>
                <w:rFonts w:ascii="Times New Roman" w:hAnsi="Times New Roman" w:cs="Times New Roman"/>
              </w:rPr>
            </w:pPr>
            <w:r w:rsidRPr="002C7E7C">
              <w:rPr>
                <w:rFonts w:ascii="Times New Roman" w:eastAsia="Calibri" w:hAnsi="Times New Roman" w:cs="Times New Roman"/>
              </w:rPr>
              <w:t>Penetración de redes sociales</w:t>
            </w:r>
          </w:p>
        </w:tc>
        <w:tc>
          <w:tcPr>
            <w:tcW w:w="3600" w:type="dxa"/>
            <w:vAlign w:val="center"/>
          </w:tcPr>
          <w:p w14:paraId="78195D3B" w14:textId="1793121A" w:rsidR="002C7E7C" w:rsidRPr="002C7E7C" w:rsidRDefault="002C7E7C" w:rsidP="002C7E7C">
            <w:pPr>
              <w:spacing w:line="360" w:lineRule="auto"/>
              <w:rPr>
                <w:rFonts w:ascii="Times New Roman" w:eastAsia="Calibri" w:hAnsi="Times New Roman" w:cs="Times New Roman"/>
              </w:rPr>
            </w:pPr>
            <w:r w:rsidRPr="002C7E7C">
              <w:rPr>
                <w:rFonts w:ascii="Times New Roman" w:eastAsia="Calibri" w:hAnsi="Times New Roman" w:cs="Times New Roman"/>
              </w:rPr>
              <w:t>56.1 % de la población</w:t>
            </w:r>
          </w:p>
        </w:tc>
        <w:tc>
          <w:tcPr>
            <w:tcW w:w="2338" w:type="dxa"/>
            <w:vAlign w:val="center"/>
          </w:tcPr>
          <w:p w14:paraId="001A96C0" w14:textId="002A33B6" w:rsidR="002C7E7C" w:rsidRPr="002C7E7C" w:rsidRDefault="002C7E7C" w:rsidP="002C7E7C">
            <w:pPr>
              <w:spacing w:line="360" w:lineRule="auto"/>
              <w:jc w:val="both"/>
              <w:rPr>
                <w:rFonts w:ascii="Times New Roman" w:hAnsi="Times New Roman" w:cs="Times New Roman"/>
              </w:rPr>
            </w:pPr>
            <w:proofErr w:type="spellStart"/>
            <w:r w:rsidRPr="002C7E7C">
              <w:rPr>
                <w:rFonts w:ascii="Times New Roman" w:eastAsia="Calibri" w:hAnsi="Times New Roman" w:cs="Times New Roman"/>
              </w:rPr>
              <w:t>DataReportal</w:t>
            </w:r>
            <w:proofErr w:type="spellEnd"/>
            <w:r w:rsidRPr="002C7E7C">
              <w:rPr>
                <w:rFonts w:ascii="Times New Roman" w:eastAsia="Calibri" w:hAnsi="Times New Roman" w:cs="Times New Roman"/>
              </w:rPr>
              <w:t xml:space="preserve"> (2025)</w:t>
            </w:r>
          </w:p>
        </w:tc>
      </w:tr>
      <w:tr w:rsidR="002C7E7C" w:rsidRPr="007B17B9" w14:paraId="60E94020" w14:textId="77777777" w:rsidTr="003A588A">
        <w:tc>
          <w:tcPr>
            <w:tcW w:w="2900" w:type="dxa"/>
            <w:vAlign w:val="center"/>
          </w:tcPr>
          <w:p w14:paraId="3FA64A29" w14:textId="6E0E6C6F" w:rsidR="002C7E7C" w:rsidRPr="002C7E7C" w:rsidRDefault="002C7E7C" w:rsidP="002C7E7C">
            <w:pPr>
              <w:spacing w:line="360" w:lineRule="auto"/>
              <w:rPr>
                <w:rFonts w:ascii="Times New Roman" w:hAnsi="Times New Roman" w:cs="Times New Roman"/>
              </w:rPr>
            </w:pPr>
            <w:r w:rsidRPr="002C7E7C">
              <w:rPr>
                <w:rFonts w:ascii="Times New Roman" w:eastAsia="Calibri" w:hAnsi="Times New Roman" w:cs="Times New Roman"/>
              </w:rPr>
              <w:t>Objetivo de los ataques en el país</w:t>
            </w:r>
          </w:p>
        </w:tc>
        <w:tc>
          <w:tcPr>
            <w:tcW w:w="3600" w:type="dxa"/>
            <w:vAlign w:val="center"/>
          </w:tcPr>
          <w:p w14:paraId="6977D446" w14:textId="3A62DBAE" w:rsidR="002C7E7C" w:rsidRPr="002C7E7C" w:rsidRDefault="002C7E7C" w:rsidP="002C7E7C">
            <w:pPr>
              <w:spacing w:line="360" w:lineRule="auto"/>
              <w:rPr>
                <w:rFonts w:ascii="Times New Roman" w:eastAsia="Calibri" w:hAnsi="Times New Roman" w:cs="Times New Roman"/>
              </w:rPr>
            </w:pPr>
            <w:r w:rsidRPr="002C7E7C">
              <w:rPr>
                <w:rFonts w:ascii="Times New Roman" w:eastAsia="Calibri" w:hAnsi="Times New Roman" w:cs="Times New Roman"/>
              </w:rPr>
              <w:t>Cerca de la mitad busca información personal o financiera</w:t>
            </w:r>
          </w:p>
        </w:tc>
        <w:tc>
          <w:tcPr>
            <w:tcW w:w="2338" w:type="dxa"/>
            <w:vAlign w:val="center"/>
          </w:tcPr>
          <w:p w14:paraId="35177B7D" w14:textId="7D928616"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Prensa Libre (2026)</w:t>
            </w:r>
          </w:p>
        </w:tc>
      </w:tr>
      <w:tr w:rsidR="002C7E7C" w:rsidRPr="007B17B9" w14:paraId="54B24165" w14:textId="77777777" w:rsidTr="003A588A">
        <w:tc>
          <w:tcPr>
            <w:tcW w:w="2900" w:type="dxa"/>
            <w:vAlign w:val="center"/>
          </w:tcPr>
          <w:p w14:paraId="6F4E0408" w14:textId="792EFF10" w:rsidR="002C7E7C" w:rsidRPr="002C7E7C" w:rsidRDefault="002C7E7C" w:rsidP="002C7E7C">
            <w:pPr>
              <w:spacing w:line="360" w:lineRule="auto"/>
              <w:rPr>
                <w:rFonts w:ascii="Times New Roman" w:hAnsi="Times New Roman" w:cs="Times New Roman"/>
              </w:rPr>
            </w:pPr>
            <w:r w:rsidRPr="002C7E7C">
              <w:rPr>
                <w:rFonts w:ascii="Times New Roman" w:eastAsia="Calibri" w:hAnsi="Times New Roman" w:cs="Times New Roman"/>
              </w:rPr>
              <w:t>Rutas de acceso inicial predominantes</w:t>
            </w:r>
          </w:p>
        </w:tc>
        <w:tc>
          <w:tcPr>
            <w:tcW w:w="3600" w:type="dxa"/>
            <w:vAlign w:val="center"/>
          </w:tcPr>
          <w:p w14:paraId="1EFDA324" w14:textId="1AFBF96F" w:rsidR="002C7E7C" w:rsidRPr="002C7E7C" w:rsidRDefault="002C7E7C" w:rsidP="002C7E7C">
            <w:pPr>
              <w:spacing w:line="360" w:lineRule="auto"/>
              <w:rPr>
                <w:rFonts w:ascii="Times New Roman" w:hAnsi="Times New Roman" w:cs="Times New Roman"/>
              </w:rPr>
            </w:pPr>
            <w:r w:rsidRPr="002C7E7C">
              <w:rPr>
                <w:rFonts w:ascii="Times New Roman" w:eastAsia="Calibri" w:hAnsi="Times New Roman" w:cs="Times New Roman"/>
              </w:rPr>
              <w:t>Cuentas válidas comprometidas, aplicaciones expuestas y servicios remotos</w:t>
            </w:r>
          </w:p>
        </w:tc>
        <w:tc>
          <w:tcPr>
            <w:tcW w:w="2338" w:type="dxa"/>
            <w:vAlign w:val="center"/>
          </w:tcPr>
          <w:p w14:paraId="036855DA" w14:textId="4F9CCB19"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República (2026)</w:t>
            </w:r>
          </w:p>
        </w:tc>
      </w:tr>
      <w:tr w:rsidR="002C7E7C" w:rsidRPr="007B17B9" w14:paraId="2C20C6EB" w14:textId="77777777" w:rsidTr="003A588A">
        <w:tc>
          <w:tcPr>
            <w:tcW w:w="2900" w:type="dxa"/>
            <w:vAlign w:val="center"/>
          </w:tcPr>
          <w:p w14:paraId="4791B889" w14:textId="007BDE8C" w:rsidR="002C7E7C" w:rsidRPr="002C7E7C" w:rsidRDefault="002C7E7C" w:rsidP="002C7E7C">
            <w:pPr>
              <w:spacing w:line="360" w:lineRule="auto"/>
              <w:jc w:val="both"/>
              <w:rPr>
                <w:rFonts w:ascii="Times New Roman" w:eastAsia="Calibri" w:hAnsi="Times New Roman" w:cs="Times New Roman"/>
              </w:rPr>
            </w:pPr>
            <w:r w:rsidRPr="002C7E7C">
              <w:rPr>
                <w:rFonts w:ascii="Times New Roman" w:eastAsia="Calibri" w:hAnsi="Times New Roman" w:cs="Times New Roman"/>
              </w:rPr>
              <w:t>Marco legal de protección de datos</w:t>
            </w:r>
          </w:p>
        </w:tc>
        <w:tc>
          <w:tcPr>
            <w:tcW w:w="3600" w:type="dxa"/>
            <w:vAlign w:val="center"/>
          </w:tcPr>
          <w:p w14:paraId="3C614C6B" w14:textId="2B1544AD" w:rsidR="002C7E7C" w:rsidRPr="002C7E7C" w:rsidRDefault="002C7E7C" w:rsidP="002C7E7C">
            <w:pPr>
              <w:spacing w:line="360" w:lineRule="auto"/>
              <w:jc w:val="both"/>
              <w:rPr>
                <w:rFonts w:ascii="Times New Roman" w:eastAsia="Calibri" w:hAnsi="Times New Roman" w:cs="Times New Roman"/>
              </w:rPr>
            </w:pPr>
            <w:r w:rsidRPr="002C7E7C">
              <w:rPr>
                <w:rFonts w:ascii="Times New Roman" w:eastAsia="Calibri" w:hAnsi="Times New Roman" w:cs="Times New Roman"/>
              </w:rPr>
              <w:t>Sin ley vigente; iniciativa en análisis en el Congreso</w:t>
            </w:r>
          </w:p>
        </w:tc>
        <w:tc>
          <w:tcPr>
            <w:tcW w:w="2338" w:type="dxa"/>
            <w:vAlign w:val="center"/>
          </w:tcPr>
          <w:p w14:paraId="7BBD66E1" w14:textId="69F873F1" w:rsidR="002C7E7C" w:rsidRPr="002C7E7C" w:rsidRDefault="002C7E7C" w:rsidP="002C7E7C">
            <w:pPr>
              <w:spacing w:line="360" w:lineRule="auto"/>
              <w:jc w:val="both"/>
              <w:rPr>
                <w:rFonts w:ascii="Times New Roman" w:eastAsia="Calibri" w:hAnsi="Times New Roman" w:cs="Times New Roman"/>
              </w:rPr>
            </w:pPr>
            <w:r w:rsidRPr="002C7E7C">
              <w:rPr>
                <w:rFonts w:ascii="Times New Roman" w:eastAsia="Calibri" w:hAnsi="Times New Roman" w:cs="Times New Roman"/>
              </w:rPr>
              <w:t>Emisoras Unidas (2026)</w:t>
            </w:r>
          </w:p>
        </w:tc>
      </w:tr>
    </w:tbl>
    <w:p w14:paraId="116671A4" w14:textId="5E229063" w:rsidR="002C7E7C" w:rsidRPr="002C7E7C" w:rsidRDefault="007B17B9" w:rsidP="007B17B9">
      <w:pPr>
        <w:spacing w:before="60" w:after="200"/>
        <w:jc w:val="both"/>
        <w:rPr>
          <w:rFonts w:ascii="Times New Roman" w:eastAsia="Calibri" w:hAnsi="Times New Roman" w:cs="Times New Roman"/>
          <w:i/>
          <w:iCs/>
          <w:color w:val="595959"/>
        </w:rPr>
      </w:pPr>
      <w:r w:rsidRPr="007B17B9">
        <w:rPr>
          <w:rFonts w:ascii="Times New Roman" w:eastAsia="Calibri" w:hAnsi="Times New Roman" w:cs="Times New Roman"/>
          <w:i/>
          <w:iCs/>
          <w:color w:val="595959"/>
        </w:rPr>
        <w:t>Nota. Elaboración propia con base en las fuentes citadas.</w:t>
      </w:r>
    </w:p>
    <w:p w14:paraId="19E815A2" w14:textId="77777777" w:rsidR="007B17B9" w:rsidRPr="007B17B9" w:rsidRDefault="007B17B9" w:rsidP="007B17B9">
      <w:pPr>
        <w:spacing w:line="360" w:lineRule="auto"/>
        <w:jc w:val="both"/>
        <w:rPr>
          <w:rFonts w:ascii="Times New Roman" w:hAnsi="Times New Roman" w:cs="Times New Roman"/>
          <w:b/>
          <w:bCs/>
        </w:rPr>
      </w:pPr>
      <w:r w:rsidRPr="007B17B9">
        <w:rPr>
          <w:rFonts w:ascii="Times New Roman" w:hAnsi="Times New Roman" w:cs="Times New Roman"/>
          <w:b/>
          <w:bCs/>
        </w:rPr>
        <w:t>1.3 Perfil del usuario o grupo afectado</w:t>
      </w:r>
    </w:p>
    <w:p w14:paraId="6C51B861" w14:textId="32E08486"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El foco del caso es la persona propietaria o administradora de una pequeña empresa formal, entendida como aquella que emplea entre cinco y treinta personas, factura electrónicamente, vende al menos parcialmente por canales digitales y no cuenta con personal de tecnología.</w:t>
      </w:r>
    </w:p>
    <w:p w14:paraId="34FCDDFC" w14:textId="161B5D8C" w:rsidR="007B17B9"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lastRenderedPageBreak/>
        <w:t>Este perfil se distingue de los demás analizados en el ecosistema porque no es un profesional técnico. Su relación con la tecnología es instrumental: utiliza correo, facturación en línea, redes sociales y banca electrónica como herramientas de trabajo, sin una noción de infraestructura ni de riesgo digital. Toda solución dirigida a este segmento debe partir de esa condición y no asumir conocimientos previos.</w:t>
      </w:r>
    </w:p>
    <w:tbl>
      <w:tblPr>
        <w:tblStyle w:val="Tablaconcuadrculaclara"/>
        <w:tblW w:w="8838" w:type="dxa"/>
        <w:tblLook w:val="04A0" w:firstRow="1" w:lastRow="0" w:firstColumn="1" w:lastColumn="0" w:noHBand="0" w:noVBand="1"/>
      </w:tblPr>
      <w:tblGrid>
        <w:gridCol w:w="2600"/>
        <w:gridCol w:w="6238"/>
      </w:tblGrid>
      <w:tr w:rsidR="007B17B9" w:rsidRPr="007B17B9" w14:paraId="39E614F3" w14:textId="77777777" w:rsidTr="007B17B9">
        <w:tc>
          <w:tcPr>
            <w:tcW w:w="2600" w:type="dxa"/>
            <w:shd w:val="clear" w:color="auto" w:fill="D1D1D1" w:themeFill="background2" w:themeFillShade="E6"/>
          </w:tcPr>
          <w:p w14:paraId="77EFD336" w14:textId="77777777" w:rsidR="007B17B9" w:rsidRPr="007B17B9" w:rsidRDefault="007B17B9" w:rsidP="00423205">
            <w:pPr>
              <w:jc w:val="center"/>
              <w:rPr>
                <w:rFonts w:ascii="Times New Roman" w:hAnsi="Times New Roman" w:cs="Times New Roman"/>
              </w:rPr>
            </w:pPr>
            <w:r w:rsidRPr="007B17B9">
              <w:rPr>
                <w:rFonts w:ascii="Times New Roman" w:eastAsia="Calibri" w:hAnsi="Times New Roman" w:cs="Times New Roman"/>
                <w:b/>
                <w:bCs/>
              </w:rPr>
              <w:t>Atributo del perfil</w:t>
            </w:r>
          </w:p>
        </w:tc>
        <w:tc>
          <w:tcPr>
            <w:tcW w:w="6238" w:type="dxa"/>
            <w:shd w:val="clear" w:color="auto" w:fill="D1D1D1" w:themeFill="background2" w:themeFillShade="E6"/>
          </w:tcPr>
          <w:p w14:paraId="4686BBF9" w14:textId="77777777" w:rsidR="007B17B9" w:rsidRPr="007B17B9" w:rsidRDefault="007B17B9" w:rsidP="00423205">
            <w:pPr>
              <w:jc w:val="center"/>
              <w:rPr>
                <w:rFonts w:ascii="Times New Roman" w:hAnsi="Times New Roman" w:cs="Times New Roman"/>
              </w:rPr>
            </w:pPr>
            <w:r w:rsidRPr="007B17B9">
              <w:rPr>
                <w:rFonts w:ascii="Times New Roman" w:eastAsia="Calibri" w:hAnsi="Times New Roman" w:cs="Times New Roman"/>
                <w:b/>
                <w:bCs/>
              </w:rPr>
              <w:t>Descripción</w:t>
            </w:r>
          </w:p>
        </w:tc>
      </w:tr>
      <w:tr w:rsidR="002C7E7C" w14:paraId="65C8EE52" w14:textId="77777777" w:rsidTr="00084136">
        <w:tc>
          <w:tcPr>
            <w:tcW w:w="2600" w:type="dxa"/>
          </w:tcPr>
          <w:p w14:paraId="4ABE91C8" w14:textId="77777777" w:rsidR="002C7E7C" w:rsidRPr="007B17B9" w:rsidRDefault="002C7E7C" w:rsidP="002C7E7C">
            <w:pPr>
              <w:rPr>
                <w:rFonts w:ascii="Times New Roman" w:hAnsi="Times New Roman" w:cs="Times New Roman"/>
              </w:rPr>
            </w:pPr>
            <w:r w:rsidRPr="007B17B9">
              <w:rPr>
                <w:rFonts w:ascii="Times New Roman" w:eastAsia="Calibri" w:hAnsi="Times New Roman" w:cs="Times New Roman"/>
                <w:b/>
                <w:bCs/>
              </w:rPr>
              <w:t>Rol</w:t>
            </w:r>
          </w:p>
        </w:tc>
        <w:tc>
          <w:tcPr>
            <w:tcW w:w="6238" w:type="dxa"/>
            <w:vAlign w:val="center"/>
          </w:tcPr>
          <w:p w14:paraId="0BEB87E4" w14:textId="7880FD84"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Propietario o administrador de una pequeña empresa formal</w:t>
            </w:r>
          </w:p>
        </w:tc>
      </w:tr>
      <w:tr w:rsidR="002C7E7C" w14:paraId="19A1B7B6" w14:textId="77777777" w:rsidTr="00084136">
        <w:tc>
          <w:tcPr>
            <w:tcW w:w="2600" w:type="dxa"/>
          </w:tcPr>
          <w:p w14:paraId="686BBE57" w14:textId="77777777" w:rsidR="002C7E7C" w:rsidRPr="007B17B9" w:rsidRDefault="002C7E7C" w:rsidP="002C7E7C">
            <w:pPr>
              <w:rPr>
                <w:rFonts w:ascii="Times New Roman" w:hAnsi="Times New Roman" w:cs="Times New Roman"/>
              </w:rPr>
            </w:pPr>
            <w:r w:rsidRPr="007B17B9">
              <w:rPr>
                <w:rFonts w:ascii="Times New Roman" w:eastAsia="Calibri" w:hAnsi="Times New Roman" w:cs="Times New Roman"/>
                <w:b/>
                <w:bCs/>
              </w:rPr>
              <w:t>Tamaño del equipo</w:t>
            </w:r>
          </w:p>
        </w:tc>
        <w:tc>
          <w:tcPr>
            <w:tcW w:w="6238" w:type="dxa"/>
            <w:vAlign w:val="center"/>
          </w:tcPr>
          <w:p w14:paraId="087207CB" w14:textId="6EE646CD"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Entre cinco y treinta personas; sin personal de tecnología</w:t>
            </w:r>
          </w:p>
        </w:tc>
      </w:tr>
      <w:tr w:rsidR="002C7E7C" w14:paraId="6DF57B49" w14:textId="77777777" w:rsidTr="00084136">
        <w:tc>
          <w:tcPr>
            <w:tcW w:w="2600" w:type="dxa"/>
          </w:tcPr>
          <w:p w14:paraId="6C118719" w14:textId="77777777" w:rsidR="002C7E7C" w:rsidRPr="007B17B9" w:rsidRDefault="002C7E7C" w:rsidP="002C7E7C">
            <w:pPr>
              <w:rPr>
                <w:rFonts w:ascii="Times New Roman" w:hAnsi="Times New Roman" w:cs="Times New Roman"/>
              </w:rPr>
            </w:pPr>
            <w:r w:rsidRPr="007B17B9">
              <w:rPr>
                <w:rFonts w:ascii="Times New Roman" w:eastAsia="Calibri" w:hAnsi="Times New Roman" w:cs="Times New Roman"/>
                <w:b/>
                <w:bCs/>
              </w:rPr>
              <w:t>Sistemas a cargo</w:t>
            </w:r>
          </w:p>
        </w:tc>
        <w:tc>
          <w:tcPr>
            <w:tcW w:w="6238" w:type="dxa"/>
            <w:vAlign w:val="center"/>
          </w:tcPr>
          <w:p w14:paraId="7778BCF2" w14:textId="421657BC"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Correo electrónico, facturación electrónica en línea, redes sociales, banca en línea, catálogo o tienda digital</w:t>
            </w:r>
          </w:p>
        </w:tc>
      </w:tr>
      <w:tr w:rsidR="002C7E7C" w14:paraId="5EB4ADA7" w14:textId="77777777" w:rsidTr="00084136">
        <w:tc>
          <w:tcPr>
            <w:tcW w:w="2600" w:type="dxa"/>
          </w:tcPr>
          <w:p w14:paraId="7D878498" w14:textId="77777777" w:rsidR="002C7E7C" w:rsidRPr="007B17B9" w:rsidRDefault="002C7E7C" w:rsidP="002C7E7C">
            <w:pPr>
              <w:rPr>
                <w:rFonts w:ascii="Times New Roman" w:hAnsi="Times New Roman" w:cs="Times New Roman"/>
              </w:rPr>
            </w:pPr>
            <w:r w:rsidRPr="007B17B9">
              <w:rPr>
                <w:rFonts w:ascii="Times New Roman" w:eastAsia="Calibri" w:hAnsi="Times New Roman" w:cs="Times New Roman"/>
                <w:b/>
                <w:bCs/>
              </w:rPr>
              <w:t>Restricción operativa</w:t>
            </w:r>
          </w:p>
        </w:tc>
        <w:tc>
          <w:tcPr>
            <w:tcW w:w="6238" w:type="dxa"/>
            <w:vAlign w:val="center"/>
          </w:tcPr>
          <w:p w14:paraId="52F6BCC5" w14:textId="5B57A53D"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Usuario funcional; no distingue entre una falla operativa y un incidente de seguridad</w:t>
            </w:r>
          </w:p>
        </w:tc>
      </w:tr>
      <w:tr w:rsidR="002C7E7C" w14:paraId="5F473AB6" w14:textId="77777777" w:rsidTr="00084136">
        <w:tc>
          <w:tcPr>
            <w:tcW w:w="2600" w:type="dxa"/>
          </w:tcPr>
          <w:p w14:paraId="5476C293" w14:textId="77777777" w:rsidR="002C7E7C" w:rsidRPr="007B17B9" w:rsidRDefault="002C7E7C" w:rsidP="002C7E7C">
            <w:pPr>
              <w:rPr>
                <w:rFonts w:ascii="Times New Roman" w:hAnsi="Times New Roman" w:cs="Times New Roman"/>
              </w:rPr>
            </w:pPr>
            <w:r w:rsidRPr="007B17B9">
              <w:rPr>
                <w:rFonts w:ascii="Times New Roman" w:eastAsia="Calibri" w:hAnsi="Times New Roman" w:cs="Times New Roman"/>
                <w:b/>
                <w:bCs/>
              </w:rPr>
              <w:t>Presupuesto</w:t>
            </w:r>
          </w:p>
        </w:tc>
        <w:tc>
          <w:tcPr>
            <w:tcW w:w="6238" w:type="dxa"/>
            <w:vAlign w:val="center"/>
          </w:tcPr>
          <w:p w14:paraId="6B13523F" w14:textId="3EA755EE"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Muy limitado y orientado a resultados inmediatos de venta u operación</w:t>
            </w:r>
          </w:p>
        </w:tc>
      </w:tr>
      <w:tr w:rsidR="002C7E7C" w14:paraId="6CBF9DD0" w14:textId="77777777" w:rsidTr="00084136">
        <w:tc>
          <w:tcPr>
            <w:tcW w:w="2600" w:type="dxa"/>
          </w:tcPr>
          <w:p w14:paraId="4AA453D3" w14:textId="77777777" w:rsidR="002C7E7C" w:rsidRPr="007B17B9" w:rsidRDefault="002C7E7C" w:rsidP="002C7E7C">
            <w:pPr>
              <w:rPr>
                <w:rFonts w:ascii="Times New Roman" w:hAnsi="Times New Roman" w:cs="Times New Roman"/>
              </w:rPr>
            </w:pPr>
            <w:r w:rsidRPr="007B17B9">
              <w:rPr>
                <w:rFonts w:ascii="Times New Roman" w:eastAsia="Calibri" w:hAnsi="Times New Roman" w:cs="Times New Roman"/>
                <w:b/>
                <w:bCs/>
              </w:rPr>
              <w:t>Presión externa</w:t>
            </w:r>
          </w:p>
        </w:tc>
        <w:tc>
          <w:tcPr>
            <w:tcW w:w="6238" w:type="dxa"/>
            <w:vAlign w:val="center"/>
          </w:tcPr>
          <w:p w14:paraId="1D309B39" w14:textId="53F79DB7"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Corto plazo; evalúa cualquier gasto por su efecto sobre el flujo de caja</w:t>
            </w:r>
          </w:p>
        </w:tc>
      </w:tr>
      <w:tr w:rsidR="002C7E7C" w14:paraId="0A224289" w14:textId="77777777" w:rsidTr="00084136">
        <w:tc>
          <w:tcPr>
            <w:tcW w:w="2600" w:type="dxa"/>
          </w:tcPr>
          <w:p w14:paraId="0E16390A" w14:textId="77777777" w:rsidR="002C7E7C" w:rsidRPr="007B17B9" w:rsidRDefault="002C7E7C" w:rsidP="002C7E7C">
            <w:pPr>
              <w:rPr>
                <w:rFonts w:ascii="Times New Roman" w:hAnsi="Times New Roman" w:cs="Times New Roman"/>
              </w:rPr>
            </w:pPr>
            <w:r w:rsidRPr="007B17B9">
              <w:rPr>
                <w:rFonts w:ascii="Times New Roman" w:eastAsia="Calibri" w:hAnsi="Times New Roman" w:cs="Times New Roman"/>
                <w:b/>
                <w:bCs/>
              </w:rPr>
              <w:t>Necesidad funcional</w:t>
            </w:r>
          </w:p>
        </w:tc>
        <w:tc>
          <w:tcPr>
            <w:tcW w:w="6238" w:type="dxa"/>
            <w:vAlign w:val="center"/>
          </w:tcPr>
          <w:p w14:paraId="0596ED82" w14:textId="53690357"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Saber qué debe hacer, en pasos concretos, para no perder dinero por un fraude digital</w:t>
            </w:r>
          </w:p>
        </w:tc>
      </w:tr>
      <w:tr w:rsidR="002C7E7C" w14:paraId="76A7A41F" w14:textId="77777777" w:rsidTr="00084136">
        <w:tc>
          <w:tcPr>
            <w:tcW w:w="2600" w:type="dxa"/>
          </w:tcPr>
          <w:p w14:paraId="5F5F3EFC" w14:textId="77777777" w:rsidR="002C7E7C" w:rsidRPr="007B17B9" w:rsidRDefault="002C7E7C" w:rsidP="002C7E7C">
            <w:pPr>
              <w:rPr>
                <w:rFonts w:ascii="Times New Roman" w:hAnsi="Times New Roman" w:cs="Times New Roman"/>
              </w:rPr>
            </w:pPr>
            <w:r w:rsidRPr="007B17B9">
              <w:rPr>
                <w:rFonts w:ascii="Times New Roman" w:eastAsia="Calibri" w:hAnsi="Times New Roman" w:cs="Times New Roman"/>
                <w:b/>
                <w:bCs/>
              </w:rPr>
              <w:t>Necesidad emocional</w:t>
            </w:r>
          </w:p>
        </w:tc>
        <w:tc>
          <w:tcPr>
            <w:tcW w:w="6238" w:type="dxa"/>
            <w:vAlign w:val="center"/>
          </w:tcPr>
          <w:p w14:paraId="640032BF" w14:textId="0B71C9A5"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Reducir la sensación de vulnerabilidad frente a algo que no comprende ni controla</w:t>
            </w:r>
          </w:p>
        </w:tc>
      </w:tr>
      <w:tr w:rsidR="002C7E7C" w14:paraId="07603DE9" w14:textId="77777777" w:rsidTr="00084136">
        <w:tc>
          <w:tcPr>
            <w:tcW w:w="2600" w:type="dxa"/>
          </w:tcPr>
          <w:p w14:paraId="18503831" w14:textId="77777777" w:rsidR="002C7E7C" w:rsidRPr="007B17B9" w:rsidRDefault="002C7E7C" w:rsidP="002C7E7C">
            <w:pPr>
              <w:rPr>
                <w:rFonts w:ascii="Times New Roman" w:hAnsi="Times New Roman" w:cs="Times New Roman"/>
              </w:rPr>
            </w:pPr>
            <w:r w:rsidRPr="007B17B9">
              <w:rPr>
                <w:rFonts w:ascii="Times New Roman" w:eastAsia="Calibri" w:hAnsi="Times New Roman" w:cs="Times New Roman"/>
                <w:b/>
                <w:bCs/>
              </w:rPr>
              <w:t>Necesidad social</w:t>
            </w:r>
          </w:p>
        </w:tc>
        <w:tc>
          <w:tcPr>
            <w:tcW w:w="6238" w:type="dxa"/>
            <w:vAlign w:val="center"/>
          </w:tcPr>
          <w:p w14:paraId="58887E40" w14:textId="7923D59C" w:rsidR="002C7E7C" w:rsidRPr="002C7E7C" w:rsidRDefault="002C7E7C" w:rsidP="002C7E7C">
            <w:pPr>
              <w:spacing w:line="360" w:lineRule="auto"/>
              <w:jc w:val="both"/>
              <w:rPr>
                <w:rFonts w:ascii="Times New Roman" w:hAnsi="Times New Roman" w:cs="Times New Roman"/>
              </w:rPr>
            </w:pPr>
            <w:r w:rsidRPr="002C7E7C">
              <w:rPr>
                <w:rFonts w:ascii="Times New Roman" w:eastAsia="Calibri" w:hAnsi="Times New Roman" w:cs="Times New Roman"/>
              </w:rPr>
              <w:t>Sostener la reputación del negocio ante clientes y proveedores</w:t>
            </w:r>
          </w:p>
        </w:tc>
      </w:tr>
    </w:tbl>
    <w:p w14:paraId="644A4FB0" w14:textId="77777777" w:rsidR="004D18C5" w:rsidRDefault="004D18C5" w:rsidP="002E625C">
      <w:pPr>
        <w:spacing w:line="360" w:lineRule="auto"/>
        <w:jc w:val="both"/>
        <w:rPr>
          <w:rFonts w:ascii="Times New Roman" w:hAnsi="Times New Roman" w:cs="Times New Roman"/>
          <w:b/>
          <w:bCs/>
        </w:rPr>
      </w:pPr>
    </w:p>
    <w:p w14:paraId="05B5DD94" w14:textId="4BC87556" w:rsidR="002E625C" w:rsidRPr="002E625C" w:rsidRDefault="002E625C" w:rsidP="002E625C">
      <w:pPr>
        <w:spacing w:line="360" w:lineRule="auto"/>
        <w:jc w:val="both"/>
        <w:rPr>
          <w:rFonts w:ascii="Times New Roman" w:hAnsi="Times New Roman" w:cs="Times New Roman"/>
          <w:b/>
          <w:bCs/>
        </w:rPr>
      </w:pPr>
      <w:r w:rsidRPr="002E625C">
        <w:rPr>
          <w:rFonts w:ascii="Times New Roman" w:hAnsi="Times New Roman" w:cs="Times New Roman"/>
          <w:b/>
          <w:bCs/>
        </w:rPr>
        <w:t>1.4 Pertinencia del perfil técnico del equipo</w:t>
      </w:r>
    </w:p>
    <w:p w14:paraId="6802A030" w14:textId="7F6BC40E"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El perfil de la Maestría en Seguridad Informática resulta pertinente en este sector de una manera particular: el aporte no consiste en construir controles más sofisticados, sino en determinar cuál es el conjunto mínimo de controles que produce la mayor reducción de riesgo para una empresa sin capacidad técnica. Ese ejercicio de priorización exige conocimiento profundo del comportamiento real de las amenazas y no puede realizarse por intuición.</w:t>
      </w:r>
    </w:p>
    <w:p w14:paraId="47C82FC6" w14:textId="77777777"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 xml:space="preserve">La formación aporta además el criterio para automatizar la verificación. Comprobar la cobertura del segundo factor de autenticación en el correo del negocio, la exposición de un componente de la tienda en línea o la ausencia de respaldo de la base de clientes son tareas que un </w:t>
      </w:r>
      <w:r w:rsidRPr="002C7E7C">
        <w:rPr>
          <w:rFonts w:ascii="Times New Roman" w:hAnsi="Times New Roman" w:cs="Times New Roman"/>
        </w:rPr>
        <w:lastRenderedPageBreak/>
        <w:t>especialista realizaría manualmente; convertirlas en verificaciones automáticas y en instrucciones ejecutables por una persona no técnica constituye el núcleo del valor del producto.</w:t>
      </w:r>
    </w:p>
    <w:p w14:paraId="40ECEF96" w14:textId="65DD8CB4" w:rsidR="002E625C" w:rsidRPr="002E625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Por último, la traducción del riesgo técnico a impacto económico requiere modelar la relación entre la exposición y la pérdida esperada del negocio. Un equipo formado en gestión de riesgos puede construir esa traducción de manera defendible, evitando tanto la alarma infundada como la subestimación, y produciendo la única formulación que este perfil de usuario está en condiciones de comprender y de accionar.</w:t>
      </w:r>
    </w:p>
    <w:p w14:paraId="5CB02276" w14:textId="77777777" w:rsidR="002E625C" w:rsidRPr="002E625C" w:rsidRDefault="002E625C" w:rsidP="002E625C">
      <w:pPr>
        <w:spacing w:line="360" w:lineRule="auto"/>
        <w:jc w:val="both"/>
        <w:rPr>
          <w:rFonts w:ascii="Times New Roman" w:hAnsi="Times New Roman" w:cs="Times New Roman"/>
          <w:b/>
          <w:bCs/>
        </w:rPr>
      </w:pPr>
      <w:r w:rsidRPr="002E625C">
        <w:rPr>
          <w:rFonts w:ascii="Times New Roman" w:hAnsi="Times New Roman" w:cs="Times New Roman"/>
          <w:b/>
          <w:bCs/>
        </w:rPr>
        <w:t>2. Empatía con el usuario</w:t>
      </w:r>
    </w:p>
    <w:p w14:paraId="6C26E1F4" w14:textId="77777777" w:rsidR="002E625C" w:rsidRPr="002E625C" w:rsidRDefault="002E625C" w:rsidP="002E625C">
      <w:pPr>
        <w:spacing w:line="360" w:lineRule="auto"/>
        <w:jc w:val="both"/>
        <w:rPr>
          <w:rFonts w:ascii="Times New Roman" w:hAnsi="Times New Roman" w:cs="Times New Roman"/>
          <w:b/>
          <w:bCs/>
        </w:rPr>
      </w:pPr>
      <w:r w:rsidRPr="002E625C">
        <w:rPr>
          <w:rFonts w:ascii="Times New Roman" w:hAnsi="Times New Roman" w:cs="Times New Roman"/>
          <w:b/>
          <w:bCs/>
        </w:rPr>
        <w:t>2.1 Proceso de acercamiento a los usuarios</w:t>
      </w:r>
    </w:p>
    <w:p w14:paraId="79DE0A6E" w14:textId="77777777"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La fase de empatía se desarrolló mediante entrevistas semiestructuradas individuales de entre treinta y cuarenta minutos, realizadas entre el 6 y el 15 de julio de 2026. Dos conversaciones se llevaron a cabo de forma presencial en el establecimiento del negocio y una de forma virtual. En todos los casos se solicitó autorización verbal para registrar notas y se ofreció anonimato, criterio que se mantiene en este documento mediante el uso de códigos.</w:t>
      </w:r>
    </w:p>
    <w:p w14:paraId="56431C4A" w14:textId="77777777"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La guía se construyó deliberadamente sin terminología técnica. En lugar de preguntar por controles de seguridad, se indagó por episodios concretos de pérdida, por la forma en que se cobra y se factura, y por quién tiene acceso a las cuentas del negocio. El propósito fue observar la exposición real sin inducir respuestas mediante conceptos que la persona no utiliza en su lenguaje cotidiano.</w:t>
      </w:r>
    </w:p>
    <w:p w14:paraId="04681F48" w14:textId="6EB7894B" w:rsid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Los tres perfiles se seleccionaron de forma intencional para cubrir tres situaciones distintas: un negocio que ya sufrió una pérdida por fraude digital, uno que vende principalmente por redes sociales y uno que depende de la facturación electrónica y del correo para operar con clientes corporativos. Las notas se transcribieron el mismo día y se codificaron por temas recurrentes.</w:t>
      </w:r>
    </w:p>
    <w:p w14:paraId="7821CDC6" w14:textId="2C47A654" w:rsidR="002E625C" w:rsidRPr="002E625C" w:rsidRDefault="002E625C" w:rsidP="002C7E7C">
      <w:pPr>
        <w:spacing w:line="360" w:lineRule="auto"/>
        <w:jc w:val="both"/>
        <w:rPr>
          <w:rFonts w:ascii="Times New Roman" w:hAnsi="Times New Roman" w:cs="Times New Roman"/>
          <w:b/>
          <w:bCs/>
        </w:rPr>
      </w:pPr>
      <w:r w:rsidRPr="002E625C">
        <w:rPr>
          <w:rFonts w:ascii="Times New Roman" w:hAnsi="Times New Roman" w:cs="Times New Roman"/>
          <w:b/>
          <w:bCs/>
        </w:rPr>
        <w:t>Guía de conversación utilizada</w:t>
      </w:r>
    </w:p>
    <w:p w14:paraId="133EB462" w14:textId="7A379C32" w:rsidR="002C7E7C" w:rsidRP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t>1.</w:t>
      </w:r>
      <w:r>
        <w:rPr>
          <w:rFonts w:ascii="Times New Roman" w:hAnsi="Times New Roman" w:cs="Times New Roman"/>
        </w:rPr>
        <w:t xml:space="preserve"> </w:t>
      </w:r>
      <w:r w:rsidRPr="002C7E7C">
        <w:rPr>
          <w:rFonts w:ascii="Times New Roman" w:hAnsi="Times New Roman" w:cs="Times New Roman"/>
        </w:rPr>
        <w:t>Cuénteme cómo vende y cómo cobra hoy su negocio.</w:t>
      </w:r>
    </w:p>
    <w:p w14:paraId="679ADC94" w14:textId="6504BF3C" w:rsidR="002C7E7C" w:rsidRP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t>2.</w:t>
      </w:r>
      <w:r>
        <w:rPr>
          <w:rFonts w:ascii="Times New Roman" w:hAnsi="Times New Roman" w:cs="Times New Roman"/>
        </w:rPr>
        <w:t xml:space="preserve"> </w:t>
      </w:r>
      <w:r w:rsidRPr="002C7E7C">
        <w:rPr>
          <w:rFonts w:ascii="Times New Roman" w:hAnsi="Times New Roman" w:cs="Times New Roman"/>
        </w:rPr>
        <w:t>¿Qué herramientas digitales utiliza para operar: correo, facturación, redes sociales, banca en línea?</w:t>
      </w:r>
    </w:p>
    <w:p w14:paraId="3B0D16D2" w14:textId="053C540D" w:rsidR="002C7E7C" w:rsidRP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t>3.</w:t>
      </w:r>
      <w:r>
        <w:rPr>
          <w:rFonts w:ascii="Times New Roman" w:hAnsi="Times New Roman" w:cs="Times New Roman"/>
        </w:rPr>
        <w:t xml:space="preserve"> </w:t>
      </w:r>
      <w:r w:rsidRPr="002C7E7C">
        <w:rPr>
          <w:rFonts w:ascii="Times New Roman" w:hAnsi="Times New Roman" w:cs="Times New Roman"/>
        </w:rPr>
        <w:t>¿Quién tiene acceso a esas cuentas y cómo se comparten las contraseñas dentro del negocio?</w:t>
      </w:r>
    </w:p>
    <w:p w14:paraId="00315634" w14:textId="6E9DACFE" w:rsidR="002C7E7C" w:rsidRP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t>4.</w:t>
      </w:r>
      <w:r>
        <w:rPr>
          <w:rFonts w:ascii="Times New Roman" w:hAnsi="Times New Roman" w:cs="Times New Roman"/>
        </w:rPr>
        <w:t xml:space="preserve"> </w:t>
      </w:r>
      <w:r w:rsidRPr="002C7E7C">
        <w:rPr>
          <w:rFonts w:ascii="Times New Roman" w:hAnsi="Times New Roman" w:cs="Times New Roman"/>
        </w:rPr>
        <w:t>Descríbame alguna ocasión en que el negocio haya perdido dinero por algo relacionado con internet.</w:t>
      </w:r>
    </w:p>
    <w:p w14:paraId="7FC4A92E" w14:textId="2422151B" w:rsidR="002C7E7C" w:rsidRP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lastRenderedPageBreak/>
        <w:t>5.</w:t>
      </w:r>
      <w:r>
        <w:rPr>
          <w:rFonts w:ascii="Times New Roman" w:hAnsi="Times New Roman" w:cs="Times New Roman"/>
        </w:rPr>
        <w:t xml:space="preserve"> </w:t>
      </w:r>
      <w:r w:rsidRPr="002C7E7C">
        <w:rPr>
          <w:rFonts w:ascii="Times New Roman" w:hAnsi="Times New Roman" w:cs="Times New Roman"/>
        </w:rPr>
        <w:t>¿Le ha ocurrido que un cliente le escriba diciendo que le pagó a otra cuenta o que fue engañado usando el nombre de su negocio?</w:t>
      </w:r>
    </w:p>
    <w:p w14:paraId="369B54EE" w14:textId="25428336" w:rsidR="002C7E7C" w:rsidRP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t>6.</w:t>
      </w:r>
      <w:r>
        <w:rPr>
          <w:rFonts w:ascii="Times New Roman" w:hAnsi="Times New Roman" w:cs="Times New Roman"/>
        </w:rPr>
        <w:t xml:space="preserve"> </w:t>
      </w:r>
      <w:r w:rsidRPr="002C7E7C">
        <w:rPr>
          <w:rFonts w:ascii="Times New Roman" w:hAnsi="Times New Roman" w:cs="Times New Roman"/>
        </w:rPr>
        <w:t>¿Qué información del negocio y de sus clientes guarda y dónde la guarda?</w:t>
      </w:r>
    </w:p>
    <w:p w14:paraId="0016030F" w14:textId="248FB7C6" w:rsidR="002C7E7C" w:rsidRP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t>7.</w:t>
      </w:r>
      <w:r>
        <w:rPr>
          <w:rFonts w:ascii="Times New Roman" w:hAnsi="Times New Roman" w:cs="Times New Roman"/>
        </w:rPr>
        <w:t xml:space="preserve"> </w:t>
      </w:r>
      <w:r w:rsidRPr="002C7E7C">
        <w:rPr>
          <w:rFonts w:ascii="Times New Roman" w:hAnsi="Times New Roman" w:cs="Times New Roman"/>
        </w:rPr>
        <w:t>¿Qué pasaría mañana si perdiera el acceso al correo del negocio o a su cuenta de facturación?</w:t>
      </w:r>
    </w:p>
    <w:p w14:paraId="67800CB2" w14:textId="20E1FC07" w:rsidR="002C7E7C" w:rsidRP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t>8.</w:t>
      </w:r>
      <w:r>
        <w:rPr>
          <w:rFonts w:ascii="Times New Roman" w:hAnsi="Times New Roman" w:cs="Times New Roman"/>
        </w:rPr>
        <w:t xml:space="preserve"> </w:t>
      </w:r>
      <w:r w:rsidRPr="002C7E7C">
        <w:rPr>
          <w:rFonts w:ascii="Times New Roman" w:hAnsi="Times New Roman" w:cs="Times New Roman"/>
        </w:rPr>
        <w:t>¿Ha considerado contratar algún servicio de seguridad informática? ¿Qué lo detuvo?</w:t>
      </w:r>
    </w:p>
    <w:p w14:paraId="3673F5FD" w14:textId="25D08FF3" w:rsidR="002C7E7C" w:rsidRP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t>9.</w:t>
      </w:r>
      <w:r>
        <w:rPr>
          <w:rFonts w:ascii="Times New Roman" w:hAnsi="Times New Roman" w:cs="Times New Roman"/>
        </w:rPr>
        <w:t xml:space="preserve"> </w:t>
      </w:r>
      <w:r w:rsidRPr="002C7E7C">
        <w:rPr>
          <w:rFonts w:ascii="Times New Roman" w:hAnsi="Times New Roman" w:cs="Times New Roman"/>
        </w:rPr>
        <w:t>¿Cuánto estaría dispuesto a invertir al mes en proteger su negocio y a cambio de qué resultado?</w:t>
      </w:r>
    </w:p>
    <w:p w14:paraId="094D04BE" w14:textId="21CDABD9" w:rsidR="002C7E7C" w:rsidRDefault="002C7E7C" w:rsidP="002C7E7C">
      <w:pPr>
        <w:spacing w:line="360" w:lineRule="auto"/>
        <w:jc w:val="both"/>
        <w:rPr>
          <w:rFonts w:ascii="Times New Roman" w:hAnsi="Times New Roman" w:cs="Times New Roman"/>
        </w:rPr>
      </w:pPr>
      <w:r w:rsidRPr="002C7E7C">
        <w:rPr>
          <w:rFonts w:ascii="Times New Roman" w:hAnsi="Times New Roman" w:cs="Times New Roman"/>
        </w:rPr>
        <w:t>10.</w:t>
      </w:r>
      <w:r>
        <w:rPr>
          <w:rFonts w:ascii="Times New Roman" w:hAnsi="Times New Roman" w:cs="Times New Roman"/>
        </w:rPr>
        <w:t xml:space="preserve"> </w:t>
      </w:r>
      <w:r w:rsidRPr="002C7E7C">
        <w:rPr>
          <w:rFonts w:ascii="Times New Roman" w:hAnsi="Times New Roman" w:cs="Times New Roman"/>
        </w:rPr>
        <w:t>Si alguien le dijera exactamente qué hacer para reducir el riesgo, ¿quién lo haría en su negocio?</w:t>
      </w:r>
    </w:p>
    <w:p w14:paraId="66F047D9" w14:textId="77777777" w:rsidR="002E625C" w:rsidRPr="002E625C" w:rsidRDefault="002E625C" w:rsidP="002E625C">
      <w:pPr>
        <w:spacing w:line="360" w:lineRule="auto"/>
        <w:jc w:val="both"/>
        <w:rPr>
          <w:rFonts w:ascii="Times New Roman" w:hAnsi="Times New Roman" w:cs="Times New Roman"/>
          <w:b/>
          <w:bCs/>
        </w:rPr>
      </w:pPr>
      <w:r w:rsidRPr="002E625C">
        <w:rPr>
          <w:rFonts w:ascii="Times New Roman" w:hAnsi="Times New Roman" w:cs="Times New Roman"/>
          <w:b/>
          <w:bCs/>
        </w:rPr>
        <w:t>2.2 Hallazgos de las conversaciones realizadas</w:t>
      </w:r>
    </w:p>
    <w:tbl>
      <w:tblPr>
        <w:tblStyle w:val="Tablaconcuadrculaclara"/>
        <w:tblW w:w="8838" w:type="dxa"/>
        <w:tblLook w:val="04A0" w:firstRow="1" w:lastRow="0" w:firstColumn="1" w:lastColumn="0" w:noHBand="0" w:noVBand="1"/>
      </w:tblPr>
      <w:tblGrid>
        <w:gridCol w:w="1100"/>
        <w:gridCol w:w="5338"/>
        <w:gridCol w:w="2400"/>
      </w:tblGrid>
      <w:tr w:rsidR="002E625C" w:rsidRPr="002E625C" w14:paraId="3696BF68" w14:textId="77777777" w:rsidTr="002C7E7C">
        <w:tc>
          <w:tcPr>
            <w:tcW w:w="1100" w:type="dxa"/>
            <w:shd w:val="clear" w:color="auto" w:fill="D1D1D1" w:themeFill="background2" w:themeFillShade="E6"/>
          </w:tcPr>
          <w:p w14:paraId="2B012AF2" w14:textId="77777777" w:rsidR="002E625C" w:rsidRPr="002E625C" w:rsidRDefault="002E625C" w:rsidP="00423205">
            <w:pPr>
              <w:jc w:val="center"/>
              <w:rPr>
                <w:rFonts w:ascii="Times New Roman" w:hAnsi="Times New Roman" w:cs="Times New Roman"/>
              </w:rPr>
            </w:pPr>
            <w:r w:rsidRPr="002E625C">
              <w:rPr>
                <w:rFonts w:ascii="Times New Roman" w:eastAsia="Calibri" w:hAnsi="Times New Roman" w:cs="Times New Roman"/>
                <w:b/>
                <w:bCs/>
              </w:rPr>
              <w:t>Código</w:t>
            </w:r>
          </w:p>
        </w:tc>
        <w:tc>
          <w:tcPr>
            <w:tcW w:w="5338" w:type="dxa"/>
            <w:shd w:val="clear" w:color="auto" w:fill="D1D1D1" w:themeFill="background2" w:themeFillShade="E6"/>
          </w:tcPr>
          <w:p w14:paraId="66D95AF5" w14:textId="77777777" w:rsidR="002E625C" w:rsidRPr="002E625C" w:rsidRDefault="002E625C" w:rsidP="00423205">
            <w:pPr>
              <w:jc w:val="center"/>
              <w:rPr>
                <w:rFonts w:ascii="Times New Roman" w:hAnsi="Times New Roman" w:cs="Times New Roman"/>
              </w:rPr>
            </w:pPr>
            <w:r w:rsidRPr="002E625C">
              <w:rPr>
                <w:rFonts w:ascii="Times New Roman" w:eastAsia="Calibri" w:hAnsi="Times New Roman" w:cs="Times New Roman"/>
                <w:b/>
                <w:bCs/>
              </w:rPr>
              <w:t>Perfil de la persona entrevistada</w:t>
            </w:r>
          </w:p>
        </w:tc>
        <w:tc>
          <w:tcPr>
            <w:tcW w:w="2400" w:type="dxa"/>
            <w:shd w:val="clear" w:color="auto" w:fill="D1D1D1" w:themeFill="background2" w:themeFillShade="E6"/>
          </w:tcPr>
          <w:p w14:paraId="2FF32140" w14:textId="77777777" w:rsidR="002E625C" w:rsidRPr="002E625C" w:rsidRDefault="002E625C" w:rsidP="00423205">
            <w:pPr>
              <w:jc w:val="center"/>
              <w:rPr>
                <w:rFonts w:ascii="Times New Roman" w:eastAsia="Calibri" w:hAnsi="Times New Roman" w:cs="Times New Roman"/>
                <w:b/>
                <w:bCs/>
              </w:rPr>
            </w:pPr>
            <w:r w:rsidRPr="002E625C">
              <w:rPr>
                <w:rFonts w:ascii="Times New Roman" w:eastAsia="Calibri" w:hAnsi="Times New Roman" w:cs="Times New Roman"/>
                <w:b/>
                <w:bCs/>
              </w:rPr>
              <w:t>Modalidad y fecha</w:t>
            </w:r>
          </w:p>
          <w:p w14:paraId="3B834910" w14:textId="77777777" w:rsidR="002E625C" w:rsidRPr="002E625C" w:rsidRDefault="002E625C" w:rsidP="00423205">
            <w:pPr>
              <w:jc w:val="center"/>
              <w:rPr>
                <w:rFonts w:ascii="Times New Roman" w:hAnsi="Times New Roman" w:cs="Times New Roman"/>
              </w:rPr>
            </w:pPr>
          </w:p>
        </w:tc>
      </w:tr>
      <w:tr w:rsidR="002C7E7C" w:rsidRPr="002E625C" w14:paraId="1AEF2836" w14:textId="77777777" w:rsidTr="002E625C">
        <w:tc>
          <w:tcPr>
            <w:tcW w:w="1100" w:type="dxa"/>
          </w:tcPr>
          <w:p w14:paraId="5039D564" w14:textId="04D56805"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E1</w:t>
            </w:r>
          </w:p>
        </w:tc>
        <w:tc>
          <w:tcPr>
            <w:tcW w:w="5338" w:type="dxa"/>
          </w:tcPr>
          <w:p w14:paraId="55BC4AA6" w14:textId="62013FC9"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Propietario de comercio con venta en línea que sufrió una pérdida por fraude</w:t>
            </w:r>
          </w:p>
        </w:tc>
        <w:tc>
          <w:tcPr>
            <w:tcW w:w="2400" w:type="dxa"/>
          </w:tcPr>
          <w:p w14:paraId="33889CAB" w14:textId="64F8DA48"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Presencial, 6 de julio de 2026</w:t>
            </w:r>
          </w:p>
        </w:tc>
      </w:tr>
      <w:tr w:rsidR="002C7E7C" w:rsidRPr="002E625C" w14:paraId="6671839A" w14:textId="77777777" w:rsidTr="002E625C">
        <w:tc>
          <w:tcPr>
            <w:tcW w:w="1100" w:type="dxa"/>
          </w:tcPr>
          <w:p w14:paraId="63E65C28" w14:textId="20E7E8E8"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E2</w:t>
            </w:r>
          </w:p>
        </w:tc>
        <w:tc>
          <w:tcPr>
            <w:tcW w:w="5338" w:type="dxa"/>
          </w:tcPr>
          <w:p w14:paraId="176A61BF" w14:textId="2E43A68F"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Administradora de negocio que vende principalmente por redes sociales</w:t>
            </w:r>
          </w:p>
        </w:tc>
        <w:tc>
          <w:tcPr>
            <w:tcW w:w="2400" w:type="dxa"/>
          </w:tcPr>
          <w:p w14:paraId="67348F7C" w14:textId="745992CA"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Presencial, 9 de julio de 2026</w:t>
            </w:r>
          </w:p>
        </w:tc>
      </w:tr>
      <w:tr w:rsidR="002C7E7C" w:rsidRPr="002E625C" w14:paraId="7DE22211" w14:textId="77777777" w:rsidTr="002E625C">
        <w:tc>
          <w:tcPr>
            <w:tcW w:w="1100" w:type="dxa"/>
          </w:tcPr>
          <w:p w14:paraId="2BD298F1" w14:textId="4C76BF00"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E3</w:t>
            </w:r>
          </w:p>
        </w:tc>
        <w:tc>
          <w:tcPr>
            <w:tcW w:w="5338" w:type="dxa"/>
          </w:tcPr>
          <w:p w14:paraId="494221E7" w14:textId="0A670BA3"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Encargado administrativo de pequeña empresa proveedora de clientes corporativos</w:t>
            </w:r>
          </w:p>
        </w:tc>
        <w:tc>
          <w:tcPr>
            <w:tcW w:w="2400" w:type="dxa"/>
          </w:tcPr>
          <w:p w14:paraId="091B7848" w14:textId="2E36252A"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Videollamada, 15 de julio de 2026</w:t>
            </w:r>
          </w:p>
        </w:tc>
      </w:tr>
    </w:tbl>
    <w:p w14:paraId="6741E40E" w14:textId="77777777" w:rsidR="002E625C" w:rsidRPr="002E625C" w:rsidRDefault="002E625C" w:rsidP="002E625C">
      <w:pPr>
        <w:spacing w:before="60" w:after="200"/>
        <w:jc w:val="both"/>
        <w:rPr>
          <w:rFonts w:ascii="Times New Roman" w:hAnsi="Times New Roman" w:cs="Times New Roman"/>
        </w:rPr>
      </w:pPr>
      <w:r w:rsidRPr="002E625C">
        <w:rPr>
          <w:rFonts w:ascii="Times New Roman" w:eastAsia="Calibri" w:hAnsi="Times New Roman" w:cs="Times New Roman"/>
          <w:i/>
          <w:iCs/>
          <w:color w:val="595959"/>
        </w:rPr>
        <w:t>Nota. Los datos de identificación se registran en el anexo de consentimiento; en el cuerpo del documento se utilizan códigos para preservar la confidencialidad de las personas e instituciones participantes.</w:t>
      </w:r>
    </w:p>
    <w:p w14:paraId="37BCA9DB" w14:textId="55EE0BEE" w:rsidR="002E625C" w:rsidRPr="002E625C" w:rsidRDefault="002E625C" w:rsidP="002E625C">
      <w:pPr>
        <w:spacing w:line="360" w:lineRule="auto"/>
        <w:jc w:val="both"/>
        <w:rPr>
          <w:rFonts w:ascii="Times New Roman" w:hAnsi="Times New Roman" w:cs="Times New Roman"/>
          <w:b/>
          <w:bCs/>
        </w:rPr>
      </w:pPr>
      <w:r w:rsidRPr="002E625C">
        <w:rPr>
          <w:rFonts w:ascii="Times New Roman" w:hAnsi="Times New Roman" w:cs="Times New Roman"/>
          <w:b/>
          <w:bCs/>
        </w:rPr>
        <w:t>E1</w:t>
      </w:r>
      <w:r w:rsidR="002C7E7C">
        <w:rPr>
          <w:rFonts w:ascii="Times New Roman" w:hAnsi="Times New Roman" w:cs="Times New Roman"/>
          <w:b/>
          <w:bCs/>
        </w:rPr>
        <w:t xml:space="preserve">: </w:t>
      </w:r>
      <w:r w:rsidR="002C7E7C" w:rsidRPr="002C7E7C">
        <w:rPr>
          <w:rFonts w:ascii="Times New Roman" w:hAnsi="Times New Roman" w:cs="Times New Roman"/>
          <w:b/>
          <w:bCs/>
        </w:rPr>
        <w:t>La experiencia de la pérdida consumada</w:t>
      </w:r>
    </w:p>
    <w:p w14:paraId="6100C442" w14:textId="77777777" w:rsidR="002C7E7C" w:rsidRPr="002C7E7C" w:rsidRDefault="002C7E7C" w:rsidP="002C7E7C">
      <w:pPr>
        <w:pStyle w:val="Prrafodelista"/>
        <w:numPr>
          <w:ilvl w:val="0"/>
          <w:numId w:val="41"/>
        </w:numPr>
        <w:spacing w:line="360" w:lineRule="auto"/>
        <w:jc w:val="both"/>
        <w:rPr>
          <w:rFonts w:ascii="Times New Roman" w:hAnsi="Times New Roman" w:cs="Times New Roman"/>
        </w:rPr>
      </w:pPr>
      <w:r w:rsidRPr="002C7E7C">
        <w:rPr>
          <w:rFonts w:ascii="Times New Roman" w:hAnsi="Times New Roman" w:cs="Times New Roman"/>
        </w:rPr>
        <w:t>Relata que un tercero accedió al correo del negocio y respondió a un cliente indicando una cuenta bancaria distinta para el pago de una cotización pendiente.</w:t>
      </w:r>
    </w:p>
    <w:p w14:paraId="75760D63" w14:textId="77777777" w:rsidR="002C7E7C" w:rsidRPr="002C7E7C" w:rsidRDefault="002C7E7C" w:rsidP="002C7E7C">
      <w:pPr>
        <w:pStyle w:val="Prrafodelista"/>
        <w:numPr>
          <w:ilvl w:val="0"/>
          <w:numId w:val="41"/>
        </w:numPr>
        <w:spacing w:line="360" w:lineRule="auto"/>
        <w:jc w:val="both"/>
        <w:rPr>
          <w:rFonts w:ascii="Times New Roman" w:hAnsi="Times New Roman" w:cs="Times New Roman"/>
        </w:rPr>
      </w:pPr>
      <w:r w:rsidRPr="002C7E7C">
        <w:rPr>
          <w:rFonts w:ascii="Times New Roman" w:hAnsi="Times New Roman" w:cs="Times New Roman"/>
        </w:rPr>
        <w:t>Indica que se enteró tres semanas después, cuando el cliente reclamó por la mercadería no entregada; la pérdida fue absorbida íntegramente por el negocio.</w:t>
      </w:r>
    </w:p>
    <w:p w14:paraId="4CEC8101" w14:textId="77777777" w:rsidR="002C7E7C" w:rsidRPr="002C7E7C" w:rsidRDefault="002C7E7C" w:rsidP="002C7E7C">
      <w:pPr>
        <w:pStyle w:val="Prrafodelista"/>
        <w:numPr>
          <w:ilvl w:val="0"/>
          <w:numId w:val="41"/>
        </w:numPr>
        <w:spacing w:line="360" w:lineRule="auto"/>
        <w:jc w:val="both"/>
        <w:rPr>
          <w:rFonts w:ascii="Times New Roman" w:hAnsi="Times New Roman" w:cs="Times New Roman"/>
        </w:rPr>
      </w:pPr>
      <w:r w:rsidRPr="002C7E7C">
        <w:rPr>
          <w:rFonts w:ascii="Times New Roman" w:hAnsi="Times New Roman" w:cs="Times New Roman"/>
        </w:rPr>
        <w:t>Reconoce que la contraseña del correo era la misma que utilizaba en otros servicios y que no tenía activado ningún factor adicional de autenticación.</w:t>
      </w:r>
    </w:p>
    <w:p w14:paraId="281DEEE3" w14:textId="77777777" w:rsidR="002C7E7C" w:rsidRPr="002C7E7C" w:rsidRDefault="002C7E7C" w:rsidP="002C7E7C">
      <w:pPr>
        <w:pStyle w:val="Prrafodelista"/>
        <w:numPr>
          <w:ilvl w:val="0"/>
          <w:numId w:val="41"/>
        </w:numPr>
        <w:spacing w:line="360" w:lineRule="auto"/>
        <w:jc w:val="both"/>
        <w:rPr>
          <w:rFonts w:ascii="Times New Roman" w:hAnsi="Times New Roman" w:cs="Times New Roman"/>
        </w:rPr>
      </w:pPr>
      <w:r w:rsidRPr="002C7E7C">
        <w:rPr>
          <w:rFonts w:ascii="Times New Roman" w:hAnsi="Times New Roman" w:cs="Times New Roman"/>
        </w:rPr>
        <w:t>Señala que después del incidente cambió las contraseñas, pero que no sabe si el acceso del atacante fue efectivamente revocado.</w:t>
      </w:r>
    </w:p>
    <w:p w14:paraId="1F62470B" w14:textId="77777777" w:rsidR="002C7E7C" w:rsidRPr="002C7E7C" w:rsidRDefault="002C7E7C" w:rsidP="002C7E7C">
      <w:pPr>
        <w:pStyle w:val="Prrafodelista"/>
        <w:numPr>
          <w:ilvl w:val="0"/>
          <w:numId w:val="41"/>
        </w:numPr>
        <w:spacing w:line="360" w:lineRule="auto"/>
        <w:jc w:val="both"/>
        <w:rPr>
          <w:rFonts w:ascii="Times New Roman" w:hAnsi="Times New Roman" w:cs="Times New Roman"/>
        </w:rPr>
      </w:pPr>
      <w:r w:rsidRPr="002C7E7C">
        <w:rPr>
          <w:rFonts w:ascii="Times New Roman" w:hAnsi="Times New Roman" w:cs="Times New Roman"/>
        </w:rPr>
        <w:t>Menciona que buscó ayuda profesional y que las cotizaciones recibidas superaban con amplitud lo que el negocio podía pagar.</w:t>
      </w:r>
    </w:p>
    <w:p w14:paraId="184C3CE7" w14:textId="77777777" w:rsidR="002C7E7C" w:rsidRPr="002C7E7C" w:rsidRDefault="002C7E7C" w:rsidP="002C7E7C">
      <w:pPr>
        <w:pStyle w:val="Prrafodelista"/>
        <w:numPr>
          <w:ilvl w:val="0"/>
          <w:numId w:val="41"/>
        </w:numPr>
        <w:spacing w:line="360" w:lineRule="auto"/>
        <w:jc w:val="both"/>
        <w:rPr>
          <w:rFonts w:ascii="Times New Roman" w:hAnsi="Times New Roman" w:cs="Times New Roman"/>
        </w:rPr>
      </w:pPr>
      <w:r w:rsidRPr="002C7E7C">
        <w:rPr>
          <w:rFonts w:ascii="Times New Roman" w:hAnsi="Times New Roman" w:cs="Times New Roman"/>
        </w:rPr>
        <w:lastRenderedPageBreak/>
        <w:t>Expresa que lo que más le afectó no fue el monto, sino que el cliente perdiera la confianza en el negocio.</w:t>
      </w:r>
    </w:p>
    <w:p w14:paraId="3FC91D78" w14:textId="77777777" w:rsidR="002C7E7C" w:rsidRPr="002C7E7C" w:rsidRDefault="002C7E7C" w:rsidP="002C7E7C">
      <w:pPr>
        <w:pStyle w:val="Prrafodelista"/>
        <w:numPr>
          <w:ilvl w:val="0"/>
          <w:numId w:val="41"/>
        </w:numPr>
        <w:spacing w:line="360" w:lineRule="auto"/>
        <w:jc w:val="both"/>
        <w:rPr>
          <w:rFonts w:ascii="Times New Roman" w:hAnsi="Times New Roman" w:cs="Times New Roman"/>
        </w:rPr>
      </w:pPr>
      <w:r w:rsidRPr="002C7E7C">
        <w:rPr>
          <w:rFonts w:ascii="Times New Roman" w:hAnsi="Times New Roman" w:cs="Times New Roman"/>
        </w:rPr>
        <w:t>Afirma que pagaría un monto mensual pequeño si alguien le dijera exactamente qué hacer, porque no sabe por dónde empezar.</w:t>
      </w:r>
    </w:p>
    <w:p w14:paraId="19984AD9" w14:textId="2587751A" w:rsidR="002E625C" w:rsidRPr="002E625C" w:rsidRDefault="002E625C" w:rsidP="002E625C">
      <w:pPr>
        <w:spacing w:line="360" w:lineRule="auto"/>
        <w:jc w:val="both"/>
        <w:rPr>
          <w:rFonts w:ascii="Times New Roman" w:hAnsi="Times New Roman" w:cs="Times New Roman"/>
          <w:b/>
          <w:bCs/>
        </w:rPr>
      </w:pPr>
      <w:r w:rsidRPr="002E625C">
        <w:rPr>
          <w:rFonts w:ascii="Times New Roman" w:hAnsi="Times New Roman" w:cs="Times New Roman"/>
          <w:b/>
          <w:bCs/>
        </w:rPr>
        <w:t>E2</w:t>
      </w:r>
      <w:r w:rsidR="002C7E7C">
        <w:rPr>
          <w:rFonts w:ascii="Times New Roman" w:hAnsi="Times New Roman" w:cs="Times New Roman"/>
          <w:b/>
          <w:bCs/>
        </w:rPr>
        <w:t xml:space="preserve">: </w:t>
      </w:r>
      <w:r w:rsidRPr="002E625C">
        <w:rPr>
          <w:rFonts w:ascii="Times New Roman" w:hAnsi="Times New Roman" w:cs="Times New Roman"/>
          <w:b/>
          <w:bCs/>
        </w:rPr>
        <w:t>La mirada clínica sobre la dependencia tecnológica</w:t>
      </w:r>
    </w:p>
    <w:p w14:paraId="0FB9BDAD" w14:textId="77777777" w:rsidR="002C7E7C" w:rsidRPr="002C7E7C" w:rsidRDefault="002C7E7C" w:rsidP="002C7E7C">
      <w:pPr>
        <w:pStyle w:val="Prrafodelista"/>
        <w:numPr>
          <w:ilvl w:val="0"/>
          <w:numId w:val="42"/>
        </w:numPr>
        <w:spacing w:line="360" w:lineRule="auto"/>
        <w:jc w:val="both"/>
        <w:rPr>
          <w:rFonts w:ascii="Times New Roman" w:hAnsi="Times New Roman" w:cs="Times New Roman"/>
        </w:rPr>
      </w:pPr>
      <w:r w:rsidRPr="002C7E7C">
        <w:rPr>
          <w:rFonts w:ascii="Times New Roman" w:hAnsi="Times New Roman" w:cs="Times New Roman"/>
        </w:rPr>
        <w:t>Explica que la totalidad de sus ventas se origina en redes sociales y que el negocio no dispone de sitio web propio.</w:t>
      </w:r>
    </w:p>
    <w:p w14:paraId="63AE3E75" w14:textId="77777777" w:rsidR="002C7E7C" w:rsidRPr="002C7E7C" w:rsidRDefault="002C7E7C" w:rsidP="002C7E7C">
      <w:pPr>
        <w:pStyle w:val="Prrafodelista"/>
        <w:numPr>
          <w:ilvl w:val="0"/>
          <w:numId w:val="42"/>
        </w:numPr>
        <w:spacing w:line="360" w:lineRule="auto"/>
        <w:jc w:val="both"/>
        <w:rPr>
          <w:rFonts w:ascii="Times New Roman" w:hAnsi="Times New Roman" w:cs="Times New Roman"/>
        </w:rPr>
      </w:pPr>
      <w:r w:rsidRPr="002C7E7C">
        <w:rPr>
          <w:rFonts w:ascii="Times New Roman" w:hAnsi="Times New Roman" w:cs="Times New Roman"/>
        </w:rPr>
        <w:t>Indica que el acceso al perfil comercial se comparte entre tres personas, incluyendo personal que ya no labora en el negocio.</w:t>
      </w:r>
    </w:p>
    <w:p w14:paraId="2E9EF994" w14:textId="77777777" w:rsidR="002C7E7C" w:rsidRPr="002C7E7C" w:rsidRDefault="002C7E7C" w:rsidP="002C7E7C">
      <w:pPr>
        <w:pStyle w:val="Prrafodelista"/>
        <w:numPr>
          <w:ilvl w:val="0"/>
          <w:numId w:val="42"/>
        </w:numPr>
        <w:spacing w:line="360" w:lineRule="auto"/>
        <w:jc w:val="both"/>
        <w:rPr>
          <w:rFonts w:ascii="Times New Roman" w:hAnsi="Times New Roman" w:cs="Times New Roman"/>
        </w:rPr>
      </w:pPr>
      <w:r w:rsidRPr="002C7E7C">
        <w:rPr>
          <w:rFonts w:ascii="Times New Roman" w:hAnsi="Times New Roman" w:cs="Times New Roman"/>
        </w:rPr>
        <w:t>Relata que existen perfiles que suplantan el nombre del negocio y solicitan anticipos a sus clientes, sin que ella pueda evitarlo.</w:t>
      </w:r>
    </w:p>
    <w:p w14:paraId="23D96BE6" w14:textId="77777777" w:rsidR="002C7E7C" w:rsidRPr="002C7E7C" w:rsidRDefault="002C7E7C" w:rsidP="002C7E7C">
      <w:pPr>
        <w:pStyle w:val="Prrafodelista"/>
        <w:numPr>
          <w:ilvl w:val="0"/>
          <w:numId w:val="42"/>
        </w:numPr>
        <w:spacing w:line="360" w:lineRule="auto"/>
        <w:jc w:val="both"/>
        <w:rPr>
          <w:rFonts w:ascii="Times New Roman" w:hAnsi="Times New Roman" w:cs="Times New Roman"/>
        </w:rPr>
      </w:pPr>
      <w:r w:rsidRPr="002C7E7C">
        <w:rPr>
          <w:rFonts w:ascii="Times New Roman" w:hAnsi="Times New Roman" w:cs="Times New Roman"/>
        </w:rPr>
        <w:t>Señala que la base de datos de clientes se conserva únicamente en las conversaciones de la plataforma y en un teléfono personal, sin respaldo.</w:t>
      </w:r>
    </w:p>
    <w:p w14:paraId="670D14D1" w14:textId="77777777" w:rsidR="002C7E7C" w:rsidRPr="002C7E7C" w:rsidRDefault="002C7E7C" w:rsidP="002C7E7C">
      <w:pPr>
        <w:pStyle w:val="Prrafodelista"/>
        <w:numPr>
          <w:ilvl w:val="0"/>
          <w:numId w:val="42"/>
        </w:numPr>
        <w:spacing w:line="360" w:lineRule="auto"/>
        <w:jc w:val="both"/>
        <w:rPr>
          <w:rFonts w:ascii="Times New Roman" w:hAnsi="Times New Roman" w:cs="Times New Roman"/>
        </w:rPr>
      </w:pPr>
      <w:r w:rsidRPr="002C7E7C">
        <w:rPr>
          <w:rFonts w:ascii="Times New Roman" w:hAnsi="Times New Roman" w:cs="Times New Roman"/>
        </w:rPr>
        <w:t>Reconoce que perder el acceso al perfil comercial significaría perder el negocio completo, porque no tiene otro canal de contacto con sus clientes.</w:t>
      </w:r>
    </w:p>
    <w:p w14:paraId="7BE493F4" w14:textId="77777777" w:rsidR="002C7E7C" w:rsidRPr="002C7E7C" w:rsidRDefault="002C7E7C" w:rsidP="002C7E7C">
      <w:pPr>
        <w:pStyle w:val="Prrafodelista"/>
        <w:numPr>
          <w:ilvl w:val="0"/>
          <w:numId w:val="42"/>
        </w:numPr>
        <w:spacing w:line="360" w:lineRule="auto"/>
        <w:jc w:val="both"/>
        <w:rPr>
          <w:rFonts w:ascii="Times New Roman" w:hAnsi="Times New Roman" w:cs="Times New Roman"/>
        </w:rPr>
      </w:pPr>
      <w:r w:rsidRPr="002C7E7C">
        <w:rPr>
          <w:rFonts w:ascii="Times New Roman" w:hAnsi="Times New Roman" w:cs="Times New Roman"/>
        </w:rPr>
        <w:t>Menciona que la seguridad informática le parece un asunto de empresas grandes y que nunca la ha considerado un gasto necesario.</w:t>
      </w:r>
    </w:p>
    <w:p w14:paraId="1976B64E" w14:textId="111558EC" w:rsidR="002E625C" w:rsidRPr="002E625C" w:rsidRDefault="002E625C" w:rsidP="002E625C">
      <w:pPr>
        <w:spacing w:line="360" w:lineRule="auto"/>
        <w:jc w:val="both"/>
        <w:rPr>
          <w:rFonts w:ascii="Times New Roman" w:hAnsi="Times New Roman" w:cs="Times New Roman"/>
          <w:b/>
          <w:bCs/>
        </w:rPr>
      </w:pPr>
      <w:r w:rsidRPr="002E625C">
        <w:rPr>
          <w:rFonts w:ascii="Times New Roman" w:hAnsi="Times New Roman" w:cs="Times New Roman"/>
          <w:b/>
          <w:bCs/>
        </w:rPr>
        <w:t>E3</w:t>
      </w:r>
      <w:r w:rsidR="002C7E7C">
        <w:rPr>
          <w:rFonts w:ascii="Times New Roman" w:hAnsi="Times New Roman" w:cs="Times New Roman"/>
          <w:b/>
          <w:bCs/>
        </w:rPr>
        <w:t xml:space="preserve">: </w:t>
      </w:r>
      <w:r w:rsidRPr="002E625C">
        <w:rPr>
          <w:rFonts w:ascii="Times New Roman" w:hAnsi="Times New Roman" w:cs="Times New Roman"/>
          <w:b/>
          <w:bCs/>
        </w:rPr>
        <w:t>La mirada administrativa y de red</w:t>
      </w:r>
    </w:p>
    <w:p w14:paraId="016C6AA8" w14:textId="77777777" w:rsidR="002C7E7C" w:rsidRPr="002C7E7C" w:rsidRDefault="002C7E7C" w:rsidP="002C7E7C">
      <w:pPr>
        <w:pStyle w:val="Prrafodelista"/>
        <w:numPr>
          <w:ilvl w:val="0"/>
          <w:numId w:val="43"/>
        </w:numPr>
        <w:spacing w:line="360" w:lineRule="auto"/>
        <w:jc w:val="both"/>
        <w:rPr>
          <w:rFonts w:ascii="Times New Roman" w:hAnsi="Times New Roman" w:cs="Times New Roman"/>
        </w:rPr>
      </w:pPr>
      <w:r w:rsidRPr="002C7E7C">
        <w:rPr>
          <w:rFonts w:ascii="Times New Roman" w:hAnsi="Times New Roman" w:cs="Times New Roman"/>
        </w:rPr>
        <w:t>Describe que toda la operación con clientes corporativos se sostiene en el correo electrónico y en el sistema de facturación electrónica.</w:t>
      </w:r>
    </w:p>
    <w:p w14:paraId="374451F3" w14:textId="77777777" w:rsidR="002C7E7C" w:rsidRPr="002C7E7C" w:rsidRDefault="002C7E7C" w:rsidP="002C7E7C">
      <w:pPr>
        <w:pStyle w:val="Prrafodelista"/>
        <w:numPr>
          <w:ilvl w:val="0"/>
          <w:numId w:val="43"/>
        </w:numPr>
        <w:spacing w:line="360" w:lineRule="auto"/>
        <w:jc w:val="both"/>
        <w:rPr>
          <w:rFonts w:ascii="Times New Roman" w:hAnsi="Times New Roman" w:cs="Times New Roman"/>
        </w:rPr>
      </w:pPr>
      <w:r w:rsidRPr="002C7E7C">
        <w:rPr>
          <w:rFonts w:ascii="Times New Roman" w:hAnsi="Times New Roman" w:cs="Times New Roman"/>
        </w:rPr>
        <w:t>Indica que las credenciales del sistema de facturación son conocidas por dos personas y que no se modifican desde su emisión.</w:t>
      </w:r>
    </w:p>
    <w:p w14:paraId="5308A37B" w14:textId="77777777" w:rsidR="002C7E7C" w:rsidRPr="002C7E7C" w:rsidRDefault="002C7E7C" w:rsidP="002C7E7C">
      <w:pPr>
        <w:pStyle w:val="Prrafodelista"/>
        <w:numPr>
          <w:ilvl w:val="0"/>
          <w:numId w:val="43"/>
        </w:numPr>
        <w:spacing w:line="360" w:lineRule="auto"/>
        <w:jc w:val="both"/>
        <w:rPr>
          <w:rFonts w:ascii="Times New Roman" w:hAnsi="Times New Roman" w:cs="Times New Roman"/>
        </w:rPr>
      </w:pPr>
      <w:r w:rsidRPr="002C7E7C">
        <w:rPr>
          <w:rFonts w:ascii="Times New Roman" w:hAnsi="Times New Roman" w:cs="Times New Roman"/>
        </w:rPr>
        <w:t>Menciona que reciben con frecuencia correos que simulan provenir de clientes o de la administración tributaria solicitando datos o pagos.</w:t>
      </w:r>
    </w:p>
    <w:p w14:paraId="0D748093" w14:textId="77777777" w:rsidR="002C7E7C" w:rsidRPr="002C7E7C" w:rsidRDefault="002C7E7C" w:rsidP="002C7E7C">
      <w:pPr>
        <w:pStyle w:val="Prrafodelista"/>
        <w:numPr>
          <w:ilvl w:val="0"/>
          <w:numId w:val="43"/>
        </w:numPr>
        <w:spacing w:line="360" w:lineRule="auto"/>
        <w:jc w:val="both"/>
        <w:rPr>
          <w:rFonts w:ascii="Times New Roman" w:hAnsi="Times New Roman" w:cs="Times New Roman"/>
        </w:rPr>
      </w:pPr>
      <w:r w:rsidRPr="002C7E7C">
        <w:rPr>
          <w:rFonts w:ascii="Times New Roman" w:hAnsi="Times New Roman" w:cs="Times New Roman"/>
        </w:rPr>
        <w:t>Señala que el equipo utilizado para facturar es el mismo que se emplea para navegar y para uso personal del personal administrativo.</w:t>
      </w:r>
    </w:p>
    <w:p w14:paraId="4975478A" w14:textId="77777777" w:rsidR="002C7E7C" w:rsidRPr="002C7E7C" w:rsidRDefault="002C7E7C" w:rsidP="002C7E7C">
      <w:pPr>
        <w:pStyle w:val="Prrafodelista"/>
        <w:numPr>
          <w:ilvl w:val="0"/>
          <w:numId w:val="43"/>
        </w:numPr>
        <w:spacing w:line="360" w:lineRule="auto"/>
        <w:jc w:val="both"/>
        <w:rPr>
          <w:rFonts w:ascii="Times New Roman" w:hAnsi="Times New Roman" w:cs="Times New Roman"/>
        </w:rPr>
      </w:pPr>
      <w:r w:rsidRPr="002C7E7C">
        <w:rPr>
          <w:rFonts w:ascii="Times New Roman" w:hAnsi="Times New Roman" w:cs="Times New Roman"/>
        </w:rPr>
        <w:t>Reconoce que no existe respaldo de la información contable fuera del equipo donde se genera.</w:t>
      </w:r>
    </w:p>
    <w:p w14:paraId="3346658E" w14:textId="77777777" w:rsidR="002C7E7C" w:rsidRPr="002C7E7C" w:rsidRDefault="002C7E7C" w:rsidP="002C7E7C">
      <w:pPr>
        <w:pStyle w:val="Prrafodelista"/>
        <w:numPr>
          <w:ilvl w:val="0"/>
          <w:numId w:val="43"/>
        </w:numPr>
        <w:spacing w:line="360" w:lineRule="auto"/>
        <w:jc w:val="both"/>
        <w:rPr>
          <w:rFonts w:ascii="Times New Roman" w:hAnsi="Times New Roman" w:cs="Times New Roman"/>
        </w:rPr>
      </w:pPr>
      <w:r w:rsidRPr="002C7E7C">
        <w:rPr>
          <w:rFonts w:ascii="Times New Roman" w:hAnsi="Times New Roman" w:cs="Times New Roman"/>
        </w:rPr>
        <w:t>Advierte que sus clientes corporativos han comenzado a solicitar requisitos de seguridad en los procesos de contratación, lo que podría excluirlo como proveedor.</w:t>
      </w:r>
    </w:p>
    <w:p w14:paraId="2EB2CC0F" w14:textId="77777777" w:rsidR="002C7E7C" w:rsidRPr="002C7E7C" w:rsidRDefault="002C7E7C" w:rsidP="002C7E7C">
      <w:pPr>
        <w:pStyle w:val="Prrafodelista"/>
        <w:numPr>
          <w:ilvl w:val="0"/>
          <w:numId w:val="43"/>
        </w:numPr>
        <w:spacing w:line="360" w:lineRule="auto"/>
        <w:jc w:val="both"/>
        <w:rPr>
          <w:rFonts w:ascii="Times New Roman" w:hAnsi="Times New Roman" w:cs="Times New Roman"/>
        </w:rPr>
      </w:pPr>
      <w:r w:rsidRPr="002C7E7C">
        <w:rPr>
          <w:rFonts w:ascii="Times New Roman" w:hAnsi="Times New Roman" w:cs="Times New Roman"/>
        </w:rPr>
        <w:t>Considera que una certificación o constancia de buenas prácticas tendría valor comercial además de valor preventivo.</w:t>
      </w:r>
    </w:p>
    <w:p w14:paraId="40CFFCEF" w14:textId="77777777" w:rsidR="002E625C" w:rsidRPr="002E625C" w:rsidRDefault="002E625C" w:rsidP="002E625C">
      <w:pPr>
        <w:spacing w:line="360" w:lineRule="auto"/>
        <w:jc w:val="both"/>
        <w:rPr>
          <w:rFonts w:ascii="Times New Roman" w:hAnsi="Times New Roman" w:cs="Times New Roman"/>
          <w:b/>
          <w:bCs/>
        </w:rPr>
      </w:pPr>
      <w:r w:rsidRPr="002E625C">
        <w:rPr>
          <w:rFonts w:ascii="Times New Roman" w:hAnsi="Times New Roman" w:cs="Times New Roman"/>
          <w:b/>
          <w:bCs/>
        </w:rPr>
        <w:lastRenderedPageBreak/>
        <w:t>Síntesis de los hallazgos</w:t>
      </w:r>
    </w:p>
    <w:p w14:paraId="66EC3AFC" w14:textId="77777777"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Las tres conversaciones coinciden en que el negocio digital de una MIPYME se sostiene sobre dos o tres cuentas cuya pérdida equivaldría a la interrupción total de la operación: el correo, el perfil comercial en redes sociales y el sistema de facturación. Ninguno de los tres perfiles había identificado previamente esa concentración de dependencia.</w:t>
      </w:r>
    </w:p>
    <w:p w14:paraId="0F9FC20C" w14:textId="77777777" w:rsidR="002C7E7C" w:rsidRP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Un segundo hallazgo compartido es la ausencia total de detección. En los tres casos, cualquier problema se conoce por un tercero: el cliente que reclama, el proveedor que advierte o el reporte de un conocido. No existe ningún mecanismo interno que permita advertir un acceso indebido, y en el caso de E1 transcurrieron tres semanas entre el compromiso y su descubrimiento.</w:t>
      </w:r>
    </w:p>
    <w:p w14:paraId="35394C5F" w14:textId="77777777" w:rsidR="002C7E7C" w:rsidRDefault="002C7E7C" w:rsidP="00EB131C">
      <w:pPr>
        <w:spacing w:line="360" w:lineRule="auto"/>
        <w:ind w:firstLine="708"/>
        <w:jc w:val="both"/>
        <w:rPr>
          <w:rFonts w:ascii="Times New Roman" w:hAnsi="Times New Roman" w:cs="Times New Roman"/>
        </w:rPr>
      </w:pPr>
      <w:r w:rsidRPr="002C7E7C">
        <w:rPr>
          <w:rFonts w:ascii="Times New Roman" w:hAnsi="Times New Roman" w:cs="Times New Roman"/>
        </w:rPr>
        <w:t>La observación de E3 introduce un elemento no anticipado: la seguridad comienza a operar como requisito comercial, porque los clientes corporativos han empezado a solicitar condiciones mínimas en los procesos de contratación. Esto transforma la propuesta de valor, que deja de ser exclusivamente preventiva y adquiere un componente de habilitación de negocio, con implicaciones directas sobre la disposición a pagar.</w:t>
      </w:r>
    </w:p>
    <w:p w14:paraId="5A8802CA" w14:textId="0CC32399" w:rsidR="002E625C" w:rsidRPr="002E625C" w:rsidRDefault="002E625C" w:rsidP="002C7E7C">
      <w:pPr>
        <w:spacing w:line="360" w:lineRule="auto"/>
        <w:jc w:val="both"/>
        <w:rPr>
          <w:rFonts w:ascii="Times New Roman" w:hAnsi="Times New Roman" w:cs="Times New Roman"/>
          <w:b/>
          <w:bCs/>
        </w:rPr>
      </w:pPr>
      <w:r w:rsidRPr="002E625C">
        <w:rPr>
          <w:rFonts w:ascii="Times New Roman" w:hAnsi="Times New Roman" w:cs="Times New Roman"/>
          <w:b/>
          <w:bCs/>
        </w:rPr>
        <w:t>2.3 Mapa de empatía</w:t>
      </w:r>
    </w:p>
    <w:p w14:paraId="6ACC0D7B" w14:textId="096C15F5" w:rsidR="002E625C" w:rsidRDefault="002E625C" w:rsidP="00EB131C">
      <w:pPr>
        <w:spacing w:line="360" w:lineRule="auto"/>
        <w:ind w:firstLine="708"/>
        <w:jc w:val="both"/>
        <w:rPr>
          <w:rFonts w:ascii="Times New Roman" w:hAnsi="Times New Roman" w:cs="Times New Roman"/>
        </w:rPr>
      </w:pPr>
      <w:r w:rsidRPr="002E625C">
        <w:rPr>
          <w:rFonts w:ascii="Times New Roman" w:hAnsi="Times New Roman" w:cs="Times New Roman"/>
        </w:rPr>
        <w:t>El mapa de empatía se construyó a partir de las afirmaciones recogidas en las conversaciones, agrupando lo que la persona usuaria expresa, piensa, hace y siente, así como sus dolores y las ganancias que espera.</w:t>
      </w:r>
    </w:p>
    <w:tbl>
      <w:tblPr>
        <w:tblStyle w:val="Tablaconcuadrculaclara"/>
        <w:tblW w:w="8838" w:type="dxa"/>
        <w:tblLook w:val="04A0" w:firstRow="1" w:lastRow="0" w:firstColumn="1" w:lastColumn="0" w:noHBand="0" w:noVBand="1"/>
      </w:tblPr>
      <w:tblGrid>
        <w:gridCol w:w="2000"/>
        <w:gridCol w:w="6838"/>
      </w:tblGrid>
      <w:tr w:rsidR="002E625C" w:rsidRPr="002C7E7C" w14:paraId="7276C6F0" w14:textId="77777777" w:rsidTr="002E625C">
        <w:tc>
          <w:tcPr>
            <w:tcW w:w="2000" w:type="dxa"/>
            <w:shd w:val="clear" w:color="auto" w:fill="D1D1D1" w:themeFill="background2" w:themeFillShade="E6"/>
          </w:tcPr>
          <w:p w14:paraId="3A27959F" w14:textId="77777777" w:rsidR="002E625C" w:rsidRPr="002C7E7C" w:rsidRDefault="002E625C" w:rsidP="00423205">
            <w:pPr>
              <w:jc w:val="center"/>
              <w:rPr>
                <w:rFonts w:ascii="Times New Roman" w:hAnsi="Times New Roman" w:cs="Times New Roman"/>
              </w:rPr>
            </w:pPr>
            <w:r w:rsidRPr="002C7E7C">
              <w:rPr>
                <w:rFonts w:ascii="Times New Roman" w:eastAsia="Calibri" w:hAnsi="Times New Roman" w:cs="Times New Roman"/>
                <w:b/>
                <w:bCs/>
              </w:rPr>
              <w:t>Cuadrante</w:t>
            </w:r>
          </w:p>
        </w:tc>
        <w:tc>
          <w:tcPr>
            <w:tcW w:w="6838" w:type="dxa"/>
            <w:shd w:val="clear" w:color="auto" w:fill="D1D1D1" w:themeFill="background2" w:themeFillShade="E6"/>
          </w:tcPr>
          <w:p w14:paraId="1BA3B581" w14:textId="77777777" w:rsidR="002E625C" w:rsidRPr="002C7E7C" w:rsidRDefault="002E625C" w:rsidP="00423205">
            <w:pPr>
              <w:jc w:val="center"/>
              <w:rPr>
                <w:rFonts w:ascii="Times New Roman" w:hAnsi="Times New Roman" w:cs="Times New Roman"/>
              </w:rPr>
            </w:pPr>
            <w:r w:rsidRPr="002C7E7C">
              <w:rPr>
                <w:rFonts w:ascii="Times New Roman" w:eastAsia="Calibri" w:hAnsi="Times New Roman" w:cs="Times New Roman"/>
                <w:b/>
                <w:bCs/>
              </w:rPr>
              <w:t>Hallazgos del usuario</w:t>
            </w:r>
          </w:p>
        </w:tc>
      </w:tr>
      <w:tr w:rsidR="002C7E7C" w:rsidRPr="002C7E7C" w14:paraId="7CFBDB8C" w14:textId="77777777" w:rsidTr="002E625C">
        <w:tc>
          <w:tcPr>
            <w:tcW w:w="2000" w:type="dxa"/>
          </w:tcPr>
          <w:p w14:paraId="51BAE46A" w14:textId="77777777" w:rsidR="002C7E7C" w:rsidRPr="002C7E7C" w:rsidRDefault="002C7E7C" w:rsidP="002C7E7C">
            <w:pPr>
              <w:rPr>
                <w:rFonts w:ascii="Times New Roman" w:hAnsi="Times New Roman" w:cs="Times New Roman"/>
              </w:rPr>
            </w:pPr>
            <w:r w:rsidRPr="002C7E7C">
              <w:rPr>
                <w:rFonts w:ascii="Times New Roman" w:eastAsia="Calibri" w:hAnsi="Times New Roman" w:cs="Times New Roman"/>
                <w:b/>
                <w:bCs/>
              </w:rPr>
              <w:t>¿Qué dice?</w:t>
            </w:r>
          </w:p>
        </w:tc>
        <w:tc>
          <w:tcPr>
            <w:tcW w:w="6838" w:type="dxa"/>
          </w:tcPr>
          <w:p w14:paraId="09D9A0D6" w14:textId="317D5F2F"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“Me enteré tres semanas después, cuando el cliente reclamó.” “Si pierdo el perfil, pierdo el negocio completo.” “Eso es para empresas grandes.” “Pagaría algo mensual si alguien me dijera exactamente qué hacer.”</w:t>
            </w:r>
          </w:p>
        </w:tc>
      </w:tr>
      <w:tr w:rsidR="002C7E7C" w:rsidRPr="002C7E7C" w14:paraId="75E2EB68" w14:textId="77777777" w:rsidTr="002E625C">
        <w:tc>
          <w:tcPr>
            <w:tcW w:w="2000" w:type="dxa"/>
          </w:tcPr>
          <w:p w14:paraId="652297B2" w14:textId="77777777" w:rsidR="002C7E7C" w:rsidRPr="002C7E7C" w:rsidRDefault="002C7E7C" w:rsidP="002C7E7C">
            <w:pPr>
              <w:rPr>
                <w:rFonts w:ascii="Times New Roman" w:hAnsi="Times New Roman" w:cs="Times New Roman"/>
              </w:rPr>
            </w:pPr>
            <w:r w:rsidRPr="002C7E7C">
              <w:rPr>
                <w:rFonts w:ascii="Times New Roman" w:eastAsia="Calibri" w:hAnsi="Times New Roman" w:cs="Times New Roman"/>
                <w:b/>
                <w:bCs/>
              </w:rPr>
              <w:t>¿Qué piensa?</w:t>
            </w:r>
          </w:p>
        </w:tc>
        <w:tc>
          <w:tcPr>
            <w:tcW w:w="6838" w:type="dxa"/>
          </w:tcPr>
          <w:p w14:paraId="7B228205" w14:textId="2D08B965"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Que la seguridad informática es costosa y ajena a su escala. Que no sabe por dónde empezar ni a quién preguntar. Que un problema así podría repetirse sin que él lo note. Que la reputación ante el cliente vale más que el monto perdido.</w:t>
            </w:r>
          </w:p>
        </w:tc>
      </w:tr>
      <w:tr w:rsidR="002C7E7C" w:rsidRPr="002C7E7C" w14:paraId="41F0CE07" w14:textId="77777777" w:rsidTr="002E625C">
        <w:tc>
          <w:tcPr>
            <w:tcW w:w="2000" w:type="dxa"/>
          </w:tcPr>
          <w:p w14:paraId="1D6DDCB6" w14:textId="77777777" w:rsidR="002C7E7C" w:rsidRPr="002C7E7C" w:rsidRDefault="002C7E7C" w:rsidP="002C7E7C">
            <w:pPr>
              <w:rPr>
                <w:rFonts w:ascii="Times New Roman" w:hAnsi="Times New Roman" w:cs="Times New Roman"/>
              </w:rPr>
            </w:pPr>
            <w:r w:rsidRPr="002C7E7C">
              <w:rPr>
                <w:rFonts w:ascii="Times New Roman" w:eastAsia="Calibri" w:hAnsi="Times New Roman" w:cs="Times New Roman"/>
                <w:b/>
                <w:bCs/>
              </w:rPr>
              <w:t>¿Qué hace?</w:t>
            </w:r>
          </w:p>
        </w:tc>
        <w:tc>
          <w:tcPr>
            <w:tcW w:w="6838" w:type="dxa"/>
          </w:tcPr>
          <w:p w14:paraId="1AB8E333" w14:textId="6B172EA2"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Reutiliza contraseñas entre servicios personales y del negocio. Comparte accesos con personal que ya no labora. Conserva la base de clientes sin respaldo. Utiliza el mismo equipo para facturar y para navegar. Reacciona después de la pérdida.</w:t>
            </w:r>
          </w:p>
        </w:tc>
      </w:tr>
      <w:tr w:rsidR="002C7E7C" w:rsidRPr="002C7E7C" w14:paraId="408CFBFC" w14:textId="77777777" w:rsidTr="002E625C">
        <w:tc>
          <w:tcPr>
            <w:tcW w:w="2000" w:type="dxa"/>
          </w:tcPr>
          <w:p w14:paraId="4E1CCCB7" w14:textId="77777777" w:rsidR="002C7E7C" w:rsidRPr="002C7E7C" w:rsidRDefault="002C7E7C" w:rsidP="002C7E7C">
            <w:pPr>
              <w:rPr>
                <w:rFonts w:ascii="Times New Roman" w:hAnsi="Times New Roman" w:cs="Times New Roman"/>
              </w:rPr>
            </w:pPr>
            <w:r w:rsidRPr="002C7E7C">
              <w:rPr>
                <w:rFonts w:ascii="Times New Roman" w:eastAsia="Calibri" w:hAnsi="Times New Roman" w:cs="Times New Roman"/>
                <w:b/>
                <w:bCs/>
              </w:rPr>
              <w:lastRenderedPageBreak/>
              <w:t>¿Qué siente?</w:t>
            </w:r>
          </w:p>
        </w:tc>
        <w:tc>
          <w:tcPr>
            <w:tcW w:w="6838" w:type="dxa"/>
          </w:tcPr>
          <w:p w14:paraId="41E67115" w14:textId="0258AA57"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Vulnerabilidad frente a algo que no comprende. Frustración por el costo de la ayuda profesional. Temor a perder el canal del que depende su venta. Preocupación por la confianza del cliente más que por el dinero.</w:t>
            </w:r>
          </w:p>
        </w:tc>
      </w:tr>
      <w:tr w:rsidR="002C7E7C" w:rsidRPr="002C7E7C" w14:paraId="5BFF4D69" w14:textId="77777777" w:rsidTr="002E625C">
        <w:tc>
          <w:tcPr>
            <w:tcW w:w="2000" w:type="dxa"/>
          </w:tcPr>
          <w:p w14:paraId="7BABC5B7" w14:textId="77777777" w:rsidR="002C7E7C" w:rsidRPr="002C7E7C" w:rsidRDefault="002C7E7C" w:rsidP="002C7E7C">
            <w:pPr>
              <w:rPr>
                <w:rFonts w:ascii="Times New Roman" w:hAnsi="Times New Roman" w:cs="Times New Roman"/>
              </w:rPr>
            </w:pPr>
            <w:r w:rsidRPr="002C7E7C">
              <w:rPr>
                <w:rFonts w:ascii="Times New Roman" w:eastAsia="Calibri" w:hAnsi="Times New Roman" w:cs="Times New Roman"/>
                <w:b/>
                <w:bCs/>
              </w:rPr>
              <w:t>Dolores (</w:t>
            </w:r>
            <w:proofErr w:type="spellStart"/>
            <w:r w:rsidRPr="002C7E7C">
              <w:rPr>
                <w:rFonts w:ascii="Times New Roman" w:eastAsia="Calibri" w:hAnsi="Times New Roman" w:cs="Times New Roman"/>
                <w:b/>
                <w:bCs/>
              </w:rPr>
              <w:t>pains</w:t>
            </w:r>
            <w:proofErr w:type="spellEnd"/>
            <w:r w:rsidRPr="002C7E7C">
              <w:rPr>
                <w:rFonts w:ascii="Times New Roman" w:eastAsia="Calibri" w:hAnsi="Times New Roman" w:cs="Times New Roman"/>
                <w:b/>
                <w:bCs/>
              </w:rPr>
              <w:t>)</w:t>
            </w:r>
          </w:p>
        </w:tc>
        <w:tc>
          <w:tcPr>
            <w:tcW w:w="6838" w:type="dxa"/>
          </w:tcPr>
          <w:p w14:paraId="07CCEF27" w14:textId="67CDE35B"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Ausencia total de detección; se entera por terceros. Concentración de la operación en dos o tres cuentas sin protección. Cotizaciones profesionales inaccesibles para su presupuesto. Suplantación del nombre del negocio que no puede evitar. Ausencia de respaldo de la información de clientes.</w:t>
            </w:r>
          </w:p>
        </w:tc>
      </w:tr>
      <w:tr w:rsidR="002C7E7C" w:rsidRPr="002C7E7C" w14:paraId="6B89EE42" w14:textId="77777777" w:rsidTr="002E625C">
        <w:tc>
          <w:tcPr>
            <w:tcW w:w="2000" w:type="dxa"/>
          </w:tcPr>
          <w:p w14:paraId="6C498F5B" w14:textId="77777777" w:rsidR="002C7E7C" w:rsidRPr="002C7E7C" w:rsidRDefault="002C7E7C" w:rsidP="002C7E7C">
            <w:pPr>
              <w:rPr>
                <w:rFonts w:ascii="Times New Roman" w:hAnsi="Times New Roman" w:cs="Times New Roman"/>
              </w:rPr>
            </w:pPr>
            <w:r w:rsidRPr="002C7E7C">
              <w:rPr>
                <w:rFonts w:ascii="Times New Roman" w:eastAsia="Calibri" w:hAnsi="Times New Roman" w:cs="Times New Roman"/>
                <w:b/>
                <w:bCs/>
              </w:rPr>
              <w:t>Ganancias (</w:t>
            </w:r>
            <w:proofErr w:type="spellStart"/>
            <w:r w:rsidRPr="002C7E7C">
              <w:rPr>
                <w:rFonts w:ascii="Times New Roman" w:eastAsia="Calibri" w:hAnsi="Times New Roman" w:cs="Times New Roman"/>
                <w:b/>
                <w:bCs/>
              </w:rPr>
              <w:t>gains</w:t>
            </w:r>
            <w:proofErr w:type="spellEnd"/>
            <w:r w:rsidRPr="002C7E7C">
              <w:rPr>
                <w:rFonts w:ascii="Times New Roman" w:eastAsia="Calibri" w:hAnsi="Times New Roman" w:cs="Times New Roman"/>
                <w:b/>
                <w:bCs/>
              </w:rPr>
              <w:t>)</w:t>
            </w:r>
          </w:p>
        </w:tc>
        <w:tc>
          <w:tcPr>
            <w:tcW w:w="6838" w:type="dxa"/>
          </w:tcPr>
          <w:p w14:paraId="5D0D8A92" w14:textId="4112A91D"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Saber exactamente qué hacer, en pasos concretos y sin lenguaje técnico. Recibir un aviso cuando alguien acceda de forma indebida a las cuentas del negocio. Proteger la relación con el cliente y la reputación comercial. Un costo mensual pequeño y predecible. Contar con una constancia de buenas prácticas útil ante clientes corporativos.</w:t>
            </w:r>
          </w:p>
        </w:tc>
      </w:tr>
    </w:tbl>
    <w:p w14:paraId="6D2F6773" w14:textId="4849E61C" w:rsidR="002E625C" w:rsidRDefault="002E625C" w:rsidP="002E625C">
      <w:pPr>
        <w:spacing w:before="60" w:after="200"/>
        <w:rPr>
          <w:rFonts w:ascii="Calibri" w:eastAsia="Calibri" w:hAnsi="Calibri" w:cs="Calibri"/>
          <w:i/>
          <w:iCs/>
          <w:color w:val="595959"/>
        </w:rPr>
      </w:pPr>
      <w:r w:rsidRPr="002E625C">
        <w:rPr>
          <w:rFonts w:ascii="Calibri" w:eastAsia="Calibri" w:hAnsi="Calibri" w:cs="Calibri"/>
          <w:i/>
          <w:iCs/>
          <w:color w:val="595959"/>
        </w:rPr>
        <w:t>Nota. Elaboración propia con base en las entrevistas realizadas y en la plantilla de mapa de empatía de Osterwalder y Pigneur (2011).</w:t>
      </w:r>
    </w:p>
    <w:p w14:paraId="795DF071" w14:textId="77777777" w:rsidR="002E625C" w:rsidRPr="002E625C" w:rsidRDefault="002E625C" w:rsidP="002E625C">
      <w:pPr>
        <w:spacing w:before="60" w:after="200"/>
        <w:rPr>
          <w:rFonts w:ascii="Times New Roman" w:hAnsi="Times New Roman" w:cs="Times New Roman"/>
          <w:b/>
          <w:bCs/>
        </w:rPr>
      </w:pPr>
      <w:r w:rsidRPr="002E625C">
        <w:rPr>
          <w:rFonts w:ascii="Times New Roman" w:hAnsi="Times New Roman" w:cs="Times New Roman"/>
          <w:b/>
          <w:bCs/>
        </w:rPr>
        <w:t>2.4 Frustraciones, necesidades y motivaciones</w:t>
      </w:r>
    </w:p>
    <w:p w14:paraId="23DE22A0" w14:textId="77777777" w:rsidR="002E625C" w:rsidRPr="002E625C" w:rsidRDefault="002E625C" w:rsidP="002C7E7C">
      <w:pPr>
        <w:spacing w:before="60" w:after="200"/>
        <w:jc w:val="both"/>
        <w:rPr>
          <w:rFonts w:ascii="Times New Roman" w:hAnsi="Times New Roman" w:cs="Times New Roman"/>
          <w:b/>
          <w:bCs/>
        </w:rPr>
      </w:pPr>
      <w:r w:rsidRPr="002E625C">
        <w:rPr>
          <w:rFonts w:ascii="Times New Roman" w:hAnsi="Times New Roman" w:cs="Times New Roman"/>
          <w:b/>
          <w:bCs/>
        </w:rPr>
        <w:t>Principales frustraciones</w:t>
      </w:r>
    </w:p>
    <w:p w14:paraId="147596A6" w14:textId="647D6073" w:rsidR="002C7E7C" w:rsidRPr="002C7E7C" w:rsidRDefault="002C7E7C" w:rsidP="002C7E7C">
      <w:pPr>
        <w:pStyle w:val="Prrafodelista"/>
        <w:numPr>
          <w:ilvl w:val="0"/>
          <w:numId w:val="44"/>
        </w:numPr>
        <w:spacing w:before="60" w:after="200" w:line="360" w:lineRule="auto"/>
        <w:jc w:val="both"/>
        <w:rPr>
          <w:rFonts w:ascii="Times New Roman" w:hAnsi="Times New Roman" w:cs="Times New Roman"/>
        </w:rPr>
      </w:pPr>
      <w:r w:rsidRPr="002C7E7C">
        <w:rPr>
          <w:rFonts w:ascii="Times New Roman" w:hAnsi="Times New Roman" w:cs="Times New Roman"/>
        </w:rPr>
        <w:t>Enterarse del fraude semanas después y por un tercero, cuando la pérdida ya es irreversible.</w:t>
      </w:r>
    </w:p>
    <w:p w14:paraId="471D2A70" w14:textId="5435A887" w:rsidR="002C7E7C" w:rsidRPr="002C7E7C" w:rsidRDefault="002C7E7C" w:rsidP="002C7E7C">
      <w:pPr>
        <w:pStyle w:val="Prrafodelista"/>
        <w:numPr>
          <w:ilvl w:val="0"/>
          <w:numId w:val="44"/>
        </w:numPr>
        <w:spacing w:before="60" w:after="200" w:line="360" w:lineRule="auto"/>
        <w:jc w:val="both"/>
        <w:rPr>
          <w:rFonts w:ascii="Times New Roman" w:hAnsi="Times New Roman" w:cs="Times New Roman"/>
        </w:rPr>
      </w:pPr>
      <w:r w:rsidRPr="002C7E7C">
        <w:rPr>
          <w:rFonts w:ascii="Times New Roman" w:hAnsi="Times New Roman" w:cs="Times New Roman"/>
        </w:rPr>
        <w:t>Recibir cotizaciones de servicios profesionales de seguridad que exceden por completo la capacidad de pago del negocio.</w:t>
      </w:r>
    </w:p>
    <w:p w14:paraId="44F1D910" w14:textId="48AF6246" w:rsidR="002C7E7C" w:rsidRPr="002C7E7C" w:rsidRDefault="002C7E7C" w:rsidP="002C7E7C">
      <w:pPr>
        <w:pStyle w:val="Prrafodelista"/>
        <w:numPr>
          <w:ilvl w:val="0"/>
          <w:numId w:val="44"/>
        </w:numPr>
        <w:spacing w:before="60" w:after="200" w:line="360" w:lineRule="auto"/>
        <w:jc w:val="both"/>
        <w:rPr>
          <w:rFonts w:ascii="Times New Roman" w:hAnsi="Times New Roman" w:cs="Times New Roman"/>
        </w:rPr>
      </w:pPr>
      <w:r w:rsidRPr="002C7E7C">
        <w:rPr>
          <w:rFonts w:ascii="Times New Roman" w:hAnsi="Times New Roman" w:cs="Times New Roman"/>
        </w:rPr>
        <w:t>No saber por dónde empezar ni contar con nadie dentro del negocio que pueda ejecutar una recomendación técnica.</w:t>
      </w:r>
    </w:p>
    <w:p w14:paraId="0D211481" w14:textId="72E8BCA1" w:rsidR="002C7E7C" w:rsidRPr="002C7E7C" w:rsidRDefault="002C7E7C" w:rsidP="002C7E7C">
      <w:pPr>
        <w:pStyle w:val="Prrafodelista"/>
        <w:numPr>
          <w:ilvl w:val="0"/>
          <w:numId w:val="44"/>
        </w:numPr>
        <w:spacing w:before="60" w:after="200" w:line="360" w:lineRule="auto"/>
        <w:jc w:val="both"/>
        <w:rPr>
          <w:rFonts w:ascii="Times New Roman" w:hAnsi="Times New Roman" w:cs="Times New Roman"/>
        </w:rPr>
      </w:pPr>
      <w:r w:rsidRPr="002C7E7C">
        <w:rPr>
          <w:rFonts w:ascii="Times New Roman" w:hAnsi="Times New Roman" w:cs="Times New Roman"/>
        </w:rPr>
        <w:t>Observar perfiles que suplantan el nombre del negocio y estafan a sus clientes sin poder impedirlo.</w:t>
      </w:r>
    </w:p>
    <w:p w14:paraId="60D97495" w14:textId="63CA1BBE" w:rsidR="002C7E7C" w:rsidRPr="00EB131C" w:rsidRDefault="002C7E7C" w:rsidP="004D18C5">
      <w:pPr>
        <w:pStyle w:val="Prrafodelista"/>
        <w:numPr>
          <w:ilvl w:val="0"/>
          <w:numId w:val="44"/>
        </w:numPr>
        <w:spacing w:before="60" w:after="200" w:line="360" w:lineRule="auto"/>
        <w:jc w:val="both"/>
        <w:rPr>
          <w:rFonts w:ascii="Times New Roman" w:hAnsi="Times New Roman" w:cs="Times New Roman"/>
        </w:rPr>
      </w:pPr>
      <w:r w:rsidRPr="002C7E7C">
        <w:rPr>
          <w:rFonts w:ascii="Times New Roman" w:hAnsi="Times New Roman" w:cs="Times New Roman"/>
        </w:rPr>
        <w:t>Depender de un canal digital cuya pérdida significaría el cierre de la operación comercial.</w:t>
      </w:r>
    </w:p>
    <w:p w14:paraId="3F9CF64E" w14:textId="77777777" w:rsidR="002E625C" w:rsidRPr="002E625C" w:rsidRDefault="002E625C" w:rsidP="002C7E7C">
      <w:pPr>
        <w:spacing w:before="60" w:after="200"/>
        <w:jc w:val="both"/>
        <w:rPr>
          <w:rFonts w:ascii="Times New Roman" w:hAnsi="Times New Roman" w:cs="Times New Roman"/>
          <w:b/>
          <w:bCs/>
        </w:rPr>
      </w:pPr>
      <w:r w:rsidRPr="002E625C">
        <w:rPr>
          <w:rFonts w:ascii="Times New Roman" w:hAnsi="Times New Roman" w:cs="Times New Roman"/>
          <w:b/>
          <w:bCs/>
        </w:rPr>
        <w:t>Principales necesidades</w:t>
      </w:r>
    </w:p>
    <w:p w14:paraId="0AC35E30" w14:textId="77777777" w:rsidR="002C7E7C" w:rsidRPr="002C7E7C" w:rsidRDefault="002C7E7C" w:rsidP="002C7E7C">
      <w:pPr>
        <w:pStyle w:val="Prrafodelista"/>
        <w:numPr>
          <w:ilvl w:val="0"/>
          <w:numId w:val="45"/>
        </w:numPr>
        <w:spacing w:before="60" w:after="200" w:line="360" w:lineRule="auto"/>
        <w:jc w:val="both"/>
        <w:rPr>
          <w:rFonts w:ascii="Times New Roman" w:hAnsi="Times New Roman" w:cs="Times New Roman"/>
        </w:rPr>
      </w:pPr>
      <w:r w:rsidRPr="002C7E7C">
        <w:rPr>
          <w:rFonts w:ascii="Times New Roman" w:hAnsi="Times New Roman" w:cs="Times New Roman"/>
        </w:rPr>
        <w:t>Detección de accesos indebidos a las cuentas críticas del negocio, con aviso inmediato y comprensible.</w:t>
      </w:r>
    </w:p>
    <w:p w14:paraId="0400FD81" w14:textId="77777777" w:rsidR="002C7E7C" w:rsidRPr="002C7E7C" w:rsidRDefault="002C7E7C" w:rsidP="002C7E7C">
      <w:pPr>
        <w:pStyle w:val="Prrafodelista"/>
        <w:numPr>
          <w:ilvl w:val="0"/>
          <w:numId w:val="45"/>
        </w:numPr>
        <w:spacing w:before="60" w:after="200" w:line="360" w:lineRule="auto"/>
        <w:jc w:val="both"/>
        <w:rPr>
          <w:rFonts w:ascii="Times New Roman" w:hAnsi="Times New Roman" w:cs="Times New Roman"/>
        </w:rPr>
      </w:pPr>
      <w:r w:rsidRPr="002C7E7C">
        <w:rPr>
          <w:rFonts w:ascii="Times New Roman" w:hAnsi="Times New Roman" w:cs="Times New Roman"/>
        </w:rPr>
        <w:t>Instrucciones concretas, en lenguaje no técnico, sobre qué hacer y en qué orden.</w:t>
      </w:r>
    </w:p>
    <w:p w14:paraId="3509FBD4" w14:textId="77777777" w:rsidR="002C7E7C" w:rsidRPr="002C7E7C" w:rsidRDefault="002C7E7C" w:rsidP="002C7E7C">
      <w:pPr>
        <w:pStyle w:val="Prrafodelista"/>
        <w:numPr>
          <w:ilvl w:val="0"/>
          <w:numId w:val="45"/>
        </w:numPr>
        <w:spacing w:before="60" w:after="200" w:line="360" w:lineRule="auto"/>
        <w:jc w:val="both"/>
        <w:rPr>
          <w:rFonts w:ascii="Times New Roman" w:hAnsi="Times New Roman" w:cs="Times New Roman"/>
        </w:rPr>
      </w:pPr>
      <w:r w:rsidRPr="002C7E7C">
        <w:rPr>
          <w:rFonts w:ascii="Times New Roman" w:hAnsi="Times New Roman" w:cs="Times New Roman"/>
        </w:rPr>
        <w:t>Protección específica del correo, la facturación electrónica y el perfil comercial, que concentran la dependencia del negocio.</w:t>
      </w:r>
    </w:p>
    <w:p w14:paraId="5B0ED62C" w14:textId="77777777" w:rsidR="002C7E7C" w:rsidRPr="002C7E7C" w:rsidRDefault="002C7E7C" w:rsidP="002C7E7C">
      <w:pPr>
        <w:pStyle w:val="Prrafodelista"/>
        <w:numPr>
          <w:ilvl w:val="0"/>
          <w:numId w:val="45"/>
        </w:numPr>
        <w:spacing w:before="60" w:after="200" w:line="360" w:lineRule="auto"/>
        <w:jc w:val="both"/>
        <w:rPr>
          <w:rFonts w:ascii="Times New Roman" w:hAnsi="Times New Roman" w:cs="Times New Roman"/>
        </w:rPr>
      </w:pPr>
      <w:r w:rsidRPr="002C7E7C">
        <w:rPr>
          <w:rFonts w:ascii="Times New Roman" w:hAnsi="Times New Roman" w:cs="Times New Roman"/>
        </w:rPr>
        <w:t>Respaldo de la información de clientes y de la operación, con verificación de que puede recuperarse.</w:t>
      </w:r>
    </w:p>
    <w:p w14:paraId="633B2DE0" w14:textId="77777777" w:rsidR="002C7E7C" w:rsidRPr="002C7E7C" w:rsidRDefault="002C7E7C" w:rsidP="002C7E7C">
      <w:pPr>
        <w:pStyle w:val="Prrafodelista"/>
        <w:numPr>
          <w:ilvl w:val="0"/>
          <w:numId w:val="45"/>
        </w:numPr>
        <w:spacing w:before="60" w:after="200" w:line="360" w:lineRule="auto"/>
        <w:jc w:val="both"/>
        <w:rPr>
          <w:rFonts w:ascii="Times New Roman" w:hAnsi="Times New Roman" w:cs="Times New Roman"/>
        </w:rPr>
      </w:pPr>
      <w:r w:rsidRPr="002C7E7C">
        <w:rPr>
          <w:rFonts w:ascii="Times New Roman" w:hAnsi="Times New Roman" w:cs="Times New Roman"/>
        </w:rPr>
        <w:lastRenderedPageBreak/>
        <w:t>Un costo mensual reducido y predecible, proporcional al tamaño del negocio.</w:t>
      </w:r>
    </w:p>
    <w:p w14:paraId="20FEDF30" w14:textId="77777777" w:rsidR="002E625C" w:rsidRPr="002E625C" w:rsidRDefault="002E625C" w:rsidP="002C7E7C">
      <w:pPr>
        <w:spacing w:before="60" w:after="200"/>
        <w:jc w:val="both"/>
        <w:rPr>
          <w:rFonts w:ascii="Times New Roman" w:hAnsi="Times New Roman" w:cs="Times New Roman"/>
          <w:b/>
          <w:bCs/>
        </w:rPr>
      </w:pPr>
      <w:r w:rsidRPr="002E625C">
        <w:rPr>
          <w:rFonts w:ascii="Times New Roman" w:hAnsi="Times New Roman" w:cs="Times New Roman"/>
          <w:b/>
          <w:bCs/>
        </w:rPr>
        <w:t>Principales motivaciones</w:t>
      </w:r>
    </w:p>
    <w:p w14:paraId="34EC6692" w14:textId="77777777" w:rsidR="002C7E7C" w:rsidRPr="002C7E7C" w:rsidRDefault="002C7E7C" w:rsidP="002C7E7C">
      <w:pPr>
        <w:pStyle w:val="Prrafodelista"/>
        <w:numPr>
          <w:ilvl w:val="0"/>
          <w:numId w:val="46"/>
        </w:numPr>
        <w:spacing w:line="360" w:lineRule="auto"/>
        <w:jc w:val="both"/>
        <w:rPr>
          <w:rFonts w:ascii="Times New Roman" w:hAnsi="Times New Roman" w:cs="Times New Roman"/>
        </w:rPr>
      </w:pPr>
      <w:r w:rsidRPr="002C7E7C">
        <w:rPr>
          <w:rFonts w:ascii="Times New Roman" w:hAnsi="Times New Roman" w:cs="Times New Roman"/>
        </w:rPr>
        <w:t>Evitar una pérdida económica directa que el negocio absorbería íntegramente.</w:t>
      </w:r>
    </w:p>
    <w:p w14:paraId="6C27B5C5" w14:textId="77777777" w:rsidR="002C7E7C" w:rsidRPr="002C7E7C" w:rsidRDefault="002C7E7C" w:rsidP="002C7E7C">
      <w:pPr>
        <w:pStyle w:val="Prrafodelista"/>
        <w:numPr>
          <w:ilvl w:val="0"/>
          <w:numId w:val="46"/>
        </w:numPr>
        <w:spacing w:line="360" w:lineRule="auto"/>
        <w:jc w:val="both"/>
        <w:rPr>
          <w:rFonts w:ascii="Times New Roman" w:hAnsi="Times New Roman" w:cs="Times New Roman"/>
        </w:rPr>
      </w:pPr>
      <w:r w:rsidRPr="002C7E7C">
        <w:rPr>
          <w:rFonts w:ascii="Times New Roman" w:hAnsi="Times New Roman" w:cs="Times New Roman"/>
        </w:rPr>
        <w:t>Preservar la confianza del cliente, que las personas entrevistadas valoran por encima del monto perdido.</w:t>
      </w:r>
    </w:p>
    <w:p w14:paraId="4A754964" w14:textId="77777777" w:rsidR="002C7E7C" w:rsidRPr="002C7E7C" w:rsidRDefault="002C7E7C" w:rsidP="002C7E7C">
      <w:pPr>
        <w:pStyle w:val="Prrafodelista"/>
        <w:numPr>
          <w:ilvl w:val="0"/>
          <w:numId w:val="46"/>
        </w:numPr>
        <w:spacing w:line="360" w:lineRule="auto"/>
        <w:jc w:val="both"/>
        <w:rPr>
          <w:rFonts w:ascii="Times New Roman" w:hAnsi="Times New Roman" w:cs="Times New Roman"/>
        </w:rPr>
      </w:pPr>
      <w:r w:rsidRPr="002C7E7C">
        <w:rPr>
          <w:rFonts w:ascii="Times New Roman" w:hAnsi="Times New Roman" w:cs="Times New Roman"/>
        </w:rPr>
        <w:t>Mantener la continuidad de la operación, que depende por completo de unos pocos canales digitales.</w:t>
      </w:r>
    </w:p>
    <w:p w14:paraId="108D60DD" w14:textId="77777777" w:rsidR="002C7E7C" w:rsidRPr="002C7E7C" w:rsidRDefault="002C7E7C" w:rsidP="002C7E7C">
      <w:pPr>
        <w:pStyle w:val="Prrafodelista"/>
        <w:numPr>
          <w:ilvl w:val="0"/>
          <w:numId w:val="46"/>
        </w:numPr>
        <w:spacing w:line="360" w:lineRule="auto"/>
        <w:jc w:val="both"/>
        <w:rPr>
          <w:rFonts w:ascii="Times New Roman" w:hAnsi="Times New Roman" w:cs="Times New Roman"/>
        </w:rPr>
      </w:pPr>
      <w:r w:rsidRPr="002C7E7C">
        <w:rPr>
          <w:rFonts w:ascii="Times New Roman" w:hAnsi="Times New Roman" w:cs="Times New Roman"/>
        </w:rPr>
        <w:t>Cumplir los requisitos de seguridad que los clientes corporativos han comenzado a exigir en la contratación.</w:t>
      </w:r>
    </w:p>
    <w:p w14:paraId="0C7C9CA6" w14:textId="77777777" w:rsidR="004D18C5" w:rsidRPr="004D18C5" w:rsidRDefault="004D18C5" w:rsidP="004D18C5">
      <w:pPr>
        <w:spacing w:line="360" w:lineRule="auto"/>
        <w:jc w:val="both"/>
        <w:rPr>
          <w:rFonts w:ascii="Times New Roman" w:hAnsi="Times New Roman" w:cs="Times New Roman"/>
          <w:b/>
          <w:bCs/>
        </w:rPr>
      </w:pPr>
      <w:r w:rsidRPr="004D18C5">
        <w:rPr>
          <w:rFonts w:ascii="Times New Roman" w:hAnsi="Times New Roman" w:cs="Times New Roman"/>
          <w:b/>
          <w:bCs/>
        </w:rPr>
        <w:t>3. Definición del problema</w:t>
      </w:r>
    </w:p>
    <w:p w14:paraId="239243C1" w14:textId="77777777" w:rsidR="004D18C5" w:rsidRPr="004D18C5" w:rsidRDefault="004D18C5" w:rsidP="004D18C5">
      <w:pPr>
        <w:spacing w:before="60" w:after="200"/>
        <w:rPr>
          <w:rFonts w:ascii="Times New Roman" w:hAnsi="Times New Roman" w:cs="Times New Roman"/>
          <w:b/>
          <w:bCs/>
        </w:rPr>
      </w:pPr>
      <w:r w:rsidRPr="004D18C5">
        <w:rPr>
          <w:rFonts w:ascii="Times New Roman" w:hAnsi="Times New Roman" w:cs="Times New Roman"/>
          <w:b/>
          <w:bCs/>
        </w:rPr>
        <w:t>3.1 Declaración del problema en formato POV</w:t>
      </w:r>
    </w:p>
    <w:tbl>
      <w:tblPr>
        <w:tblStyle w:val="Tablaconcuadrculaclara"/>
        <w:tblW w:w="8838" w:type="dxa"/>
        <w:tblLook w:val="04A0" w:firstRow="1" w:lastRow="0" w:firstColumn="1" w:lastColumn="0" w:noHBand="0" w:noVBand="1"/>
      </w:tblPr>
      <w:tblGrid>
        <w:gridCol w:w="1900"/>
        <w:gridCol w:w="6938"/>
      </w:tblGrid>
      <w:tr w:rsidR="004D18C5" w14:paraId="6A815540" w14:textId="77777777" w:rsidTr="004D18C5">
        <w:tc>
          <w:tcPr>
            <w:tcW w:w="1900" w:type="dxa"/>
            <w:shd w:val="clear" w:color="auto" w:fill="D1D1D1" w:themeFill="background2" w:themeFillShade="E6"/>
          </w:tcPr>
          <w:p w14:paraId="3D3E0679" w14:textId="77777777" w:rsidR="004D18C5" w:rsidRPr="004D18C5" w:rsidRDefault="004D18C5" w:rsidP="00423205">
            <w:pPr>
              <w:jc w:val="center"/>
              <w:rPr>
                <w:rFonts w:ascii="Times New Roman" w:hAnsi="Times New Roman" w:cs="Times New Roman"/>
              </w:rPr>
            </w:pPr>
            <w:r w:rsidRPr="004D18C5">
              <w:rPr>
                <w:rFonts w:ascii="Times New Roman" w:eastAsia="Calibri" w:hAnsi="Times New Roman" w:cs="Times New Roman"/>
                <w:b/>
                <w:bCs/>
              </w:rPr>
              <w:t>Componente</w:t>
            </w:r>
          </w:p>
        </w:tc>
        <w:tc>
          <w:tcPr>
            <w:tcW w:w="6938" w:type="dxa"/>
            <w:shd w:val="clear" w:color="auto" w:fill="D1D1D1" w:themeFill="background2" w:themeFillShade="E6"/>
          </w:tcPr>
          <w:p w14:paraId="0F8B351D" w14:textId="77777777" w:rsidR="004D18C5" w:rsidRPr="004D18C5" w:rsidRDefault="004D18C5" w:rsidP="00423205">
            <w:pPr>
              <w:jc w:val="center"/>
              <w:rPr>
                <w:rFonts w:ascii="Times New Roman" w:hAnsi="Times New Roman" w:cs="Times New Roman"/>
              </w:rPr>
            </w:pPr>
            <w:r w:rsidRPr="004D18C5">
              <w:rPr>
                <w:rFonts w:ascii="Times New Roman" w:eastAsia="Calibri" w:hAnsi="Times New Roman" w:cs="Times New Roman"/>
                <w:b/>
                <w:bCs/>
              </w:rPr>
              <w:t>Declaración</w:t>
            </w:r>
          </w:p>
        </w:tc>
      </w:tr>
      <w:tr w:rsidR="002C7E7C" w14:paraId="77218B09" w14:textId="77777777" w:rsidTr="004D18C5">
        <w:tc>
          <w:tcPr>
            <w:tcW w:w="1900" w:type="dxa"/>
          </w:tcPr>
          <w:p w14:paraId="7EB06F88" w14:textId="77777777" w:rsidR="002C7E7C" w:rsidRPr="002C7E7C" w:rsidRDefault="002C7E7C" w:rsidP="002C7E7C">
            <w:pPr>
              <w:rPr>
                <w:rFonts w:ascii="Times New Roman" w:hAnsi="Times New Roman" w:cs="Times New Roman"/>
              </w:rPr>
            </w:pPr>
            <w:r w:rsidRPr="002C7E7C">
              <w:rPr>
                <w:rFonts w:ascii="Times New Roman" w:eastAsia="Calibri" w:hAnsi="Times New Roman" w:cs="Times New Roman"/>
                <w:b/>
                <w:bCs/>
              </w:rPr>
              <w:t>Usuario</w:t>
            </w:r>
          </w:p>
        </w:tc>
        <w:tc>
          <w:tcPr>
            <w:tcW w:w="6938" w:type="dxa"/>
          </w:tcPr>
          <w:p w14:paraId="51B3BB34" w14:textId="03DF704B"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La persona propietaria o administradora de una pequeña empresa formal que opera y cobra por canales digitales, sin personal de tecnología ni conocimientos técnicos.</w:t>
            </w:r>
          </w:p>
        </w:tc>
      </w:tr>
      <w:tr w:rsidR="002C7E7C" w14:paraId="6DD19E78" w14:textId="77777777" w:rsidTr="004D18C5">
        <w:tc>
          <w:tcPr>
            <w:tcW w:w="1900" w:type="dxa"/>
          </w:tcPr>
          <w:p w14:paraId="5CDFCD9B" w14:textId="77777777" w:rsidR="002C7E7C" w:rsidRPr="002C7E7C" w:rsidRDefault="002C7E7C" w:rsidP="002C7E7C">
            <w:pPr>
              <w:rPr>
                <w:rFonts w:ascii="Times New Roman" w:hAnsi="Times New Roman" w:cs="Times New Roman"/>
              </w:rPr>
            </w:pPr>
            <w:r w:rsidRPr="002C7E7C">
              <w:rPr>
                <w:rFonts w:ascii="Times New Roman" w:eastAsia="Calibri" w:hAnsi="Times New Roman" w:cs="Times New Roman"/>
                <w:b/>
                <w:bCs/>
              </w:rPr>
              <w:t>Necesidad</w:t>
            </w:r>
          </w:p>
        </w:tc>
        <w:tc>
          <w:tcPr>
            <w:tcW w:w="6938" w:type="dxa"/>
          </w:tcPr>
          <w:p w14:paraId="10DF9E89" w14:textId="1137C3C5"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Necesita ser advertida cuando alguien accede indebidamente a las cuentas de las que depende su negocio y saber, en lenguaje sencillo y en pasos concretos, qué hacer para evitar la pérdida.</w:t>
            </w:r>
          </w:p>
        </w:tc>
      </w:tr>
      <w:tr w:rsidR="002C7E7C" w14:paraId="2226E233" w14:textId="77777777" w:rsidTr="004D18C5">
        <w:tc>
          <w:tcPr>
            <w:tcW w:w="1900" w:type="dxa"/>
          </w:tcPr>
          <w:p w14:paraId="1DB96459" w14:textId="77777777" w:rsidR="002C7E7C" w:rsidRPr="002C7E7C" w:rsidRDefault="002C7E7C" w:rsidP="002C7E7C">
            <w:pPr>
              <w:rPr>
                <w:rFonts w:ascii="Times New Roman" w:hAnsi="Times New Roman" w:cs="Times New Roman"/>
              </w:rPr>
            </w:pPr>
            <w:r w:rsidRPr="002C7E7C">
              <w:rPr>
                <w:rFonts w:ascii="Times New Roman" w:eastAsia="Calibri" w:hAnsi="Times New Roman" w:cs="Times New Roman"/>
                <w:b/>
                <w:bCs/>
              </w:rPr>
              <w:t>Hallazgo (</w:t>
            </w:r>
            <w:proofErr w:type="spellStart"/>
            <w:r w:rsidRPr="002C7E7C">
              <w:rPr>
                <w:rFonts w:ascii="Times New Roman" w:eastAsia="Calibri" w:hAnsi="Times New Roman" w:cs="Times New Roman"/>
                <w:b/>
                <w:bCs/>
              </w:rPr>
              <w:t>insight</w:t>
            </w:r>
            <w:proofErr w:type="spellEnd"/>
            <w:r w:rsidRPr="002C7E7C">
              <w:rPr>
                <w:rFonts w:ascii="Times New Roman" w:eastAsia="Calibri" w:hAnsi="Times New Roman" w:cs="Times New Roman"/>
                <w:b/>
                <w:bCs/>
              </w:rPr>
              <w:t>)</w:t>
            </w:r>
          </w:p>
        </w:tc>
        <w:tc>
          <w:tcPr>
            <w:tcW w:w="6938" w:type="dxa"/>
          </w:tcPr>
          <w:p w14:paraId="6C4B5C75" w14:textId="6B10225D" w:rsidR="002C7E7C" w:rsidRPr="002C7E7C" w:rsidRDefault="002C7E7C" w:rsidP="002C7E7C">
            <w:pPr>
              <w:spacing w:line="360" w:lineRule="auto"/>
              <w:rPr>
                <w:rFonts w:ascii="Times New Roman" w:hAnsi="Times New Roman" w:cs="Times New Roman"/>
              </w:rPr>
            </w:pPr>
            <w:r w:rsidRPr="002C7E7C">
              <w:rPr>
                <w:rFonts w:ascii="Times New Roman" w:hAnsi="Times New Roman" w:cs="Times New Roman"/>
              </w:rPr>
              <w:t>Porque toda su operación se concentra en dos o tres cuentas que nunca identificó como críticas, no dispone de ningún mecanismo de detección propia y la ayuda profesional disponible está tarifada para empresas de otra escala.</w:t>
            </w:r>
          </w:p>
        </w:tc>
      </w:tr>
    </w:tbl>
    <w:p w14:paraId="48C0955E" w14:textId="77777777" w:rsidR="004D18C5" w:rsidRDefault="004D18C5" w:rsidP="004D18C5">
      <w:pPr>
        <w:spacing w:after="100" w:line="262" w:lineRule="auto"/>
        <w:jc w:val="both"/>
      </w:pPr>
    </w:p>
    <w:p w14:paraId="1F2F24FF" w14:textId="1EEC1829" w:rsidR="004D18C5" w:rsidRPr="004D18C5" w:rsidRDefault="004D18C5" w:rsidP="004D18C5">
      <w:pPr>
        <w:spacing w:before="60" w:after="200" w:line="360" w:lineRule="auto"/>
        <w:rPr>
          <w:rFonts w:ascii="Times New Roman" w:hAnsi="Times New Roman" w:cs="Times New Roman"/>
          <w:b/>
          <w:bCs/>
        </w:rPr>
      </w:pPr>
      <w:r w:rsidRPr="004D18C5">
        <w:rPr>
          <w:rFonts w:ascii="Times New Roman" w:hAnsi="Times New Roman" w:cs="Times New Roman"/>
          <w:b/>
          <w:bCs/>
        </w:rPr>
        <w:t>Declaración integrada</w:t>
      </w:r>
    </w:p>
    <w:p w14:paraId="1F74C389" w14:textId="77777777" w:rsidR="002C7E7C" w:rsidRDefault="002C7E7C" w:rsidP="00EB131C">
      <w:pPr>
        <w:spacing w:before="60" w:after="200" w:line="360" w:lineRule="auto"/>
        <w:ind w:firstLine="708"/>
        <w:jc w:val="both"/>
        <w:rPr>
          <w:rFonts w:ascii="Times New Roman" w:eastAsia="Calibri" w:hAnsi="Times New Roman" w:cs="Times New Roman"/>
        </w:rPr>
      </w:pPr>
      <w:r w:rsidRPr="002C7E7C">
        <w:rPr>
          <w:rFonts w:ascii="Times New Roman" w:eastAsia="Calibri" w:hAnsi="Times New Roman" w:cs="Times New Roman"/>
        </w:rPr>
        <w:t>La persona propietaria de una pequeña empresa formal necesita detectar el acceso indebido a las pocas cuentas de las que depende su negocio y recibir instrucciones ejecutables sin conocimiento técnico, porque hoy se entera del fraude semanas después y por un tercero, absorbe la pérdida completa y no tiene acceso a ninguna solución dimensionada para su tamaño.</w:t>
      </w:r>
    </w:p>
    <w:p w14:paraId="61CC9099" w14:textId="77777777" w:rsidR="00EB131C" w:rsidRDefault="00EB131C" w:rsidP="00EB131C">
      <w:pPr>
        <w:spacing w:before="60" w:after="200" w:line="360" w:lineRule="auto"/>
        <w:ind w:firstLine="708"/>
        <w:jc w:val="both"/>
        <w:rPr>
          <w:rFonts w:ascii="Times New Roman" w:eastAsia="Calibri" w:hAnsi="Times New Roman" w:cs="Times New Roman"/>
        </w:rPr>
      </w:pPr>
    </w:p>
    <w:p w14:paraId="06B5DA5C" w14:textId="77777777" w:rsidR="00EB131C" w:rsidRDefault="00EB131C" w:rsidP="00EB131C">
      <w:pPr>
        <w:spacing w:before="60" w:after="200" w:line="360" w:lineRule="auto"/>
        <w:ind w:firstLine="708"/>
        <w:jc w:val="both"/>
        <w:rPr>
          <w:rFonts w:ascii="Times New Roman" w:eastAsia="Calibri" w:hAnsi="Times New Roman" w:cs="Times New Roman"/>
        </w:rPr>
      </w:pPr>
    </w:p>
    <w:p w14:paraId="32871D54" w14:textId="4E549F6C" w:rsidR="004D18C5" w:rsidRPr="004D18C5" w:rsidRDefault="004D18C5" w:rsidP="004D18C5">
      <w:pPr>
        <w:spacing w:before="60" w:after="200" w:line="360" w:lineRule="auto"/>
        <w:rPr>
          <w:rFonts w:ascii="Times New Roman" w:hAnsi="Times New Roman" w:cs="Times New Roman"/>
          <w:b/>
          <w:bCs/>
        </w:rPr>
      </w:pPr>
      <w:r w:rsidRPr="004D18C5">
        <w:rPr>
          <w:rFonts w:ascii="Times New Roman" w:hAnsi="Times New Roman" w:cs="Times New Roman"/>
          <w:b/>
          <w:bCs/>
        </w:rPr>
        <w:lastRenderedPageBreak/>
        <w:t xml:space="preserve">3.2 Preguntas generadoras (How Might </w:t>
      </w:r>
      <w:proofErr w:type="spellStart"/>
      <w:r w:rsidRPr="004D18C5">
        <w:rPr>
          <w:rFonts w:ascii="Times New Roman" w:hAnsi="Times New Roman" w:cs="Times New Roman"/>
          <w:b/>
          <w:bCs/>
        </w:rPr>
        <w:t>We</w:t>
      </w:r>
      <w:proofErr w:type="spellEnd"/>
      <w:r w:rsidRPr="004D18C5">
        <w:rPr>
          <w:rFonts w:ascii="Times New Roman" w:hAnsi="Times New Roman" w:cs="Times New Roman"/>
          <w:b/>
          <w:bCs/>
        </w:rPr>
        <w:t>)</w:t>
      </w:r>
    </w:p>
    <w:p w14:paraId="6244F4F7" w14:textId="77777777" w:rsidR="002C7E7C" w:rsidRPr="002C7E7C" w:rsidRDefault="002C7E7C" w:rsidP="002C7E7C">
      <w:pPr>
        <w:pStyle w:val="Prrafodelista"/>
        <w:numPr>
          <w:ilvl w:val="0"/>
          <w:numId w:val="47"/>
        </w:numPr>
        <w:spacing w:before="60" w:after="200" w:line="360" w:lineRule="auto"/>
        <w:jc w:val="both"/>
        <w:rPr>
          <w:rFonts w:ascii="Times New Roman" w:eastAsia="Calibri" w:hAnsi="Times New Roman" w:cs="Times New Roman"/>
        </w:rPr>
      </w:pPr>
      <w:r w:rsidRPr="002C7E7C">
        <w:rPr>
          <w:rFonts w:ascii="Times New Roman" w:eastAsia="Calibri" w:hAnsi="Times New Roman" w:cs="Times New Roman"/>
        </w:rPr>
        <w:t>¿Cómo podríamos advertir a una persona sin conocimientos técnicos que alguien está accediendo de forma indebida a las cuentas críticas de su negocio, en un lenguaje que comprenda y con tiempo para reaccionar?</w:t>
      </w:r>
    </w:p>
    <w:p w14:paraId="0A768C23" w14:textId="77777777" w:rsidR="002C7E7C" w:rsidRPr="002C7E7C" w:rsidRDefault="002C7E7C" w:rsidP="002C7E7C">
      <w:pPr>
        <w:pStyle w:val="Prrafodelista"/>
        <w:numPr>
          <w:ilvl w:val="0"/>
          <w:numId w:val="47"/>
        </w:numPr>
        <w:spacing w:before="60" w:after="200" w:line="360" w:lineRule="auto"/>
        <w:jc w:val="both"/>
        <w:rPr>
          <w:rFonts w:ascii="Times New Roman" w:eastAsia="Calibri" w:hAnsi="Times New Roman" w:cs="Times New Roman"/>
        </w:rPr>
      </w:pPr>
      <w:r w:rsidRPr="002C7E7C">
        <w:rPr>
          <w:rFonts w:ascii="Times New Roman" w:eastAsia="Calibri" w:hAnsi="Times New Roman" w:cs="Times New Roman"/>
        </w:rPr>
        <w:t>¿Cómo podríamos convertir las recomendaciones de seguridad en un número muy pequeño de acciones concretas que el propio dueño del negocio pueda ejecutar sin contratar a un especialista?</w:t>
      </w:r>
    </w:p>
    <w:p w14:paraId="00EADD7B" w14:textId="77777777" w:rsidR="002C7E7C" w:rsidRPr="002C7E7C" w:rsidRDefault="002C7E7C" w:rsidP="002C7E7C">
      <w:pPr>
        <w:pStyle w:val="Prrafodelista"/>
        <w:numPr>
          <w:ilvl w:val="0"/>
          <w:numId w:val="47"/>
        </w:numPr>
        <w:spacing w:before="60" w:after="200" w:line="360" w:lineRule="auto"/>
        <w:jc w:val="both"/>
        <w:rPr>
          <w:rFonts w:ascii="Times New Roman" w:eastAsia="Calibri" w:hAnsi="Times New Roman" w:cs="Times New Roman"/>
        </w:rPr>
      </w:pPr>
      <w:r w:rsidRPr="002C7E7C">
        <w:rPr>
          <w:rFonts w:ascii="Times New Roman" w:eastAsia="Calibri" w:hAnsi="Times New Roman" w:cs="Times New Roman"/>
        </w:rPr>
        <w:t>¿Cómo podríamos expresar el riesgo digital en términos de dinero y de días de operación detenida, de modo que una MIPYME lo evalúe como una decisión de negocio y no como un gasto técnico?</w:t>
      </w:r>
    </w:p>
    <w:p w14:paraId="434EAA31" w14:textId="77777777" w:rsidR="004D18C5" w:rsidRPr="004D18C5" w:rsidRDefault="004D18C5" w:rsidP="004D18C5">
      <w:pPr>
        <w:spacing w:before="60" w:after="200" w:line="360" w:lineRule="auto"/>
        <w:rPr>
          <w:rFonts w:ascii="Times New Roman" w:hAnsi="Times New Roman" w:cs="Times New Roman"/>
          <w:b/>
          <w:bCs/>
        </w:rPr>
      </w:pPr>
      <w:r w:rsidRPr="004D18C5">
        <w:rPr>
          <w:rFonts w:ascii="Times New Roman" w:hAnsi="Times New Roman" w:cs="Times New Roman"/>
          <w:b/>
          <w:bCs/>
        </w:rPr>
        <w:t>3.3 Mapa de la experiencia actual del usuario (</w:t>
      </w:r>
      <w:proofErr w:type="spellStart"/>
      <w:r w:rsidRPr="004D18C5">
        <w:rPr>
          <w:rFonts w:ascii="Times New Roman" w:hAnsi="Times New Roman" w:cs="Times New Roman"/>
          <w:b/>
          <w:bCs/>
        </w:rPr>
        <w:t>User</w:t>
      </w:r>
      <w:proofErr w:type="spellEnd"/>
      <w:r w:rsidRPr="004D18C5">
        <w:rPr>
          <w:rFonts w:ascii="Times New Roman" w:hAnsi="Times New Roman" w:cs="Times New Roman"/>
          <w:b/>
          <w:bCs/>
        </w:rPr>
        <w:t xml:space="preserve"> Journey Map)</w:t>
      </w:r>
    </w:p>
    <w:p w14:paraId="3BE3FFA1" w14:textId="7B0C7CBF" w:rsidR="004D18C5" w:rsidRPr="004D18C5" w:rsidRDefault="004D18C5" w:rsidP="00EB131C">
      <w:pPr>
        <w:spacing w:after="110" w:line="360" w:lineRule="auto"/>
        <w:ind w:firstLine="708"/>
        <w:jc w:val="both"/>
        <w:rPr>
          <w:rFonts w:ascii="Times New Roman" w:eastAsia="Calibri" w:hAnsi="Times New Roman" w:cs="Times New Roman"/>
        </w:rPr>
      </w:pPr>
      <w:r w:rsidRPr="004D18C5">
        <w:rPr>
          <w:rFonts w:ascii="Times New Roman" w:eastAsia="Calibri" w:hAnsi="Times New Roman" w:cs="Times New Roman"/>
        </w:rPr>
        <w:t>El siguiente mapa describe la experiencia actual del usuario, sin la solución propuesta, y señala los puntos donde el proceso falla.</w:t>
      </w:r>
    </w:p>
    <w:tbl>
      <w:tblPr>
        <w:tblStyle w:val="Tablaconcuadrculaclara"/>
        <w:tblW w:w="8838" w:type="dxa"/>
        <w:tblLook w:val="04A0" w:firstRow="1" w:lastRow="0" w:firstColumn="1" w:lastColumn="0" w:noHBand="0" w:noVBand="1"/>
      </w:tblPr>
      <w:tblGrid>
        <w:gridCol w:w="1597"/>
        <w:gridCol w:w="3049"/>
        <w:gridCol w:w="1592"/>
        <w:gridCol w:w="2600"/>
      </w:tblGrid>
      <w:tr w:rsidR="004D18C5" w14:paraId="33B2C4DD" w14:textId="77777777" w:rsidTr="004D18C5">
        <w:tc>
          <w:tcPr>
            <w:tcW w:w="1500" w:type="dxa"/>
            <w:shd w:val="clear" w:color="auto" w:fill="D1D1D1" w:themeFill="background2" w:themeFillShade="E6"/>
          </w:tcPr>
          <w:p w14:paraId="34D2978F" w14:textId="77777777" w:rsidR="004D18C5" w:rsidRPr="004D18C5" w:rsidRDefault="004D18C5" w:rsidP="004D18C5">
            <w:pPr>
              <w:jc w:val="center"/>
              <w:rPr>
                <w:rFonts w:ascii="Times New Roman" w:eastAsia="Calibri" w:hAnsi="Times New Roman" w:cs="Times New Roman"/>
                <w:b/>
                <w:bCs/>
              </w:rPr>
            </w:pPr>
            <w:r w:rsidRPr="004D18C5">
              <w:rPr>
                <w:rFonts w:ascii="Times New Roman" w:eastAsia="Calibri" w:hAnsi="Times New Roman" w:cs="Times New Roman"/>
                <w:b/>
                <w:bCs/>
              </w:rPr>
              <w:t>Etapa</w:t>
            </w:r>
          </w:p>
        </w:tc>
        <w:tc>
          <w:tcPr>
            <w:tcW w:w="3100" w:type="dxa"/>
            <w:shd w:val="clear" w:color="auto" w:fill="D1D1D1" w:themeFill="background2" w:themeFillShade="E6"/>
          </w:tcPr>
          <w:p w14:paraId="0E0D1B26" w14:textId="77777777" w:rsidR="004D18C5" w:rsidRPr="004D18C5" w:rsidRDefault="004D18C5" w:rsidP="00423205">
            <w:pPr>
              <w:jc w:val="center"/>
              <w:rPr>
                <w:rFonts w:ascii="Times New Roman" w:eastAsia="Calibri" w:hAnsi="Times New Roman" w:cs="Times New Roman"/>
                <w:b/>
                <w:bCs/>
              </w:rPr>
            </w:pPr>
            <w:r w:rsidRPr="004D18C5">
              <w:rPr>
                <w:rFonts w:ascii="Times New Roman" w:eastAsia="Calibri" w:hAnsi="Times New Roman" w:cs="Times New Roman"/>
                <w:b/>
                <w:bCs/>
              </w:rPr>
              <w:t>Qué hace hoy</w:t>
            </w:r>
          </w:p>
        </w:tc>
        <w:tc>
          <w:tcPr>
            <w:tcW w:w="1600" w:type="dxa"/>
            <w:shd w:val="clear" w:color="auto" w:fill="D1D1D1" w:themeFill="background2" w:themeFillShade="E6"/>
          </w:tcPr>
          <w:p w14:paraId="27D73E3F" w14:textId="77777777" w:rsidR="004D18C5" w:rsidRPr="004D18C5" w:rsidRDefault="004D18C5" w:rsidP="00423205">
            <w:pPr>
              <w:jc w:val="center"/>
              <w:rPr>
                <w:rFonts w:ascii="Times New Roman" w:eastAsia="Calibri" w:hAnsi="Times New Roman" w:cs="Times New Roman"/>
                <w:b/>
                <w:bCs/>
              </w:rPr>
            </w:pPr>
            <w:r w:rsidRPr="004D18C5">
              <w:rPr>
                <w:rFonts w:ascii="Times New Roman" w:eastAsia="Calibri" w:hAnsi="Times New Roman" w:cs="Times New Roman"/>
                <w:b/>
                <w:bCs/>
              </w:rPr>
              <w:t>Qué siente</w:t>
            </w:r>
          </w:p>
        </w:tc>
        <w:tc>
          <w:tcPr>
            <w:tcW w:w="2638" w:type="dxa"/>
            <w:shd w:val="clear" w:color="auto" w:fill="D1D1D1" w:themeFill="background2" w:themeFillShade="E6"/>
          </w:tcPr>
          <w:p w14:paraId="077BCEA2" w14:textId="77777777" w:rsidR="004D18C5" w:rsidRPr="004D18C5" w:rsidRDefault="004D18C5" w:rsidP="00423205">
            <w:pPr>
              <w:jc w:val="center"/>
              <w:rPr>
                <w:rFonts w:ascii="Times New Roman" w:eastAsia="Calibri" w:hAnsi="Times New Roman" w:cs="Times New Roman"/>
                <w:b/>
                <w:bCs/>
              </w:rPr>
            </w:pPr>
            <w:r w:rsidRPr="004D18C5">
              <w:rPr>
                <w:rFonts w:ascii="Times New Roman" w:eastAsia="Calibri" w:hAnsi="Times New Roman" w:cs="Times New Roman"/>
                <w:b/>
                <w:bCs/>
              </w:rPr>
              <w:t>Punto de dolor</w:t>
            </w:r>
          </w:p>
        </w:tc>
      </w:tr>
      <w:tr w:rsidR="003F1DC8" w:rsidRPr="004D18C5" w14:paraId="0786D711" w14:textId="77777777" w:rsidTr="007B5D54">
        <w:tc>
          <w:tcPr>
            <w:tcW w:w="1500" w:type="dxa"/>
            <w:vAlign w:val="center"/>
          </w:tcPr>
          <w:p w14:paraId="084B12BB"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1. Digitalización</w:t>
            </w:r>
          </w:p>
          <w:p w14:paraId="1B9ED98F" w14:textId="431A4163"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del negocio</w:t>
            </w:r>
          </w:p>
        </w:tc>
        <w:tc>
          <w:tcPr>
            <w:tcW w:w="3100" w:type="dxa"/>
            <w:vAlign w:val="center"/>
          </w:tcPr>
          <w:p w14:paraId="380CFE38" w14:textId="2021D445"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Abre correo, perfil comercial y cuenta de facturación electrónica para vender y cobrar en línea.</w:t>
            </w:r>
          </w:p>
        </w:tc>
        <w:tc>
          <w:tcPr>
            <w:tcW w:w="1600" w:type="dxa"/>
            <w:vAlign w:val="center"/>
          </w:tcPr>
          <w:p w14:paraId="408DDF75"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Entusiasmo,</w:t>
            </w:r>
          </w:p>
          <w:p w14:paraId="32DE8616" w14:textId="1DC26ABD"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oportunidad</w:t>
            </w:r>
          </w:p>
        </w:tc>
        <w:tc>
          <w:tcPr>
            <w:tcW w:w="2638" w:type="dxa"/>
            <w:vAlign w:val="center"/>
          </w:tcPr>
          <w:p w14:paraId="1DCAC8D2" w14:textId="10BDDF19"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Se crean contraseñas reutilizadas y accesos compartidos; nadie define quién administra las cuentas.</w:t>
            </w:r>
          </w:p>
        </w:tc>
      </w:tr>
      <w:tr w:rsidR="003F1DC8" w:rsidRPr="004D18C5" w14:paraId="400AC12D" w14:textId="77777777" w:rsidTr="007B5D54">
        <w:tc>
          <w:tcPr>
            <w:tcW w:w="1500" w:type="dxa"/>
            <w:vAlign w:val="center"/>
          </w:tcPr>
          <w:p w14:paraId="170C061D"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2. Operación</w:t>
            </w:r>
          </w:p>
          <w:p w14:paraId="105EB8F5" w14:textId="435338BD"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diaria</w:t>
            </w:r>
          </w:p>
        </w:tc>
        <w:tc>
          <w:tcPr>
            <w:tcW w:w="3100" w:type="dxa"/>
            <w:vAlign w:val="center"/>
          </w:tcPr>
          <w:p w14:paraId="1CEA475A" w14:textId="28914817"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Cotiza por correo, vende por redes sociales y factura desde el mismo equipo de uso general.</w:t>
            </w:r>
          </w:p>
        </w:tc>
        <w:tc>
          <w:tcPr>
            <w:tcW w:w="1600" w:type="dxa"/>
            <w:vAlign w:val="center"/>
          </w:tcPr>
          <w:p w14:paraId="2CCF92E0"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Normalidad,</w:t>
            </w:r>
          </w:p>
          <w:p w14:paraId="7D7D7156" w14:textId="32426C60"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confianza</w:t>
            </w:r>
          </w:p>
        </w:tc>
        <w:tc>
          <w:tcPr>
            <w:tcW w:w="2638" w:type="dxa"/>
            <w:vAlign w:val="center"/>
          </w:tcPr>
          <w:p w14:paraId="5071FD2E" w14:textId="0F2060F6"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La dependencia se concentra en dos o tres cuentas sin protección, sin que el negocio lo advierta.</w:t>
            </w:r>
          </w:p>
        </w:tc>
      </w:tr>
      <w:tr w:rsidR="003F1DC8" w:rsidRPr="004D18C5" w14:paraId="0D9929EB" w14:textId="77777777" w:rsidTr="007B5D54">
        <w:tc>
          <w:tcPr>
            <w:tcW w:w="1500" w:type="dxa"/>
            <w:vAlign w:val="center"/>
          </w:tcPr>
          <w:p w14:paraId="41FBDC0F"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3. Compromiso</w:t>
            </w:r>
          </w:p>
          <w:p w14:paraId="1129AA31" w14:textId="763605F6"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silencioso</w:t>
            </w:r>
          </w:p>
        </w:tc>
        <w:tc>
          <w:tcPr>
            <w:tcW w:w="3100" w:type="dxa"/>
            <w:vAlign w:val="center"/>
          </w:tcPr>
          <w:p w14:paraId="0672CEC7" w14:textId="4CD60F11"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Un tercero obtiene acceso a una cuenta y observa la operación sin ser detectado.</w:t>
            </w:r>
          </w:p>
        </w:tc>
        <w:tc>
          <w:tcPr>
            <w:tcW w:w="1600" w:type="dxa"/>
            <w:vAlign w:val="center"/>
          </w:tcPr>
          <w:p w14:paraId="46BD6253"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Ninguna</w:t>
            </w:r>
          </w:p>
          <w:p w14:paraId="4FFE6A6F" w14:textId="6A71DCDF"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percepción</w:t>
            </w:r>
          </w:p>
        </w:tc>
        <w:tc>
          <w:tcPr>
            <w:tcW w:w="2638" w:type="dxa"/>
            <w:vAlign w:val="center"/>
          </w:tcPr>
          <w:p w14:paraId="6E45FA1D" w14:textId="22F3C9B1"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No existe ningún mecanismo de detección; el acceso indebido puede permanecer activo durante semanas.</w:t>
            </w:r>
          </w:p>
        </w:tc>
      </w:tr>
      <w:tr w:rsidR="003F1DC8" w:rsidRPr="004D18C5" w14:paraId="28D0E3F6" w14:textId="77777777" w:rsidTr="007B5D54">
        <w:tc>
          <w:tcPr>
            <w:tcW w:w="1500" w:type="dxa"/>
            <w:vAlign w:val="center"/>
          </w:tcPr>
          <w:p w14:paraId="331AB703"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4. Materialización</w:t>
            </w:r>
          </w:p>
          <w:p w14:paraId="6EA11778" w14:textId="22EBBB0B"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del fraude</w:t>
            </w:r>
          </w:p>
        </w:tc>
        <w:tc>
          <w:tcPr>
            <w:tcW w:w="3100" w:type="dxa"/>
            <w:vAlign w:val="center"/>
          </w:tcPr>
          <w:p w14:paraId="350E4710" w14:textId="0CD2178D"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Se desvía un pago, se suplanta el negocio ante clientes o se pierde el acceso al canal de venta.</w:t>
            </w:r>
          </w:p>
        </w:tc>
        <w:tc>
          <w:tcPr>
            <w:tcW w:w="1600" w:type="dxa"/>
            <w:vAlign w:val="center"/>
          </w:tcPr>
          <w:p w14:paraId="50F29689"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Alarma,</w:t>
            </w:r>
          </w:p>
          <w:p w14:paraId="5C9F51E0" w14:textId="0585E083"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desconcierto</w:t>
            </w:r>
          </w:p>
        </w:tc>
        <w:tc>
          <w:tcPr>
            <w:tcW w:w="2638" w:type="dxa"/>
            <w:vAlign w:val="center"/>
          </w:tcPr>
          <w:p w14:paraId="6714ECE4" w14:textId="0EB8410D"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La pérdida ya ocurrió; el negocio la absorbe íntegramente y sin posibilidad de recuperación.</w:t>
            </w:r>
          </w:p>
        </w:tc>
      </w:tr>
      <w:tr w:rsidR="003F1DC8" w:rsidRPr="004D18C5" w14:paraId="7428376A" w14:textId="77777777" w:rsidTr="007B5D54">
        <w:tc>
          <w:tcPr>
            <w:tcW w:w="1500" w:type="dxa"/>
            <w:vAlign w:val="center"/>
          </w:tcPr>
          <w:p w14:paraId="30A4995B"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lastRenderedPageBreak/>
              <w:t>5. Búsqueda de</w:t>
            </w:r>
          </w:p>
          <w:p w14:paraId="7A1BE4A2" w14:textId="359C1532"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ayuda</w:t>
            </w:r>
          </w:p>
        </w:tc>
        <w:tc>
          <w:tcPr>
            <w:tcW w:w="3100" w:type="dxa"/>
            <w:vAlign w:val="center"/>
          </w:tcPr>
          <w:p w14:paraId="1B1F2672" w14:textId="73499BA5"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Consulta a un conocido o solicita cotización a un proveedor de servicios informáticos.</w:t>
            </w:r>
          </w:p>
        </w:tc>
        <w:tc>
          <w:tcPr>
            <w:tcW w:w="1600" w:type="dxa"/>
            <w:vAlign w:val="center"/>
          </w:tcPr>
          <w:p w14:paraId="135779B6"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Frustración,</w:t>
            </w:r>
          </w:p>
          <w:p w14:paraId="077DE01F" w14:textId="1DE4EED2"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impotencia</w:t>
            </w:r>
          </w:p>
        </w:tc>
        <w:tc>
          <w:tcPr>
            <w:tcW w:w="2638" w:type="dxa"/>
            <w:vAlign w:val="center"/>
          </w:tcPr>
          <w:p w14:paraId="030BBB97" w14:textId="18F557E4"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Las cotizaciones exceden la capacidad de pago; la orientación recibida es técnica y no ejecutable.</w:t>
            </w:r>
          </w:p>
        </w:tc>
      </w:tr>
      <w:tr w:rsidR="003F1DC8" w:rsidRPr="004D18C5" w14:paraId="4CDD3C2E" w14:textId="77777777" w:rsidTr="007B5D54">
        <w:tc>
          <w:tcPr>
            <w:tcW w:w="1500" w:type="dxa"/>
            <w:vAlign w:val="center"/>
          </w:tcPr>
          <w:p w14:paraId="171CC6E7"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6. Reacción</w:t>
            </w:r>
          </w:p>
          <w:p w14:paraId="2AD67E00" w14:textId="46074071"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parcial</w:t>
            </w:r>
          </w:p>
        </w:tc>
        <w:tc>
          <w:tcPr>
            <w:tcW w:w="3100" w:type="dxa"/>
            <w:vAlign w:val="center"/>
          </w:tcPr>
          <w:p w14:paraId="01AC9C52" w14:textId="7887AEA4"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Cambia contraseñas y continúa operando sin verificar si el acceso fue efectivamente revocado.</w:t>
            </w:r>
          </w:p>
        </w:tc>
        <w:tc>
          <w:tcPr>
            <w:tcW w:w="1600" w:type="dxa"/>
            <w:vAlign w:val="center"/>
          </w:tcPr>
          <w:p w14:paraId="2AAC7A79" w14:textId="77777777" w:rsidR="003F1DC8" w:rsidRPr="003F1DC8" w:rsidRDefault="003F1DC8" w:rsidP="003F1DC8">
            <w:pPr>
              <w:spacing w:after="30"/>
              <w:rPr>
                <w:rFonts w:ascii="Times New Roman" w:hAnsi="Times New Roman" w:cs="Times New Roman"/>
              </w:rPr>
            </w:pPr>
            <w:r w:rsidRPr="003F1DC8">
              <w:rPr>
                <w:rFonts w:ascii="Times New Roman" w:eastAsia="Calibri" w:hAnsi="Times New Roman" w:cs="Times New Roman"/>
              </w:rPr>
              <w:t>Inseguridad</w:t>
            </w:r>
          </w:p>
          <w:p w14:paraId="4DDB56D3" w14:textId="35E339F1"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persistente</w:t>
            </w:r>
          </w:p>
        </w:tc>
        <w:tc>
          <w:tcPr>
            <w:tcW w:w="2638" w:type="dxa"/>
            <w:vAlign w:val="center"/>
          </w:tcPr>
          <w:p w14:paraId="729EB045" w14:textId="560CA105"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La causa permanece; el negocio queda expuesto a la repetición del mismo incidente.</w:t>
            </w:r>
          </w:p>
        </w:tc>
      </w:tr>
    </w:tbl>
    <w:p w14:paraId="5E5A86F4" w14:textId="77777777" w:rsidR="004D18C5" w:rsidRPr="004D18C5" w:rsidRDefault="004D18C5" w:rsidP="004D18C5">
      <w:pPr>
        <w:spacing w:before="60" w:after="200" w:line="360" w:lineRule="auto"/>
        <w:rPr>
          <w:rFonts w:ascii="Times New Roman" w:hAnsi="Times New Roman" w:cs="Times New Roman"/>
        </w:rPr>
      </w:pPr>
      <w:r w:rsidRPr="004D18C5">
        <w:rPr>
          <w:rFonts w:ascii="Times New Roman" w:eastAsia="Calibri" w:hAnsi="Times New Roman" w:cs="Times New Roman"/>
          <w:i/>
          <w:iCs/>
          <w:color w:val="595959"/>
        </w:rPr>
        <w:t>Nota. Elaboración propia con base en las entrevistas de la fase de empatía.</w:t>
      </w:r>
    </w:p>
    <w:p w14:paraId="51F81B1A" w14:textId="77777777" w:rsidR="004D18C5" w:rsidRPr="004D18C5" w:rsidRDefault="004D18C5" w:rsidP="004D18C5">
      <w:pPr>
        <w:spacing w:before="60" w:after="200" w:line="360" w:lineRule="auto"/>
        <w:rPr>
          <w:rFonts w:ascii="Times New Roman" w:hAnsi="Times New Roman" w:cs="Times New Roman"/>
          <w:b/>
          <w:bCs/>
        </w:rPr>
      </w:pPr>
      <w:r w:rsidRPr="004D18C5">
        <w:rPr>
          <w:rFonts w:ascii="Times New Roman" w:hAnsi="Times New Roman" w:cs="Times New Roman"/>
          <w:b/>
          <w:bCs/>
        </w:rPr>
        <w:t>3.4 Relevancia del problema para el perfil técnico</w:t>
      </w:r>
    </w:p>
    <w:p w14:paraId="5F1A9E9D" w14:textId="77777777" w:rsidR="003F1DC8" w:rsidRP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El problema es pertinente al perfil técnico del autor precisamente por su aparente sencillez. Determinar cuál es el conjunto mínimo de controles que produce la mayor reducción de riesgo en una empresa sin capacidad técnica exige conocer con precisión el comportamiento real de las amenazas: las rutas de acceso inicial predominantes son cuentas válidas comprometidas, aplicaciones expuestas y abuso de servicios remotos (República, 2026), lo que permite concentrar el esfuerzo en un número reducido de controles de alto rendimiento.</w:t>
      </w:r>
    </w:p>
    <w:p w14:paraId="1B43C335" w14:textId="77777777" w:rsidR="003F1DC8" w:rsidRP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 xml:space="preserve">La formación especializada resulta indispensable para automatizar la verificación. Comprobar la cobertura del segundo factor de autenticación, detectar componentes vulnerables en una tienda en línea, identificar accesos activos de personal que ya no labora o verificar la existencia y </w:t>
      </w:r>
      <w:proofErr w:type="spellStart"/>
      <w:r w:rsidRPr="003F1DC8">
        <w:rPr>
          <w:rFonts w:ascii="Times New Roman" w:eastAsia="Calibri" w:hAnsi="Times New Roman" w:cs="Times New Roman"/>
        </w:rPr>
        <w:t>restaurabilidad</w:t>
      </w:r>
      <w:proofErr w:type="spellEnd"/>
      <w:r w:rsidRPr="003F1DC8">
        <w:rPr>
          <w:rFonts w:ascii="Times New Roman" w:eastAsia="Calibri" w:hAnsi="Times New Roman" w:cs="Times New Roman"/>
        </w:rPr>
        <w:t xml:space="preserve"> de un respaldo son tareas que requieren criterio técnico y que deben transformarse en comprobaciones automáticas e instrucciones ejecutables por una persona no técnica.</w:t>
      </w:r>
    </w:p>
    <w:p w14:paraId="4D7AC1E5" w14:textId="11A47763" w:rsidR="004D18C5"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Finalmente, la traducción del riesgo a impacto económico exige modelar la relación entre exposición y pérdida esperada. Un equipo formado en gestión de riesgos puede construir esa traducción de forma defendible, evitando tanto la alarma infundada como la subestimación. Esa capacidad de calibración es lo que distingue una propuesta profesional de un producto que se limita a generar advertencias.</w:t>
      </w:r>
    </w:p>
    <w:p w14:paraId="0D3B92E3" w14:textId="77777777" w:rsidR="00EB131C" w:rsidRDefault="00EB131C" w:rsidP="00EB131C">
      <w:pPr>
        <w:spacing w:before="60" w:after="200" w:line="360" w:lineRule="auto"/>
        <w:ind w:firstLine="708"/>
        <w:jc w:val="both"/>
        <w:rPr>
          <w:rFonts w:ascii="Times New Roman" w:eastAsia="Calibri" w:hAnsi="Times New Roman" w:cs="Times New Roman"/>
        </w:rPr>
      </w:pPr>
    </w:p>
    <w:p w14:paraId="38B4B746" w14:textId="77777777" w:rsidR="00EB131C" w:rsidRDefault="00EB131C" w:rsidP="00EB131C">
      <w:pPr>
        <w:spacing w:before="60" w:after="200" w:line="360" w:lineRule="auto"/>
        <w:ind w:firstLine="708"/>
        <w:jc w:val="both"/>
        <w:rPr>
          <w:rFonts w:ascii="Times New Roman" w:eastAsia="Calibri" w:hAnsi="Times New Roman" w:cs="Times New Roman"/>
        </w:rPr>
      </w:pPr>
    </w:p>
    <w:p w14:paraId="61190E27" w14:textId="77777777" w:rsidR="00EB131C" w:rsidRDefault="00EB131C" w:rsidP="00EB131C">
      <w:pPr>
        <w:spacing w:before="60" w:after="200" w:line="360" w:lineRule="auto"/>
        <w:ind w:firstLine="708"/>
        <w:jc w:val="both"/>
        <w:rPr>
          <w:rFonts w:ascii="Times New Roman" w:eastAsia="Calibri" w:hAnsi="Times New Roman" w:cs="Times New Roman"/>
        </w:rPr>
      </w:pPr>
    </w:p>
    <w:p w14:paraId="69A6D3F6" w14:textId="77777777" w:rsidR="00EB131C" w:rsidRDefault="00EB131C" w:rsidP="00EB131C">
      <w:pPr>
        <w:spacing w:before="60" w:after="200" w:line="360" w:lineRule="auto"/>
        <w:ind w:firstLine="708"/>
        <w:jc w:val="both"/>
        <w:rPr>
          <w:rFonts w:ascii="Times New Roman" w:hAnsi="Times New Roman" w:cs="Times New Roman"/>
          <w:b/>
          <w:bCs/>
        </w:rPr>
      </w:pPr>
    </w:p>
    <w:p w14:paraId="1A973A09" w14:textId="6B1E18A0" w:rsidR="004D18C5" w:rsidRPr="004D18C5" w:rsidRDefault="004D18C5" w:rsidP="004D18C5">
      <w:pPr>
        <w:spacing w:before="60" w:after="200" w:line="360" w:lineRule="auto"/>
        <w:rPr>
          <w:rFonts w:ascii="Times New Roman" w:hAnsi="Times New Roman" w:cs="Times New Roman"/>
          <w:b/>
          <w:bCs/>
        </w:rPr>
      </w:pPr>
      <w:r w:rsidRPr="004D18C5">
        <w:rPr>
          <w:rFonts w:ascii="Times New Roman" w:hAnsi="Times New Roman" w:cs="Times New Roman"/>
          <w:b/>
          <w:bCs/>
        </w:rPr>
        <w:lastRenderedPageBreak/>
        <w:t>4. Ideación</w:t>
      </w:r>
    </w:p>
    <w:p w14:paraId="369A189A" w14:textId="77777777" w:rsidR="004D18C5" w:rsidRPr="004D18C5" w:rsidRDefault="004D18C5" w:rsidP="004D18C5">
      <w:pPr>
        <w:spacing w:before="60" w:after="200" w:line="360" w:lineRule="auto"/>
        <w:rPr>
          <w:rFonts w:ascii="Times New Roman" w:hAnsi="Times New Roman" w:cs="Times New Roman"/>
          <w:b/>
          <w:bCs/>
        </w:rPr>
      </w:pPr>
      <w:r w:rsidRPr="004D18C5">
        <w:rPr>
          <w:rFonts w:ascii="Times New Roman" w:hAnsi="Times New Roman" w:cs="Times New Roman"/>
          <w:b/>
          <w:bCs/>
        </w:rPr>
        <w:t>4.1 Proceso de generación de ideas</w:t>
      </w:r>
    </w:p>
    <w:p w14:paraId="33DFD8B7" w14:textId="77777777" w:rsidR="003F1DC8" w:rsidRPr="003F1DC8" w:rsidRDefault="003F1DC8" w:rsidP="00EB131C">
      <w:pPr>
        <w:spacing w:before="60" w:after="200" w:line="360" w:lineRule="auto"/>
        <w:ind w:firstLine="708"/>
        <w:rPr>
          <w:rFonts w:ascii="Times New Roman" w:eastAsia="Calibri" w:hAnsi="Times New Roman" w:cs="Times New Roman"/>
        </w:rPr>
      </w:pPr>
      <w:r w:rsidRPr="003F1DC8">
        <w:rPr>
          <w:rFonts w:ascii="Times New Roman" w:eastAsia="Calibri" w:hAnsi="Times New Roman" w:cs="Times New Roman"/>
        </w:rPr>
        <w:t>La generación de ideas se realizó de forma individual mediante escritura de ideas en silencio, en dos sesiones de veinticinco minutos separadas por un día, partiendo de cada una de las tres preguntas generadoras. En la primera sesión se produjeron alternativas sin filtro de viabilidad; en la segunda se fusionaron las afines y se redactó cada una en una oración centrada en el beneficio para la persona usuaria.</w:t>
      </w:r>
    </w:p>
    <w:p w14:paraId="2D89C1C5" w14:textId="77777777" w:rsidR="003F1DC8" w:rsidRPr="003F1DC8" w:rsidRDefault="003F1DC8" w:rsidP="00EB131C">
      <w:pPr>
        <w:spacing w:before="60" w:after="200" w:line="360" w:lineRule="auto"/>
        <w:ind w:firstLine="708"/>
        <w:rPr>
          <w:rFonts w:ascii="Times New Roman" w:eastAsia="Calibri" w:hAnsi="Times New Roman" w:cs="Times New Roman"/>
        </w:rPr>
      </w:pPr>
      <w:r w:rsidRPr="003F1DC8">
        <w:rPr>
          <w:rFonts w:ascii="Times New Roman" w:eastAsia="Calibri" w:hAnsi="Times New Roman" w:cs="Times New Roman"/>
        </w:rPr>
        <w:t>Como insumo se emplearon el mapa de empatía, el mapa de la experiencia actual y las notas de las tres entrevistas. Se aplicó un filtro estricto derivado del perfil del usuario: toda alternativa que requiriera conocimiento técnico para su uso, o que asumiera la existencia de una persona responsable de tecnología dentro del negocio, fue descartada de inmediato, porque esa condición no se cumple en el segmento.</w:t>
      </w:r>
    </w:p>
    <w:p w14:paraId="36614560" w14:textId="32528C3A" w:rsidR="004D18C5" w:rsidRPr="004D18C5" w:rsidRDefault="004D18C5" w:rsidP="003F1DC8">
      <w:pPr>
        <w:spacing w:before="60" w:after="200" w:line="360" w:lineRule="auto"/>
        <w:rPr>
          <w:rFonts w:ascii="Times New Roman" w:hAnsi="Times New Roman" w:cs="Times New Roman"/>
          <w:b/>
          <w:bCs/>
        </w:rPr>
      </w:pPr>
      <w:r w:rsidRPr="004D18C5">
        <w:rPr>
          <w:rFonts w:ascii="Times New Roman" w:hAnsi="Times New Roman" w:cs="Times New Roman"/>
          <w:b/>
          <w:bCs/>
        </w:rPr>
        <w:t>4.2 Ideas generadas</w:t>
      </w:r>
    </w:p>
    <w:tbl>
      <w:tblPr>
        <w:tblStyle w:val="Tablaconcuadrculaclara"/>
        <w:tblW w:w="8838" w:type="dxa"/>
        <w:tblLook w:val="04A0" w:firstRow="1" w:lastRow="0" w:firstColumn="1" w:lastColumn="0" w:noHBand="0" w:noVBand="1"/>
      </w:tblPr>
      <w:tblGrid>
        <w:gridCol w:w="700"/>
        <w:gridCol w:w="2400"/>
        <w:gridCol w:w="5738"/>
      </w:tblGrid>
      <w:tr w:rsidR="004D18C5" w:rsidRPr="003F1DC8" w14:paraId="528EA746" w14:textId="77777777" w:rsidTr="004D18C5">
        <w:tc>
          <w:tcPr>
            <w:tcW w:w="700" w:type="dxa"/>
            <w:shd w:val="clear" w:color="auto" w:fill="D1D1D1" w:themeFill="background2" w:themeFillShade="E6"/>
          </w:tcPr>
          <w:p w14:paraId="4CAF4180" w14:textId="77777777" w:rsidR="004D18C5" w:rsidRPr="003F1DC8" w:rsidRDefault="004D18C5" w:rsidP="003F1DC8">
            <w:pPr>
              <w:spacing w:line="360" w:lineRule="auto"/>
              <w:jc w:val="center"/>
              <w:rPr>
                <w:rFonts w:ascii="Times New Roman" w:hAnsi="Times New Roman" w:cs="Times New Roman"/>
              </w:rPr>
            </w:pPr>
            <w:r w:rsidRPr="003F1DC8">
              <w:rPr>
                <w:rFonts w:ascii="Times New Roman" w:eastAsia="Calibri" w:hAnsi="Times New Roman" w:cs="Times New Roman"/>
                <w:b/>
                <w:bCs/>
              </w:rPr>
              <w:t>No.</w:t>
            </w:r>
          </w:p>
        </w:tc>
        <w:tc>
          <w:tcPr>
            <w:tcW w:w="2400" w:type="dxa"/>
            <w:shd w:val="clear" w:color="auto" w:fill="D1D1D1" w:themeFill="background2" w:themeFillShade="E6"/>
          </w:tcPr>
          <w:p w14:paraId="7A70AC3B" w14:textId="77777777" w:rsidR="004D18C5" w:rsidRPr="003F1DC8" w:rsidRDefault="004D18C5" w:rsidP="003F1DC8">
            <w:pPr>
              <w:spacing w:line="360" w:lineRule="auto"/>
              <w:jc w:val="center"/>
              <w:rPr>
                <w:rFonts w:ascii="Times New Roman" w:hAnsi="Times New Roman" w:cs="Times New Roman"/>
              </w:rPr>
            </w:pPr>
            <w:r w:rsidRPr="003F1DC8">
              <w:rPr>
                <w:rFonts w:ascii="Times New Roman" w:eastAsia="Calibri" w:hAnsi="Times New Roman" w:cs="Times New Roman"/>
                <w:b/>
                <w:bCs/>
              </w:rPr>
              <w:t>Idea</w:t>
            </w:r>
          </w:p>
        </w:tc>
        <w:tc>
          <w:tcPr>
            <w:tcW w:w="5738" w:type="dxa"/>
            <w:shd w:val="clear" w:color="auto" w:fill="D1D1D1" w:themeFill="background2" w:themeFillShade="E6"/>
          </w:tcPr>
          <w:p w14:paraId="4F8C4061" w14:textId="77777777" w:rsidR="004D18C5" w:rsidRPr="003F1DC8" w:rsidRDefault="004D18C5" w:rsidP="003F1DC8">
            <w:pPr>
              <w:spacing w:line="360" w:lineRule="auto"/>
              <w:jc w:val="center"/>
              <w:rPr>
                <w:rFonts w:ascii="Times New Roman" w:hAnsi="Times New Roman" w:cs="Times New Roman"/>
              </w:rPr>
            </w:pPr>
            <w:r w:rsidRPr="003F1DC8">
              <w:rPr>
                <w:rFonts w:ascii="Times New Roman" w:eastAsia="Calibri" w:hAnsi="Times New Roman" w:cs="Times New Roman"/>
                <w:b/>
                <w:bCs/>
              </w:rPr>
              <w:t>Descripción</w:t>
            </w:r>
          </w:p>
        </w:tc>
      </w:tr>
      <w:tr w:rsidR="003F1DC8" w:rsidRPr="003F1DC8" w14:paraId="2A139AB1" w14:textId="77777777" w:rsidTr="004D18C5">
        <w:tc>
          <w:tcPr>
            <w:tcW w:w="700" w:type="dxa"/>
          </w:tcPr>
          <w:p w14:paraId="45B400B2" w14:textId="77777777"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1</w:t>
            </w:r>
          </w:p>
        </w:tc>
        <w:tc>
          <w:tcPr>
            <w:tcW w:w="2400" w:type="dxa"/>
          </w:tcPr>
          <w:p w14:paraId="258B8575" w14:textId="5FBB5702"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Vigilancia de las cuentas críticas del negocio</w:t>
            </w:r>
          </w:p>
        </w:tc>
        <w:tc>
          <w:tcPr>
            <w:tcW w:w="5738" w:type="dxa"/>
          </w:tcPr>
          <w:p w14:paraId="748B9658" w14:textId="46F3716C" w:rsidR="003F1DC8" w:rsidRPr="003F1DC8" w:rsidRDefault="003F1DC8" w:rsidP="003F1DC8">
            <w:pPr>
              <w:spacing w:line="360" w:lineRule="auto"/>
              <w:jc w:val="both"/>
              <w:rPr>
                <w:rFonts w:ascii="Times New Roman" w:hAnsi="Times New Roman" w:cs="Times New Roman"/>
              </w:rPr>
            </w:pPr>
            <w:r w:rsidRPr="003F1DC8">
              <w:rPr>
                <w:rFonts w:ascii="Times New Roman" w:hAnsi="Times New Roman" w:cs="Times New Roman"/>
              </w:rPr>
              <w:t>Servicio que supervisa el correo, la facturación electrónica, el perfil comercial y la banca en línea, y avisa por mensaje cuando detecta un acceso desde un dispositivo o una ubicación inusual.</w:t>
            </w:r>
          </w:p>
        </w:tc>
      </w:tr>
      <w:tr w:rsidR="003F1DC8" w:rsidRPr="003F1DC8" w14:paraId="28EAC8E3" w14:textId="77777777" w:rsidTr="004D18C5">
        <w:tc>
          <w:tcPr>
            <w:tcW w:w="700" w:type="dxa"/>
          </w:tcPr>
          <w:p w14:paraId="4D22415B" w14:textId="77777777"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2</w:t>
            </w:r>
          </w:p>
        </w:tc>
        <w:tc>
          <w:tcPr>
            <w:tcW w:w="2400" w:type="dxa"/>
          </w:tcPr>
          <w:p w14:paraId="36321DB8" w14:textId="032C40F3"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Plan de tres acciones semanales sin lenguaje técnico</w:t>
            </w:r>
          </w:p>
        </w:tc>
        <w:tc>
          <w:tcPr>
            <w:tcW w:w="5738" w:type="dxa"/>
          </w:tcPr>
          <w:p w14:paraId="3BAAF7A2" w14:textId="2D4AFDF0" w:rsidR="003F1DC8" w:rsidRPr="003F1DC8" w:rsidRDefault="003F1DC8" w:rsidP="003F1DC8">
            <w:pPr>
              <w:spacing w:line="360" w:lineRule="auto"/>
              <w:jc w:val="both"/>
              <w:rPr>
                <w:rFonts w:ascii="Times New Roman" w:hAnsi="Times New Roman" w:cs="Times New Roman"/>
              </w:rPr>
            </w:pPr>
            <w:r w:rsidRPr="003F1DC8">
              <w:rPr>
                <w:rFonts w:ascii="Times New Roman" w:hAnsi="Times New Roman" w:cs="Times New Roman"/>
              </w:rPr>
              <w:t>Servicio que entrega cada semana tres tareas concretas de seguridad, con instrucciones paso a paso y verificación automática de que quedaron aplicadas.</w:t>
            </w:r>
          </w:p>
        </w:tc>
      </w:tr>
      <w:tr w:rsidR="003F1DC8" w:rsidRPr="003F1DC8" w14:paraId="6D62B795" w14:textId="77777777" w:rsidTr="004D18C5">
        <w:tc>
          <w:tcPr>
            <w:tcW w:w="700" w:type="dxa"/>
          </w:tcPr>
          <w:p w14:paraId="5229676F" w14:textId="77777777"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w:t>
            </w:r>
          </w:p>
        </w:tc>
        <w:tc>
          <w:tcPr>
            <w:tcW w:w="2400" w:type="dxa"/>
          </w:tcPr>
          <w:p w14:paraId="1971E54B" w14:textId="696B3C5F"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Semáforo de riesgo expresado en quetzales</w:t>
            </w:r>
          </w:p>
        </w:tc>
        <w:tc>
          <w:tcPr>
            <w:tcW w:w="5738" w:type="dxa"/>
          </w:tcPr>
          <w:p w14:paraId="41762B2A" w14:textId="2E31E2AE" w:rsidR="003F1DC8" w:rsidRPr="003F1DC8" w:rsidRDefault="003F1DC8" w:rsidP="003F1DC8">
            <w:pPr>
              <w:spacing w:line="360" w:lineRule="auto"/>
              <w:jc w:val="both"/>
              <w:rPr>
                <w:rFonts w:ascii="Times New Roman" w:hAnsi="Times New Roman" w:cs="Times New Roman"/>
              </w:rPr>
            </w:pPr>
            <w:r w:rsidRPr="003F1DC8">
              <w:rPr>
                <w:rFonts w:ascii="Times New Roman" w:hAnsi="Times New Roman" w:cs="Times New Roman"/>
              </w:rPr>
              <w:t>Indicador que traduce la exposición del negocio a pérdida esperada y a días de operación potencialmente detenida, sin utilizar terminología técnica.</w:t>
            </w:r>
          </w:p>
        </w:tc>
      </w:tr>
      <w:tr w:rsidR="003F1DC8" w:rsidRPr="003F1DC8" w14:paraId="2DD94153" w14:textId="77777777" w:rsidTr="004D18C5">
        <w:tc>
          <w:tcPr>
            <w:tcW w:w="700" w:type="dxa"/>
          </w:tcPr>
          <w:p w14:paraId="7F29BA59" w14:textId="77777777"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w:t>
            </w:r>
          </w:p>
        </w:tc>
        <w:tc>
          <w:tcPr>
            <w:tcW w:w="2400" w:type="dxa"/>
          </w:tcPr>
          <w:p w14:paraId="7EDEE5D5" w14:textId="7226C047"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Respaldo automático de la información del negocio</w:t>
            </w:r>
          </w:p>
        </w:tc>
        <w:tc>
          <w:tcPr>
            <w:tcW w:w="5738" w:type="dxa"/>
          </w:tcPr>
          <w:p w14:paraId="4824262C" w14:textId="6ED21A48" w:rsidR="003F1DC8" w:rsidRPr="003F1DC8" w:rsidRDefault="003F1DC8" w:rsidP="003F1DC8">
            <w:pPr>
              <w:spacing w:line="360" w:lineRule="auto"/>
              <w:jc w:val="both"/>
              <w:rPr>
                <w:rFonts w:ascii="Times New Roman" w:hAnsi="Times New Roman" w:cs="Times New Roman"/>
              </w:rPr>
            </w:pPr>
            <w:r w:rsidRPr="003F1DC8">
              <w:rPr>
                <w:rFonts w:ascii="Times New Roman" w:hAnsi="Times New Roman" w:cs="Times New Roman"/>
              </w:rPr>
              <w:t>Servicio que respalda la base de clientes, la facturación y los documentos operativos, con verificación periódica de que pueden recuperarse.</w:t>
            </w:r>
          </w:p>
        </w:tc>
      </w:tr>
      <w:tr w:rsidR="003F1DC8" w:rsidRPr="003F1DC8" w14:paraId="27D03958" w14:textId="77777777" w:rsidTr="004D18C5">
        <w:tc>
          <w:tcPr>
            <w:tcW w:w="700" w:type="dxa"/>
          </w:tcPr>
          <w:p w14:paraId="02ABD0BE" w14:textId="77777777"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5</w:t>
            </w:r>
          </w:p>
        </w:tc>
        <w:tc>
          <w:tcPr>
            <w:tcW w:w="2400" w:type="dxa"/>
          </w:tcPr>
          <w:p w14:paraId="1473B65C" w14:textId="7E17A771"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Constancia de buenas prácticas para clientes corporativos</w:t>
            </w:r>
          </w:p>
        </w:tc>
        <w:tc>
          <w:tcPr>
            <w:tcW w:w="5738" w:type="dxa"/>
          </w:tcPr>
          <w:p w14:paraId="362796C8" w14:textId="76E01AD6" w:rsidR="003F1DC8" w:rsidRPr="003F1DC8" w:rsidRDefault="003F1DC8" w:rsidP="003F1DC8">
            <w:pPr>
              <w:spacing w:line="360" w:lineRule="auto"/>
              <w:jc w:val="both"/>
              <w:rPr>
                <w:rFonts w:ascii="Times New Roman" w:hAnsi="Times New Roman" w:cs="Times New Roman"/>
              </w:rPr>
            </w:pPr>
            <w:r w:rsidRPr="003F1DC8">
              <w:rPr>
                <w:rFonts w:ascii="Times New Roman" w:hAnsi="Times New Roman" w:cs="Times New Roman"/>
              </w:rPr>
              <w:t>Documento verificable que acredita el cumplimiento de un conjunto básico de controles, utilizable por la MIPYME en procesos de contratación con clientes corporativos.</w:t>
            </w:r>
          </w:p>
        </w:tc>
      </w:tr>
    </w:tbl>
    <w:p w14:paraId="7A34B1C4" w14:textId="77777777" w:rsidR="004D18C5" w:rsidRDefault="004D18C5" w:rsidP="004D18C5">
      <w:pPr>
        <w:spacing w:after="100" w:line="262" w:lineRule="auto"/>
        <w:jc w:val="both"/>
      </w:pPr>
    </w:p>
    <w:p w14:paraId="689AE2B7" w14:textId="77777777" w:rsidR="00EB131C" w:rsidRDefault="00EB131C" w:rsidP="004D18C5">
      <w:pPr>
        <w:spacing w:after="100" w:line="262" w:lineRule="auto"/>
        <w:jc w:val="both"/>
      </w:pPr>
    </w:p>
    <w:p w14:paraId="5294B35F" w14:textId="3D568D4F" w:rsidR="004D18C5" w:rsidRPr="004D18C5" w:rsidRDefault="004D18C5" w:rsidP="004D18C5">
      <w:pPr>
        <w:spacing w:before="60" w:after="200" w:line="360" w:lineRule="auto"/>
        <w:rPr>
          <w:rFonts w:ascii="Times New Roman" w:hAnsi="Times New Roman" w:cs="Times New Roman"/>
          <w:b/>
          <w:bCs/>
        </w:rPr>
      </w:pPr>
      <w:r w:rsidRPr="004D18C5">
        <w:rPr>
          <w:rFonts w:ascii="Times New Roman" w:hAnsi="Times New Roman" w:cs="Times New Roman"/>
          <w:b/>
          <w:bCs/>
        </w:rPr>
        <w:lastRenderedPageBreak/>
        <w:t>4.3 Criterios de selección</w:t>
      </w:r>
    </w:p>
    <w:p w14:paraId="2DB2376D" w14:textId="010B81DC" w:rsidR="004D18C5" w:rsidRPr="004D18C5" w:rsidRDefault="003F1DC8" w:rsidP="00EB131C">
      <w:pPr>
        <w:spacing w:after="11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Los criterios se derivaron de las condiciones expresadas por las personas entrevistadas. Se otorgó el mayor peso a la posibilidad de uso sin conocimiento técnico, porque es la restricción estructural del segmento y la que invalida a la totalidad de la oferta existente.</w:t>
      </w:r>
    </w:p>
    <w:tbl>
      <w:tblPr>
        <w:tblStyle w:val="Tablaconcuadrculaclara"/>
        <w:tblW w:w="8838" w:type="dxa"/>
        <w:tblLook w:val="04A0" w:firstRow="1" w:lastRow="0" w:firstColumn="1" w:lastColumn="0" w:noHBand="0" w:noVBand="1"/>
      </w:tblPr>
      <w:tblGrid>
        <w:gridCol w:w="2200"/>
        <w:gridCol w:w="5238"/>
        <w:gridCol w:w="1400"/>
      </w:tblGrid>
      <w:tr w:rsidR="004D18C5" w:rsidRPr="003F1DC8" w14:paraId="63723F95" w14:textId="77777777" w:rsidTr="004D18C5">
        <w:tc>
          <w:tcPr>
            <w:tcW w:w="2200" w:type="dxa"/>
            <w:shd w:val="clear" w:color="auto" w:fill="D1D1D1" w:themeFill="background2" w:themeFillShade="E6"/>
          </w:tcPr>
          <w:p w14:paraId="29052A5D" w14:textId="77777777" w:rsidR="004D18C5" w:rsidRPr="003F1DC8" w:rsidRDefault="004D18C5" w:rsidP="004D18C5">
            <w:pPr>
              <w:spacing w:line="360" w:lineRule="auto"/>
              <w:jc w:val="center"/>
              <w:rPr>
                <w:rFonts w:ascii="Times New Roman" w:hAnsi="Times New Roman" w:cs="Times New Roman"/>
              </w:rPr>
            </w:pPr>
            <w:r w:rsidRPr="003F1DC8">
              <w:rPr>
                <w:rFonts w:ascii="Times New Roman" w:eastAsia="Calibri" w:hAnsi="Times New Roman" w:cs="Times New Roman"/>
                <w:b/>
                <w:bCs/>
              </w:rPr>
              <w:t>Criterio</w:t>
            </w:r>
          </w:p>
        </w:tc>
        <w:tc>
          <w:tcPr>
            <w:tcW w:w="5238" w:type="dxa"/>
            <w:shd w:val="clear" w:color="auto" w:fill="D1D1D1" w:themeFill="background2" w:themeFillShade="E6"/>
          </w:tcPr>
          <w:p w14:paraId="4636FC7D" w14:textId="77777777" w:rsidR="004D18C5" w:rsidRPr="003F1DC8" w:rsidRDefault="004D18C5" w:rsidP="004D18C5">
            <w:pPr>
              <w:spacing w:line="360" w:lineRule="auto"/>
              <w:jc w:val="center"/>
              <w:rPr>
                <w:rFonts w:ascii="Times New Roman" w:hAnsi="Times New Roman" w:cs="Times New Roman"/>
              </w:rPr>
            </w:pPr>
            <w:r w:rsidRPr="003F1DC8">
              <w:rPr>
                <w:rFonts w:ascii="Times New Roman" w:eastAsia="Calibri" w:hAnsi="Times New Roman" w:cs="Times New Roman"/>
                <w:b/>
                <w:bCs/>
              </w:rPr>
              <w:t>Qué evalúa</w:t>
            </w:r>
          </w:p>
        </w:tc>
        <w:tc>
          <w:tcPr>
            <w:tcW w:w="1400" w:type="dxa"/>
            <w:shd w:val="clear" w:color="auto" w:fill="D1D1D1" w:themeFill="background2" w:themeFillShade="E6"/>
          </w:tcPr>
          <w:p w14:paraId="468124EC" w14:textId="77777777" w:rsidR="004D18C5" w:rsidRPr="003F1DC8" w:rsidRDefault="004D18C5" w:rsidP="004D18C5">
            <w:pPr>
              <w:spacing w:line="360" w:lineRule="auto"/>
              <w:jc w:val="center"/>
              <w:rPr>
                <w:rFonts w:ascii="Times New Roman" w:hAnsi="Times New Roman" w:cs="Times New Roman"/>
              </w:rPr>
            </w:pPr>
            <w:r w:rsidRPr="003F1DC8">
              <w:rPr>
                <w:rFonts w:ascii="Times New Roman" w:eastAsia="Calibri" w:hAnsi="Times New Roman" w:cs="Times New Roman"/>
                <w:b/>
                <w:bCs/>
              </w:rPr>
              <w:t>Peso</w:t>
            </w:r>
          </w:p>
        </w:tc>
      </w:tr>
      <w:tr w:rsidR="003F1DC8" w:rsidRPr="003F1DC8" w14:paraId="2C658BAC" w14:textId="77777777" w:rsidTr="00F23AD2">
        <w:tc>
          <w:tcPr>
            <w:tcW w:w="2200" w:type="dxa"/>
            <w:vAlign w:val="center"/>
          </w:tcPr>
          <w:p w14:paraId="30FE2CC4" w14:textId="3A639789"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Uso sin conocimiento técnico</w:t>
            </w:r>
          </w:p>
        </w:tc>
        <w:tc>
          <w:tcPr>
            <w:tcW w:w="5238" w:type="dxa"/>
            <w:vAlign w:val="center"/>
          </w:tcPr>
          <w:p w14:paraId="22083BCA" w14:textId="702C374D"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Que el propio dueño o administrador pueda utilizarlo y ejecutar lo que indique</w:t>
            </w:r>
          </w:p>
        </w:tc>
        <w:tc>
          <w:tcPr>
            <w:tcW w:w="1400" w:type="dxa"/>
            <w:vAlign w:val="center"/>
          </w:tcPr>
          <w:p w14:paraId="30EA6D08" w14:textId="5630D383"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35 %</w:t>
            </w:r>
          </w:p>
        </w:tc>
      </w:tr>
      <w:tr w:rsidR="003F1DC8" w:rsidRPr="003F1DC8" w14:paraId="41BBB439" w14:textId="77777777" w:rsidTr="00F23AD2">
        <w:tc>
          <w:tcPr>
            <w:tcW w:w="2200" w:type="dxa"/>
            <w:vAlign w:val="center"/>
          </w:tcPr>
          <w:p w14:paraId="4EAC0F10" w14:textId="6F4E105A"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Anticipación de la pérdida</w:t>
            </w:r>
          </w:p>
        </w:tc>
        <w:tc>
          <w:tcPr>
            <w:tcW w:w="5238" w:type="dxa"/>
            <w:vAlign w:val="center"/>
          </w:tcPr>
          <w:p w14:paraId="39CAC0E3" w14:textId="56513C52"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Que permita advertir el problema antes de que el dinero se pierda</w:t>
            </w:r>
          </w:p>
        </w:tc>
        <w:tc>
          <w:tcPr>
            <w:tcW w:w="1400" w:type="dxa"/>
            <w:vAlign w:val="center"/>
          </w:tcPr>
          <w:p w14:paraId="3256A9C5" w14:textId="333911E4"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30 %</w:t>
            </w:r>
          </w:p>
        </w:tc>
      </w:tr>
      <w:tr w:rsidR="003F1DC8" w:rsidRPr="003F1DC8" w14:paraId="3FEFC7E7" w14:textId="77777777" w:rsidTr="00F23AD2">
        <w:tc>
          <w:tcPr>
            <w:tcW w:w="2200" w:type="dxa"/>
            <w:vAlign w:val="center"/>
          </w:tcPr>
          <w:p w14:paraId="58FDB763" w14:textId="7E145FF4"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Accesibilidad del precio</w:t>
            </w:r>
          </w:p>
        </w:tc>
        <w:tc>
          <w:tcPr>
            <w:tcW w:w="5238" w:type="dxa"/>
            <w:vAlign w:val="center"/>
          </w:tcPr>
          <w:p w14:paraId="18713226" w14:textId="406DFA1E"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Que el costo mensual sea compatible con el flujo de caja de una empresa pequeña</w:t>
            </w:r>
          </w:p>
        </w:tc>
        <w:tc>
          <w:tcPr>
            <w:tcW w:w="1400" w:type="dxa"/>
            <w:vAlign w:val="center"/>
          </w:tcPr>
          <w:p w14:paraId="499DA5D5" w14:textId="4E580A06"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20 %</w:t>
            </w:r>
          </w:p>
        </w:tc>
      </w:tr>
      <w:tr w:rsidR="003F1DC8" w:rsidRPr="003F1DC8" w14:paraId="04A20560" w14:textId="77777777" w:rsidTr="00F23AD2">
        <w:tc>
          <w:tcPr>
            <w:tcW w:w="2200" w:type="dxa"/>
            <w:vAlign w:val="center"/>
          </w:tcPr>
          <w:p w14:paraId="6CD4B57E" w14:textId="75B74153"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Valor comercial adicional</w:t>
            </w:r>
          </w:p>
        </w:tc>
        <w:tc>
          <w:tcPr>
            <w:tcW w:w="5238" w:type="dxa"/>
            <w:vAlign w:val="center"/>
          </w:tcPr>
          <w:p w14:paraId="3743950A" w14:textId="70A92FDF"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Que aporte un beneficio más allá de la prevención, como habilitar contrataciones</w:t>
            </w:r>
          </w:p>
        </w:tc>
        <w:tc>
          <w:tcPr>
            <w:tcW w:w="1400" w:type="dxa"/>
            <w:vAlign w:val="center"/>
          </w:tcPr>
          <w:p w14:paraId="36B97A9F" w14:textId="4BB8FD2C"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15 %</w:t>
            </w:r>
          </w:p>
        </w:tc>
      </w:tr>
    </w:tbl>
    <w:p w14:paraId="56B4DEA8" w14:textId="77777777" w:rsidR="004D18C5" w:rsidRDefault="004D18C5" w:rsidP="004D18C5">
      <w:pPr>
        <w:spacing w:after="100" w:line="262" w:lineRule="auto"/>
        <w:jc w:val="both"/>
      </w:pPr>
    </w:p>
    <w:p w14:paraId="73CEC85E" w14:textId="77777777" w:rsidR="004D18C5" w:rsidRPr="004D18C5" w:rsidRDefault="004D18C5" w:rsidP="004D18C5">
      <w:pPr>
        <w:spacing w:before="60" w:after="200" w:line="360" w:lineRule="auto"/>
        <w:rPr>
          <w:rFonts w:ascii="Times New Roman" w:hAnsi="Times New Roman" w:cs="Times New Roman"/>
          <w:b/>
          <w:bCs/>
        </w:rPr>
      </w:pPr>
      <w:r w:rsidRPr="004D18C5">
        <w:rPr>
          <w:rFonts w:ascii="Times New Roman" w:hAnsi="Times New Roman" w:cs="Times New Roman"/>
          <w:b/>
          <w:bCs/>
        </w:rPr>
        <w:t>Resultado de la evaluación</w:t>
      </w:r>
    </w:p>
    <w:tbl>
      <w:tblPr>
        <w:tblStyle w:val="Tablaconcuadrculaclara"/>
        <w:tblW w:w="8838" w:type="dxa"/>
        <w:tblLook w:val="04A0" w:firstRow="1" w:lastRow="0" w:firstColumn="1" w:lastColumn="0" w:noHBand="0" w:noVBand="1"/>
      </w:tblPr>
      <w:tblGrid>
        <w:gridCol w:w="2256"/>
        <w:gridCol w:w="1135"/>
        <w:gridCol w:w="1403"/>
        <w:gridCol w:w="1325"/>
        <w:gridCol w:w="1488"/>
        <w:gridCol w:w="1231"/>
      </w:tblGrid>
      <w:tr w:rsidR="004D18C5" w:rsidRPr="004D18C5" w14:paraId="0633A9E6" w14:textId="77777777" w:rsidTr="003F1DC8">
        <w:tc>
          <w:tcPr>
            <w:tcW w:w="2256" w:type="dxa"/>
            <w:shd w:val="clear" w:color="auto" w:fill="D1D1D1" w:themeFill="background2" w:themeFillShade="E6"/>
          </w:tcPr>
          <w:p w14:paraId="5EE9A938" w14:textId="77777777" w:rsidR="004D18C5" w:rsidRPr="004D18C5" w:rsidRDefault="004D18C5" w:rsidP="004D18C5">
            <w:pPr>
              <w:spacing w:line="360" w:lineRule="auto"/>
              <w:rPr>
                <w:rFonts w:ascii="Times New Roman" w:hAnsi="Times New Roman" w:cs="Times New Roman"/>
              </w:rPr>
            </w:pPr>
            <w:r w:rsidRPr="004D18C5">
              <w:rPr>
                <w:rFonts w:ascii="Times New Roman" w:eastAsia="Calibri" w:hAnsi="Times New Roman" w:cs="Times New Roman"/>
                <w:b/>
                <w:bCs/>
              </w:rPr>
              <w:t>Idea</w:t>
            </w:r>
          </w:p>
        </w:tc>
        <w:tc>
          <w:tcPr>
            <w:tcW w:w="1135" w:type="dxa"/>
            <w:shd w:val="clear" w:color="auto" w:fill="D1D1D1" w:themeFill="background2" w:themeFillShade="E6"/>
          </w:tcPr>
          <w:p w14:paraId="450DB8E9" w14:textId="77777777" w:rsidR="004D18C5" w:rsidRPr="004D18C5" w:rsidRDefault="004D18C5" w:rsidP="004D18C5">
            <w:pPr>
              <w:spacing w:after="30" w:line="360" w:lineRule="auto"/>
              <w:rPr>
                <w:rFonts w:ascii="Times New Roman" w:hAnsi="Times New Roman" w:cs="Times New Roman"/>
              </w:rPr>
            </w:pPr>
            <w:r w:rsidRPr="004D18C5">
              <w:rPr>
                <w:rFonts w:ascii="Times New Roman" w:eastAsia="Calibri" w:hAnsi="Times New Roman" w:cs="Times New Roman"/>
                <w:b/>
                <w:bCs/>
              </w:rPr>
              <w:t>Sin fricción</w:t>
            </w:r>
          </w:p>
          <w:p w14:paraId="3A7BAE3E" w14:textId="77777777" w:rsidR="004D18C5" w:rsidRPr="004D18C5" w:rsidRDefault="004D18C5" w:rsidP="004D18C5">
            <w:pPr>
              <w:spacing w:line="360" w:lineRule="auto"/>
              <w:rPr>
                <w:rFonts w:ascii="Times New Roman" w:hAnsi="Times New Roman" w:cs="Times New Roman"/>
              </w:rPr>
            </w:pPr>
            <w:r w:rsidRPr="004D18C5">
              <w:rPr>
                <w:rFonts w:ascii="Times New Roman" w:eastAsia="Calibri" w:hAnsi="Times New Roman" w:cs="Times New Roman"/>
                <w:b/>
                <w:bCs/>
              </w:rPr>
              <w:t>(35 %)</w:t>
            </w:r>
          </w:p>
        </w:tc>
        <w:tc>
          <w:tcPr>
            <w:tcW w:w="1403" w:type="dxa"/>
            <w:shd w:val="clear" w:color="auto" w:fill="D1D1D1" w:themeFill="background2" w:themeFillShade="E6"/>
          </w:tcPr>
          <w:p w14:paraId="35D85412" w14:textId="77777777" w:rsidR="004D18C5" w:rsidRPr="004D18C5" w:rsidRDefault="004D18C5" w:rsidP="004D18C5">
            <w:pPr>
              <w:spacing w:after="30" w:line="360" w:lineRule="auto"/>
              <w:rPr>
                <w:rFonts w:ascii="Times New Roman" w:hAnsi="Times New Roman" w:cs="Times New Roman"/>
              </w:rPr>
            </w:pPr>
            <w:r w:rsidRPr="004D18C5">
              <w:rPr>
                <w:rFonts w:ascii="Times New Roman" w:eastAsia="Calibri" w:hAnsi="Times New Roman" w:cs="Times New Roman"/>
                <w:b/>
                <w:bCs/>
              </w:rPr>
              <w:t>Continuidad</w:t>
            </w:r>
          </w:p>
          <w:p w14:paraId="471DFE52" w14:textId="77777777" w:rsidR="004D18C5" w:rsidRPr="004D18C5" w:rsidRDefault="004D18C5" w:rsidP="004D18C5">
            <w:pPr>
              <w:spacing w:line="360" w:lineRule="auto"/>
              <w:rPr>
                <w:rFonts w:ascii="Times New Roman" w:hAnsi="Times New Roman" w:cs="Times New Roman"/>
              </w:rPr>
            </w:pPr>
            <w:r w:rsidRPr="004D18C5">
              <w:rPr>
                <w:rFonts w:ascii="Times New Roman" w:eastAsia="Calibri" w:hAnsi="Times New Roman" w:cs="Times New Roman"/>
                <w:b/>
                <w:bCs/>
              </w:rPr>
              <w:t>(30 %)</w:t>
            </w:r>
          </w:p>
        </w:tc>
        <w:tc>
          <w:tcPr>
            <w:tcW w:w="1325" w:type="dxa"/>
            <w:shd w:val="clear" w:color="auto" w:fill="D1D1D1" w:themeFill="background2" w:themeFillShade="E6"/>
          </w:tcPr>
          <w:p w14:paraId="64B26A13" w14:textId="77777777" w:rsidR="004D18C5" w:rsidRPr="004D18C5" w:rsidRDefault="004D18C5" w:rsidP="004D18C5">
            <w:pPr>
              <w:spacing w:after="30" w:line="360" w:lineRule="auto"/>
              <w:rPr>
                <w:rFonts w:ascii="Times New Roman" w:hAnsi="Times New Roman" w:cs="Times New Roman"/>
              </w:rPr>
            </w:pPr>
            <w:r w:rsidRPr="004D18C5">
              <w:rPr>
                <w:rFonts w:ascii="Times New Roman" w:eastAsia="Calibri" w:hAnsi="Times New Roman" w:cs="Times New Roman"/>
                <w:b/>
                <w:bCs/>
              </w:rPr>
              <w:t>Aprobación</w:t>
            </w:r>
          </w:p>
          <w:p w14:paraId="2B9C5663" w14:textId="77777777" w:rsidR="004D18C5" w:rsidRPr="004D18C5" w:rsidRDefault="004D18C5" w:rsidP="004D18C5">
            <w:pPr>
              <w:spacing w:line="360" w:lineRule="auto"/>
              <w:rPr>
                <w:rFonts w:ascii="Times New Roman" w:hAnsi="Times New Roman" w:cs="Times New Roman"/>
              </w:rPr>
            </w:pPr>
            <w:r w:rsidRPr="004D18C5">
              <w:rPr>
                <w:rFonts w:ascii="Times New Roman" w:eastAsia="Calibri" w:hAnsi="Times New Roman" w:cs="Times New Roman"/>
                <w:b/>
                <w:bCs/>
              </w:rPr>
              <w:t>(20 %)</w:t>
            </w:r>
          </w:p>
        </w:tc>
        <w:tc>
          <w:tcPr>
            <w:tcW w:w="1488" w:type="dxa"/>
            <w:shd w:val="clear" w:color="auto" w:fill="D1D1D1" w:themeFill="background2" w:themeFillShade="E6"/>
          </w:tcPr>
          <w:p w14:paraId="27AAD4A1" w14:textId="77777777" w:rsidR="004D18C5" w:rsidRPr="004D18C5" w:rsidRDefault="004D18C5" w:rsidP="004D18C5">
            <w:pPr>
              <w:spacing w:after="30" w:line="360" w:lineRule="auto"/>
              <w:rPr>
                <w:rFonts w:ascii="Times New Roman" w:hAnsi="Times New Roman" w:cs="Times New Roman"/>
              </w:rPr>
            </w:pPr>
            <w:r w:rsidRPr="004D18C5">
              <w:rPr>
                <w:rFonts w:ascii="Times New Roman" w:eastAsia="Calibri" w:hAnsi="Times New Roman" w:cs="Times New Roman"/>
                <w:b/>
                <w:bCs/>
              </w:rPr>
              <w:t>Escalabilidad</w:t>
            </w:r>
          </w:p>
          <w:p w14:paraId="5FABF4F6" w14:textId="77777777" w:rsidR="004D18C5" w:rsidRPr="004D18C5" w:rsidRDefault="004D18C5" w:rsidP="004D18C5">
            <w:pPr>
              <w:spacing w:line="360" w:lineRule="auto"/>
              <w:rPr>
                <w:rFonts w:ascii="Times New Roman" w:hAnsi="Times New Roman" w:cs="Times New Roman"/>
              </w:rPr>
            </w:pPr>
            <w:r w:rsidRPr="004D18C5">
              <w:rPr>
                <w:rFonts w:ascii="Times New Roman" w:eastAsia="Calibri" w:hAnsi="Times New Roman" w:cs="Times New Roman"/>
                <w:b/>
                <w:bCs/>
              </w:rPr>
              <w:t>(15 %)</w:t>
            </w:r>
          </w:p>
        </w:tc>
        <w:tc>
          <w:tcPr>
            <w:tcW w:w="1231" w:type="dxa"/>
            <w:shd w:val="clear" w:color="auto" w:fill="D1D1D1" w:themeFill="background2" w:themeFillShade="E6"/>
          </w:tcPr>
          <w:p w14:paraId="62E15E5A" w14:textId="77777777" w:rsidR="004D18C5" w:rsidRPr="004D18C5" w:rsidRDefault="004D18C5" w:rsidP="004D18C5">
            <w:pPr>
              <w:spacing w:after="30" w:line="360" w:lineRule="auto"/>
              <w:rPr>
                <w:rFonts w:ascii="Times New Roman" w:hAnsi="Times New Roman" w:cs="Times New Roman"/>
              </w:rPr>
            </w:pPr>
            <w:r w:rsidRPr="004D18C5">
              <w:rPr>
                <w:rFonts w:ascii="Times New Roman" w:eastAsia="Calibri" w:hAnsi="Times New Roman" w:cs="Times New Roman"/>
                <w:b/>
                <w:bCs/>
              </w:rPr>
              <w:t>Total</w:t>
            </w:r>
          </w:p>
          <w:p w14:paraId="7AED8C7E" w14:textId="77777777" w:rsidR="004D18C5" w:rsidRPr="004D18C5" w:rsidRDefault="004D18C5" w:rsidP="004D18C5">
            <w:pPr>
              <w:spacing w:line="360" w:lineRule="auto"/>
              <w:rPr>
                <w:rFonts w:ascii="Times New Roman" w:hAnsi="Times New Roman" w:cs="Times New Roman"/>
              </w:rPr>
            </w:pPr>
            <w:r w:rsidRPr="004D18C5">
              <w:rPr>
                <w:rFonts w:ascii="Times New Roman" w:eastAsia="Calibri" w:hAnsi="Times New Roman" w:cs="Times New Roman"/>
                <w:b/>
                <w:bCs/>
              </w:rPr>
              <w:t>ponderado</w:t>
            </w:r>
          </w:p>
        </w:tc>
      </w:tr>
      <w:tr w:rsidR="003F1DC8" w:rsidRPr="004D18C5" w14:paraId="417AA1D4" w14:textId="77777777" w:rsidTr="003F1DC8">
        <w:tc>
          <w:tcPr>
            <w:tcW w:w="2256" w:type="dxa"/>
            <w:vAlign w:val="center"/>
          </w:tcPr>
          <w:p w14:paraId="0709943B" w14:textId="11EDC804"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1. Vigilancia de las cuentas críticas</w:t>
            </w:r>
          </w:p>
        </w:tc>
        <w:tc>
          <w:tcPr>
            <w:tcW w:w="1135" w:type="dxa"/>
            <w:vAlign w:val="center"/>
          </w:tcPr>
          <w:p w14:paraId="15884D57" w14:textId="42D1E72C"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5</w:t>
            </w:r>
          </w:p>
        </w:tc>
        <w:tc>
          <w:tcPr>
            <w:tcW w:w="1403" w:type="dxa"/>
            <w:vAlign w:val="center"/>
          </w:tcPr>
          <w:p w14:paraId="290BB509" w14:textId="1CD46B63"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5</w:t>
            </w:r>
          </w:p>
        </w:tc>
        <w:tc>
          <w:tcPr>
            <w:tcW w:w="1325" w:type="dxa"/>
            <w:vAlign w:val="center"/>
          </w:tcPr>
          <w:p w14:paraId="412CD71D" w14:textId="54BFEE48"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w:t>
            </w:r>
          </w:p>
        </w:tc>
        <w:tc>
          <w:tcPr>
            <w:tcW w:w="1488" w:type="dxa"/>
            <w:vAlign w:val="center"/>
          </w:tcPr>
          <w:p w14:paraId="704539E4" w14:textId="47E11517"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w:t>
            </w:r>
          </w:p>
        </w:tc>
        <w:tc>
          <w:tcPr>
            <w:tcW w:w="1231" w:type="dxa"/>
            <w:vAlign w:val="center"/>
          </w:tcPr>
          <w:p w14:paraId="2ACACF2C" w14:textId="201864A5"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4.50</w:t>
            </w:r>
          </w:p>
        </w:tc>
      </w:tr>
      <w:tr w:rsidR="003F1DC8" w:rsidRPr="004D18C5" w14:paraId="0BE9CACB" w14:textId="77777777" w:rsidTr="003F1DC8">
        <w:tc>
          <w:tcPr>
            <w:tcW w:w="2256" w:type="dxa"/>
            <w:vAlign w:val="center"/>
          </w:tcPr>
          <w:p w14:paraId="189F0980" w14:textId="575991FB"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2. Plan de tres acciones semanales</w:t>
            </w:r>
          </w:p>
        </w:tc>
        <w:tc>
          <w:tcPr>
            <w:tcW w:w="1135" w:type="dxa"/>
            <w:vAlign w:val="center"/>
          </w:tcPr>
          <w:p w14:paraId="283C31EB" w14:textId="608C1368"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5</w:t>
            </w:r>
          </w:p>
        </w:tc>
        <w:tc>
          <w:tcPr>
            <w:tcW w:w="1403" w:type="dxa"/>
            <w:vAlign w:val="center"/>
          </w:tcPr>
          <w:p w14:paraId="2853C39D" w14:textId="15E5D60B"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w:t>
            </w:r>
          </w:p>
        </w:tc>
        <w:tc>
          <w:tcPr>
            <w:tcW w:w="1325" w:type="dxa"/>
            <w:vAlign w:val="center"/>
          </w:tcPr>
          <w:p w14:paraId="30841D33" w14:textId="1CA1FBC0"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5</w:t>
            </w:r>
          </w:p>
        </w:tc>
        <w:tc>
          <w:tcPr>
            <w:tcW w:w="1488" w:type="dxa"/>
            <w:vAlign w:val="center"/>
          </w:tcPr>
          <w:p w14:paraId="57610C16" w14:textId="7959F690"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w:t>
            </w:r>
          </w:p>
        </w:tc>
        <w:tc>
          <w:tcPr>
            <w:tcW w:w="1231" w:type="dxa"/>
            <w:vAlign w:val="center"/>
          </w:tcPr>
          <w:p w14:paraId="41198AAC" w14:textId="563BB470"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4.40</w:t>
            </w:r>
          </w:p>
        </w:tc>
      </w:tr>
      <w:tr w:rsidR="003F1DC8" w:rsidRPr="004D18C5" w14:paraId="0D800F87" w14:textId="77777777" w:rsidTr="003F1DC8">
        <w:tc>
          <w:tcPr>
            <w:tcW w:w="2256" w:type="dxa"/>
            <w:vAlign w:val="center"/>
          </w:tcPr>
          <w:p w14:paraId="23158D36" w14:textId="728C79FE"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 Semáforo de riesgo en quetzales</w:t>
            </w:r>
          </w:p>
        </w:tc>
        <w:tc>
          <w:tcPr>
            <w:tcW w:w="1135" w:type="dxa"/>
            <w:vAlign w:val="center"/>
          </w:tcPr>
          <w:p w14:paraId="0CD724B1" w14:textId="7C9517AF"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5</w:t>
            </w:r>
          </w:p>
        </w:tc>
        <w:tc>
          <w:tcPr>
            <w:tcW w:w="1403" w:type="dxa"/>
            <w:vAlign w:val="center"/>
          </w:tcPr>
          <w:p w14:paraId="34A74623" w14:textId="559A173F"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w:t>
            </w:r>
          </w:p>
        </w:tc>
        <w:tc>
          <w:tcPr>
            <w:tcW w:w="1325" w:type="dxa"/>
            <w:vAlign w:val="center"/>
          </w:tcPr>
          <w:p w14:paraId="103A6A29" w14:textId="62C1A76A"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5</w:t>
            </w:r>
          </w:p>
        </w:tc>
        <w:tc>
          <w:tcPr>
            <w:tcW w:w="1488" w:type="dxa"/>
            <w:vAlign w:val="center"/>
          </w:tcPr>
          <w:p w14:paraId="2C075846" w14:textId="556D401F"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w:t>
            </w:r>
          </w:p>
        </w:tc>
        <w:tc>
          <w:tcPr>
            <w:tcW w:w="1231" w:type="dxa"/>
            <w:vAlign w:val="center"/>
          </w:tcPr>
          <w:p w14:paraId="30D243CE" w14:textId="060D85F2"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4.10</w:t>
            </w:r>
          </w:p>
        </w:tc>
      </w:tr>
      <w:tr w:rsidR="003F1DC8" w:rsidRPr="004D18C5" w14:paraId="6FA87FD3" w14:textId="77777777" w:rsidTr="003F1DC8">
        <w:tc>
          <w:tcPr>
            <w:tcW w:w="2256" w:type="dxa"/>
            <w:vAlign w:val="center"/>
          </w:tcPr>
          <w:p w14:paraId="04E071C8" w14:textId="38B126BE"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 Respaldo automático de la información</w:t>
            </w:r>
          </w:p>
        </w:tc>
        <w:tc>
          <w:tcPr>
            <w:tcW w:w="1135" w:type="dxa"/>
            <w:vAlign w:val="center"/>
          </w:tcPr>
          <w:p w14:paraId="3179C0ED" w14:textId="3D8DBD7B"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w:t>
            </w:r>
          </w:p>
        </w:tc>
        <w:tc>
          <w:tcPr>
            <w:tcW w:w="1403" w:type="dxa"/>
            <w:vAlign w:val="center"/>
          </w:tcPr>
          <w:p w14:paraId="26EB1193" w14:textId="14E10049"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2</w:t>
            </w:r>
          </w:p>
        </w:tc>
        <w:tc>
          <w:tcPr>
            <w:tcW w:w="1325" w:type="dxa"/>
            <w:vAlign w:val="center"/>
          </w:tcPr>
          <w:p w14:paraId="230E0733" w14:textId="7AD765F1"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w:t>
            </w:r>
          </w:p>
        </w:tc>
        <w:tc>
          <w:tcPr>
            <w:tcW w:w="1488" w:type="dxa"/>
            <w:vAlign w:val="center"/>
          </w:tcPr>
          <w:p w14:paraId="6C36FE59" w14:textId="178ED000"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w:t>
            </w:r>
          </w:p>
        </w:tc>
        <w:tc>
          <w:tcPr>
            <w:tcW w:w="1231" w:type="dxa"/>
            <w:vAlign w:val="center"/>
          </w:tcPr>
          <w:p w14:paraId="14C89FD6" w14:textId="73CDE526"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3.25</w:t>
            </w:r>
          </w:p>
        </w:tc>
      </w:tr>
      <w:tr w:rsidR="003F1DC8" w:rsidRPr="004D18C5" w14:paraId="52BD806D" w14:textId="77777777" w:rsidTr="003F1DC8">
        <w:tc>
          <w:tcPr>
            <w:tcW w:w="2256" w:type="dxa"/>
            <w:vAlign w:val="center"/>
          </w:tcPr>
          <w:p w14:paraId="2E3CAC80" w14:textId="7E8811B8"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5. Constancia de buenas prácticas</w:t>
            </w:r>
          </w:p>
        </w:tc>
        <w:tc>
          <w:tcPr>
            <w:tcW w:w="1135" w:type="dxa"/>
            <w:vAlign w:val="center"/>
          </w:tcPr>
          <w:p w14:paraId="68B2853C" w14:textId="78349E61"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w:t>
            </w:r>
          </w:p>
        </w:tc>
        <w:tc>
          <w:tcPr>
            <w:tcW w:w="1403" w:type="dxa"/>
            <w:vAlign w:val="center"/>
          </w:tcPr>
          <w:p w14:paraId="23AE4DBA" w14:textId="26FD2D47"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2</w:t>
            </w:r>
          </w:p>
        </w:tc>
        <w:tc>
          <w:tcPr>
            <w:tcW w:w="1325" w:type="dxa"/>
            <w:vAlign w:val="center"/>
          </w:tcPr>
          <w:p w14:paraId="70E8A6DE" w14:textId="0881FEEF"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4</w:t>
            </w:r>
          </w:p>
        </w:tc>
        <w:tc>
          <w:tcPr>
            <w:tcW w:w="1488" w:type="dxa"/>
            <w:vAlign w:val="center"/>
          </w:tcPr>
          <w:p w14:paraId="28568BBC" w14:textId="57BB9F95"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5</w:t>
            </w:r>
          </w:p>
        </w:tc>
        <w:tc>
          <w:tcPr>
            <w:tcW w:w="1231" w:type="dxa"/>
            <w:vAlign w:val="center"/>
          </w:tcPr>
          <w:p w14:paraId="1B3B7328" w14:textId="3ACF83EF"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3.55</w:t>
            </w:r>
          </w:p>
        </w:tc>
      </w:tr>
    </w:tbl>
    <w:p w14:paraId="74283492" w14:textId="77777777" w:rsidR="003F1DC8" w:rsidRDefault="003F1DC8" w:rsidP="003F1DC8">
      <w:pPr>
        <w:spacing w:before="60" w:after="200"/>
        <w:rPr>
          <w:rFonts w:ascii="Calibri" w:eastAsia="Calibri" w:hAnsi="Calibri" w:cs="Calibri"/>
          <w:i/>
          <w:iCs/>
          <w:color w:val="595959"/>
        </w:rPr>
      </w:pPr>
      <w:r w:rsidRPr="003F1DC8">
        <w:rPr>
          <w:rFonts w:ascii="Calibri" w:eastAsia="Calibri" w:hAnsi="Calibri" w:cs="Calibri"/>
          <w:i/>
          <w:iCs/>
          <w:color w:val="595959"/>
        </w:rPr>
        <w:t>Nota. Escala de 1 a 5 por criterio; el total corresponde al promedio ponderado según los pesos definidos.</w:t>
      </w:r>
    </w:p>
    <w:p w14:paraId="105C845F" w14:textId="77777777" w:rsidR="00EB131C" w:rsidRPr="003F1DC8" w:rsidRDefault="00EB131C" w:rsidP="003F1DC8">
      <w:pPr>
        <w:spacing w:before="60" w:after="200"/>
      </w:pPr>
    </w:p>
    <w:p w14:paraId="26A7FC9F" w14:textId="77777777" w:rsidR="004D18C5" w:rsidRPr="004D18C5" w:rsidRDefault="004D18C5" w:rsidP="004D18C5">
      <w:pPr>
        <w:spacing w:before="60" w:after="200" w:line="360" w:lineRule="auto"/>
        <w:jc w:val="both"/>
        <w:rPr>
          <w:rFonts w:ascii="Times New Roman" w:hAnsi="Times New Roman" w:cs="Times New Roman"/>
          <w:b/>
          <w:bCs/>
        </w:rPr>
      </w:pPr>
      <w:r w:rsidRPr="004D18C5">
        <w:rPr>
          <w:rFonts w:ascii="Times New Roman" w:hAnsi="Times New Roman" w:cs="Times New Roman"/>
          <w:b/>
          <w:bCs/>
        </w:rPr>
        <w:lastRenderedPageBreak/>
        <w:t>4.4 Ideas finalistas</w:t>
      </w:r>
    </w:p>
    <w:p w14:paraId="045A4E86" w14:textId="77777777" w:rsidR="003F1DC8" w:rsidRDefault="003F1DC8" w:rsidP="004D18C5">
      <w:pPr>
        <w:spacing w:after="110" w:line="360" w:lineRule="auto"/>
        <w:jc w:val="both"/>
        <w:rPr>
          <w:rFonts w:ascii="Times New Roman" w:hAnsi="Times New Roman" w:cs="Times New Roman"/>
          <w:b/>
          <w:bCs/>
        </w:rPr>
      </w:pPr>
      <w:r w:rsidRPr="003F1DC8">
        <w:rPr>
          <w:rFonts w:ascii="Times New Roman" w:hAnsi="Times New Roman" w:cs="Times New Roman"/>
          <w:b/>
          <w:bCs/>
        </w:rPr>
        <w:t>Finalista 1: Vigilancia de las cuentas críticas del negocio</w:t>
      </w:r>
    </w:p>
    <w:p w14:paraId="03D47FA4" w14:textId="77777777" w:rsidR="003F1DC8" w:rsidRP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Servicio que identifica las pocas cuentas de las que depende la operación de la empresa —correo, facturación electrónica, perfil comercial y banca en línea— y supervisa de forma continua sus accesos. Ante un ingreso desde un dispositivo desconocido, una ubicación improbable o un cambio de configuración sensible, envía un aviso inmediato por mensaje, redactado sin terminología técnica y acompañado de la acción a ejecutar.</w:t>
      </w:r>
    </w:p>
    <w:p w14:paraId="1ECBC74A" w14:textId="77777777" w:rsid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Potencial: ataca directamente el hallazgo central de la fase de empatía, que es la ausencia total de detección propia: en los tres casos el problema se conoció por un tercero y, en el de E1, con tres semanas de retraso. Convertir semanas en minutos modifica por completo la magnitud de la pérdida.</w:t>
      </w:r>
    </w:p>
    <w:p w14:paraId="41B5C8BB" w14:textId="2FE22E8F" w:rsidR="004D18C5" w:rsidRPr="004D18C5" w:rsidRDefault="003F1DC8" w:rsidP="003F1DC8">
      <w:pPr>
        <w:spacing w:before="60" w:after="200" w:line="360" w:lineRule="auto"/>
        <w:jc w:val="both"/>
        <w:rPr>
          <w:rFonts w:ascii="Times New Roman" w:hAnsi="Times New Roman" w:cs="Times New Roman"/>
          <w:b/>
          <w:bCs/>
        </w:rPr>
      </w:pPr>
      <w:r w:rsidRPr="003F1DC8">
        <w:rPr>
          <w:rFonts w:ascii="Times New Roman" w:hAnsi="Times New Roman" w:cs="Times New Roman"/>
          <w:b/>
          <w:bCs/>
        </w:rPr>
        <w:t>Finalista 2: Plan de tres acciones semanales sin lenguaje técnico</w:t>
      </w:r>
    </w:p>
    <w:p w14:paraId="05938CCE" w14:textId="77777777" w:rsidR="003F1DC8" w:rsidRP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Servicio que analiza la exposición del negocio y entrega cada semana únicamente tres tareas concretas, ordenadas por reducción de riesgo y descritas paso a paso sin terminología técnica, con verificación automática posterior de que quedaron efectivamente aplicadas. Su valor no está en informar, sino en sustituir al especialista que el negocio no puede contratar.</w:t>
      </w:r>
    </w:p>
    <w:p w14:paraId="088D77C2" w14:textId="77777777" w:rsidR="003F1DC8" w:rsidRP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Potencial: responde a la petición formulada de manera literal por E1, que declaró estar dispuesto a pagar si alguien le indicara exactamente qué hacer, y produce mejora acumulada y verificable en lugar de un diagnóstico que el negocio no podría implementar.</w:t>
      </w:r>
    </w:p>
    <w:p w14:paraId="4A9E5CB6" w14:textId="77777777" w:rsid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Ambas alternativas resultaron complementarias: la primera advierte cuando algo está ocurriendo y la segunda reduce de forma sostenida la probabilidad de que ocurra. Por esa razón se integraron en un único prototipo. Se incorporó además el semáforo de riesgo expresado en quetzales como forma de presentación de toda la información, dado que obtuvo una calificación alta y resuelve el problema de comprensión propio del segmento; la constancia de buenas prácticas se reservó como funcionalidad de una etapa posterior, atendiendo el valor comercial que E3 identificó.</w:t>
      </w:r>
    </w:p>
    <w:p w14:paraId="08809E34" w14:textId="77777777" w:rsidR="003F1DC8" w:rsidRDefault="003F1DC8" w:rsidP="003F1DC8">
      <w:pPr>
        <w:spacing w:before="60" w:after="200" w:line="360" w:lineRule="auto"/>
        <w:jc w:val="both"/>
        <w:rPr>
          <w:rFonts w:ascii="Times New Roman" w:hAnsi="Times New Roman" w:cs="Times New Roman"/>
          <w:b/>
          <w:bCs/>
        </w:rPr>
      </w:pPr>
    </w:p>
    <w:p w14:paraId="16DAA395" w14:textId="77777777" w:rsidR="00EB131C" w:rsidRDefault="00EB131C" w:rsidP="003F1DC8">
      <w:pPr>
        <w:spacing w:before="60" w:after="200" w:line="360" w:lineRule="auto"/>
        <w:jc w:val="both"/>
        <w:rPr>
          <w:rFonts w:ascii="Times New Roman" w:hAnsi="Times New Roman" w:cs="Times New Roman"/>
          <w:b/>
          <w:bCs/>
        </w:rPr>
      </w:pPr>
    </w:p>
    <w:p w14:paraId="25F0AF10" w14:textId="77777777" w:rsidR="00EB131C" w:rsidRDefault="00EB131C" w:rsidP="003F1DC8">
      <w:pPr>
        <w:spacing w:before="60" w:after="200" w:line="360" w:lineRule="auto"/>
        <w:jc w:val="both"/>
        <w:rPr>
          <w:rFonts w:ascii="Times New Roman" w:hAnsi="Times New Roman" w:cs="Times New Roman"/>
          <w:b/>
          <w:bCs/>
        </w:rPr>
      </w:pPr>
    </w:p>
    <w:p w14:paraId="3F1F2360" w14:textId="275E4F3E" w:rsidR="00EB131C" w:rsidRDefault="00EB131C" w:rsidP="003F1DC8">
      <w:pPr>
        <w:spacing w:before="60" w:after="200" w:line="360" w:lineRule="auto"/>
        <w:jc w:val="both"/>
        <w:rPr>
          <w:rFonts w:ascii="Times New Roman" w:hAnsi="Times New Roman" w:cs="Times New Roman"/>
          <w:b/>
          <w:bCs/>
        </w:rPr>
      </w:pPr>
    </w:p>
    <w:p w14:paraId="1647FE02" w14:textId="2B26BF2B" w:rsidR="004D18C5" w:rsidRPr="004D18C5" w:rsidRDefault="004D18C5" w:rsidP="003F1DC8">
      <w:pPr>
        <w:spacing w:before="60" w:after="200" w:line="360" w:lineRule="auto"/>
        <w:jc w:val="both"/>
        <w:rPr>
          <w:rFonts w:ascii="Times New Roman" w:hAnsi="Times New Roman" w:cs="Times New Roman"/>
          <w:b/>
          <w:bCs/>
        </w:rPr>
      </w:pPr>
      <w:r w:rsidRPr="004D18C5">
        <w:rPr>
          <w:rFonts w:ascii="Times New Roman" w:hAnsi="Times New Roman" w:cs="Times New Roman"/>
          <w:b/>
          <w:bCs/>
        </w:rPr>
        <w:lastRenderedPageBreak/>
        <w:t>4.5 Análisis de soluciones similares existentes</w:t>
      </w:r>
    </w:p>
    <w:tbl>
      <w:tblPr>
        <w:tblStyle w:val="Tablaconcuadrculaclara"/>
        <w:tblW w:w="8838" w:type="dxa"/>
        <w:tblLook w:val="04A0" w:firstRow="1" w:lastRow="0" w:firstColumn="1" w:lastColumn="0" w:noHBand="0" w:noVBand="1"/>
      </w:tblPr>
      <w:tblGrid>
        <w:gridCol w:w="2200"/>
        <w:gridCol w:w="3200"/>
        <w:gridCol w:w="3438"/>
      </w:tblGrid>
      <w:tr w:rsidR="004D18C5" w:rsidRPr="004D18C5" w14:paraId="6C71D7D9" w14:textId="77777777" w:rsidTr="004D18C5">
        <w:tc>
          <w:tcPr>
            <w:tcW w:w="2200" w:type="dxa"/>
            <w:shd w:val="clear" w:color="auto" w:fill="D1D1D1" w:themeFill="background2" w:themeFillShade="E6"/>
          </w:tcPr>
          <w:p w14:paraId="62E85CD4" w14:textId="77777777" w:rsidR="004D18C5" w:rsidRPr="004D18C5" w:rsidRDefault="004D18C5" w:rsidP="004D18C5">
            <w:pPr>
              <w:spacing w:line="360" w:lineRule="auto"/>
              <w:jc w:val="center"/>
              <w:rPr>
                <w:rFonts w:ascii="Times New Roman" w:hAnsi="Times New Roman" w:cs="Times New Roman"/>
              </w:rPr>
            </w:pPr>
            <w:r w:rsidRPr="004D18C5">
              <w:rPr>
                <w:rFonts w:ascii="Times New Roman" w:eastAsia="Calibri" w:hAnsi="Times New Roman" w:cs="Times New Roman"/>
                <w:b/>
                <w:bCs/>
              </w:rPr>
              <w:t>Solución</w:t>
            </w:r>
          </w:p>
        </w:tc>
        <w:tc>
          <w:tcPr>
            <w:tcW w:w="3200" w:type="dxa"/>
            <w:shd w:val="clear" w:color="auto" w:fill="D1D1D1" w:themeFill="background2" w:themeFillShade="E6"/>
          </w:tcPr>
          <w:p w14:paraId="073E2383" w14:textId="77777777" w:rsidR="004D18C5" w:rsidRPr="004D18C5" w:rsidRDefault="004D18C5" w:rsidP="004D18C5">
            <w:pPr>
              <w:spacing w:line="360" w:lineRule="auto"/>
              <w:jc w:val="center"/>
              <w:rPr>
                <w:rFonts w:ascii="Times New Roman" w:hAnsi="Times New Roman" w:cs="Times New Roman"/>
              </w:rPr>
            </w:pPr>
            <w:r w:rsidRPr="004D18C5">
              <w:rPr>
                <w:rFonts w:ascii="Times New Roman" w:eastAsia="Calibri" w:hAnsi="Times New Roman" w:cs="Times New Roman"/>
                <w:b/>
                <w:bCs/>
              </w:rPr>
              <w:t>Qué resuelve</w:t>
            </w:r>
          </w:p>
        </w:tc>
        <w:tc>
          <w:tcPr>
            <w:tcW w:w="3438" w:type="dxa"/>
            <w:shd w:val="clear" w:color="auto" w:fill="D1D1D1" w:themeFill="background2" w:themeFillShade="E6"/>
          </w:tcPr>
          <w:p w14:paraId="75E4FAAE" w14:textId="77777777" w:rsidR="004D18C5" w:rsidRPr="004D18C5" w:rsidRDefault="004D18C5" w:rsidP="004D18C5">
            <w:pPr>
              <w:spacing w:line="360" w:lineRule="auto"/>
              <w:jc w:val="center"/>
              <w:rPr>
                <w:rFonts w:ascii="Times New Roman" w:hAnsi="Times New Roman" w:cs="Times New Roman"/>
              </w:rPr>
            </w:pPr>
            <w:r w:rsidRPr="004D18C5">
              <w:rPr>
                <w:rFonts w:ascii="Times New Roman" w:eastAsia="Calibri" w:hAnsi="Times New Roman" w:cs="Times New Roman"/>
                <w:b/>
                <w:bCs/>
              </w:rPr>
              <w:t>Brecha frente a la necesidad detectada</w:t>
            </w:r>
          </w:p>
        </w:tc>
      </w:tr>
      <w:tr w:rsidR="003F1DC8" w:rsidRPr="004D18C5" w14:paraId="140504BF" w14:textId="77777777" w:rsidTr="004D18C5">
        <w:tc>
          <w:tcPr>
            <w:tcW w:w="2200" w:type="dxa"/>
          </w:tcPr>
          <w:p w14:paraId="66729CBC" w14:textId="2D1E7CEC"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Antivirus y suites de seguridad para consumidores</w:t>
            </w:r>
          </w:p>
        </w:tc>
        <w:tc>
          <w:tcPr>
            <w:tcW w:w="3200" w:type="dxa"/>
          </w:tcPr>
          <w:p w14:paraId="55F3D0B5" w14:textId="1332D3C5"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Protección del equipo frente a programas maliciosos.</w:t>
            </w:r>
          </w:p>
        </w:tc>
        <w:tc>
          <w:tcPr>
            <w:tcW w:w="3438" w:type="dxa"/>
          </w:tcPr>
          <w:p w14:paraId="059A85A0" w14:textId="4732ED82"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Protegen el dispositivo pero no las cuentas en línea del negocio, que es donde ocurre el fraude descrito por las personas entrevistadas.</w:t>
            </w:r>
          </w:p>
        </w:tc>
      </w:tr>
      <w:tr w:rsidR="003F1DC8" w:rsidRPr="004D18C5" w14:paraId="2A9D1CAF" w14:textId="77777777" w:rsidTr="004D18C5">
        <w:tc>
          <w:tcPr>
            <w:tcW w:w="2200" w:type="dxa"/>
          </w:tcPr>
          <w:p w14:paraId="1F93E104" w14:textId="153355EB"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Herramientas de seguridad incluidas en plataformas de correo y redes sociales</w:t>
            </w:r>
          </w:p>
        </w:tc>
        <w:tc>
          <w:tcPr>
            <w:tcW w:w="3200" w:type="dxa"/>
          </w:tcPr>
          <w:p w14:paraId="072C10D3" w14:textId="1270A6B1"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Alertas de acceso y verificación en dos pasos dentro de cada plataforma.</w:t>
            </w:r>
          </w:p>
        </w:tc>
        <w:tc>
          <w:tcPr>
            <w:tcW w:w="3438" w:type="dxa"/>
          </w:tcPr>
          <w:p w14:paraId="408E353C" w14:textId="4A76283D"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Están dispersas entre plataformas, requieren configuración por parte del usuario y sus avisos utilizan un lenguaje que el segmento no interpreta ni acciona.</w:t>
            </w:r>
          </w:p>
        </w:tc>
      </w:tr>
      <w:tr w:rsidR="003F1DC8" w:rsidRPr="004D18C5" w14:paraId="334C6EB3" w14:textId="77777777" w:rsidTr="004D18C5">
        <w:tc>
          <w:tcPr>
            <w:tcW w:w="2200" w:type="dxa"/>
          </w:tcPr>
          <w:p w14:paraId="68622FE7" w14:textId="425BA508"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Servicios profesionales de consultoría en seguridad</w:t>
            </w:r>
          </w:p>
        </w:tc>
        <w:tc>
          <w:tcPr>
            <w:tcW w:w="3200" w:type="dxa"/>
          </w:tcPr>
          <w:p w14:paraId="19D491F4" w14:textId="6202635E"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Diagnóstico y plan de remediación elaborado por especialistas.</w:t>
            </w:r>
          </w:p>
        </w:tc>
        <w:tc>
          <w:tcPr>
            <w:tcW w:w="3438" w:type="dxa"/>
          </w:tcPr>
          <w:p w14:paraId="0AEFF9BD" w14:textId="0B93D9BC"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Su costo excede ampliamente la capacidad de pago de una MIPYME, según reportó E1, y entregan recomendaciones que el negocio no tiene quién ejecute.</w:t>
            </w:r>
          </w:p>
        </w:tc>
      </w:tr>
      <w:tr w:rsidR="003F1DC8" w:rsidRPr="004D18C5" w14:paraId="38E44405" w14:textId="77777777" w:rsidTr="004D18C5">
        <w:tc>
          <w:tcPr>
            <w:tcW w:w="2200" w:type="dxa"/>
          </w:tcPr>
          <w:p w14:paraId="163F94DC" w14:textId="30CC5191"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Plataformas empresariales de gestión de vulnerabilidades</w:t>
            </w:r>
          </w:p>
        </w:tc>
        <w:tc>
          <w:tcPr>
            <w:tcW w:w="3200" w:type="dxa"/>
          </w:tcPr>
          <w:p w14:paraId="203E6882" w14:textId="2DF84C9D"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Descubrimiento y priorización técnica de vulnerabilidades.</w:t>
            </w:r>
          </w:p>
        </w:tc>
        <w:tc>
          <w:tcPr>
            <w:tcW w:w="3438" w:type="dxa"/>
          </w:tcPr>
          <w:p w14:paraId="153BF9A1" w14:textId="756520B4" w:rsidR="003F1DC8" w:rsidRPr="003F1DC8" w:rsidRDefault="003F1DC8" w:rsidP="003F1DC8">
            <w:pPr>
              <w:spacing w:line="360" w:lineRule="auto"/>
              <w:rPr>
                <w:rFonts w:ascii="Times New Roman" w:hAnsi="Times New Roman" w:cs="Times New Roman"/>
              </w:rPr>
            </w:pPr>
            <w:r w:rsidRPr="003F1DC8">
              <w:rPr>
                <w:rFonts w:ascii="Times New Roman" w:hAnsi="Times New Roman" w:cs="Times New Roman"/>
              </w:rPr>
              <w:t>Diseñadas para organizaciones con personal técnico; su lenguaje, su licenciamiento y su volumen de hallazgos resultan inaplicables al segmento.</w:t>
            </w:r>
          </w:p>
        </w:tc>
      </w:tr>
    </w:tbl>
    <w:p w14:paraId="281245F1" w14:textId="77777777" w:rsidR="004D18C5" w:rsidRDefault="004D18C5" w:rsidP="004D18C5">
      <w:pPr>
        <w:spacing w:after="100" w:line="262" w:lineRule="auto"/>
        <w:jc w:val="both"/>
      </w:pPr>
    </w:p>
    <w:p w14:paraId="42796C74" w14:textId="77777777" w:rsidR="003F1DC8" w:rsidRP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El análisis comparativo evidencia una brecha estructural: las herramientas accesibles protegen el dispositivo pero no las cuentas donde ocurre el fraude, mientras que las soluciones que sí abordan el problema están dimensionadas y tarifadas para organizaciones con capacidad técnica. Entre ambos extremos no existe una oferta intermedia para el 96.3 % de las empresas del país.</w:t>
      </w:r>
    </w:p>
    <w:p w14:paraId="60CEC7D8" w14:textId="77777777" w:rsid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La propuesta no compite por profundidad técnica, sino por adecuación al usuario: supervisión de las cuentas críticas, lenguaje sin terminología especializada, acciones ejecutables por el propio dueño del negocio y un precio proporcional a su escala. Esa combinación define el espacio competitivo identificado.</w:t>
      </w:r>
    </w:p>
    <w:p w14:paraId="5A652275" w14:textId="77777777" w:rsidR="003F1DC8" w:rsidRDefault="003F1DC8" w:rsidP="003F1DC8">
      <w:pPr>
        <w:spacing w:before="60" w:after="200" w:line="360" w:lineRule="auto"/>
        <w:jc w:val="both"/>
        <w:rPr>
          <w:rFonts w:ascii="Times New Roman" w:eastAsia="Calibri" w:hAnsi="Times New Roman" w:cs="Times New Roman"/>
        </w:rPr>
      </w:pPr>
    </w:p>
    <w:p w14:paraId="78F7BAFE" w14:textId="77D5A699" w:rsidR="004D18C5" w:rsidRPr="00740D7B" w:rsidRDefault="004D18C5" w:rsidP="003F1DC8">
      <w:pPr>
        <w:spacing w:before="60" w:after="200" w:line="360" w:lineRule="auto"/>
        <w:jc w:val="both"/>
        <w:rPr>
          <w:rFonts w:ascii="Times New Roman" w:hAnsi="Times New Roman" w:cs="Times New Roman"/>
          <w:b/>
          <w:bCs/>
        </w:rPr>
      </w:pPr>
      <w:r w:rsidRPr="00740D7B">
        <w:rPr>
          <w:rFonts w:ascii="Times New Roman" w:hAnsi="Times New Roman" w:cs="Times New Roman"/>
          <w:b/>
          <w:bCs/>
        </w:rPr>
        <w:lastRenderedPageBreak/>
        <w:t>5. Prototipo</w:t>
      </w:r>
    </w:p>
    <w:p w14:paraId="52CDA5D9" w14:textId="77777777" w:rsidR="004D18C5" w:rsidRPr="00740D7B" w:rsidRDefault="004D18C5" w:rsidP="00740D7B">
      <w:pPr>
        <w:spacing w:before="60" w:after="200" w:line="360" w:lineRule="auto"/>
        <w:jc w:val="both"/>
        <w:rPr>
          <w:rFonts w:ascii="Times New Roman" w:hAnsi="Times New Roman" w:cs="Times New Roman"/>
          <w:b/>
          <w:bCs/>
        </w:rPr>
      </w:pPr>
      <w:r w:rsidRPr="00740D7B">
        <w:rPr>
          <w:rFonts w:ascii="Times New Roman" w:hAnsi="Times New Roman" w:cs="Times New Roman"/>
          <w:b/>
          <w:bCs/>
        </w:rPr>
        <w:t>5.1 Descripción de la solución</w:t>
      </w:r>
    </w:p>
    <w:p w14:paraId="467881DA" w14:textId="77777777" w:rsidR="003F1DC8" w:rsidRP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 xml:space="preserve">La solución propuesta es </w:t>
      </w:r>
      <w:proofErr w:type="spellStart"/>
      <w:r w:rsidRPr="003F1DC8">
        <w:rPr>
          <w:rFonts w:ascii="Times New Roman" w:eastAsia="Calibri" w:hAnsi="Times New Roman" w:cs="Times New Roman"/>
        </w:rPr>
        <w:t>CyberShield</w:t>
      </w:r>
      <w:proofErr w:type="spellEnd"/>
      <w:r w:rsidRPr="003F1DC8">
        <w:rPr>
          <w:rFonts w:ascii="Times New Roman" w:eastAsia="Calibri" w:hAnsi="Times New Roman" w:cs="Times New Roman"/>
        </w:rPr>
        <w:t xml:space="preserve"> AI GT Módulo MIPYME, una versión simplificada de la plataforma del grupo, diseñada para operar sin infraestructura propia del cliente y sin requerir conocimientos técnicos. La incorporación se realiza mediante un asistente guiado que solicita a la persona propietaria vincular las cuentas de las que depende su negocio: correo electrónico, facturación electrónica, perfil comercial y, opcionalmente, la tienda en línea.</w:t>
      </w:r>
    </w:p>
    <w:p w14:paraId="181A5214" w14:textId="77777777" w:rsidR="003F1DC8" w:rsidRPr="003F1DC8" w:rsidRDefault="003F1DC8" w:rsidP="00EB131C">
      <w:pPr>
        <w:spacing w:before="60" w:after="200" w:line="360" w:lineRule="auto"/>
        <w:ind w:firstLine="708"/>
        <w:jc w:val="both"/>
        <w:rPr>
          <w:rFonts w:ascii="Times New Roman" w:eastAsia="Calibri" w:hAnsi="Times New Roman" w:cs="Times New Roman"/>
        </w:rPr>
      </w:pPr>
      <w:r w:rsidRPr="003F1DC8">
        <w:rPr>
          <w:rFonts w:ascii="Times New Roman" w:eastAsia="Calibri" w:hAnsi="Times New Roman" w:cs="Times New Roman"/>
        </w:rPr>
        <w:t>A partir de esa vinculación, la plataforma construye el inventario de dependencias del negocio y supervisa de forma continua los accesos y las configuraciones sensibles. Cuando detecta un ingreso desde un dispositivo desconocido, una ubicación improbable, un cambio en las reglas de reenvío del correo o la incorporación de un acceso nuevo, envía un aviso inmediato por mensaje, redactado sin terminología técnica y acompañado de la acción concreta que debe ejecutarse.</w:t>
      </w:r>
    </w:p>
    <w:p w14:paraId="4CDF9EB2" w14:textId="057769F6" w:rsidR="00653396" w:rsidRDefault="003F1DC8" w:rsidP="00EB131C">
      <w:pPr>
        <w:spacing w:before="60" w:after="200" w:line="360" w:lineRule="auto"/>
        <w:ind w:firstLine="708"/>
        <w:jc w:val="both"/>
        <w:rPr>
          <w:rFonts w:ascii="Times New Roman" w:hAnsi="Times New Roman" w:cs="Times New Roman"/>
          <w:b/>
          <w:bCs/>
        </w:rPr>
      </w:pPr>
      <w:r w:rsidRPr="003F1DC8">
        <w:rPr>
          <w:rFonts w:ascii="Times New Roman" w:eastAsia="Calibri" w:hAnsi="Times New Roman" w:cs="Times New Roman"/>
        </w:rPr>
        <w:t>Toda la información se presenta mediante un semáforo expresado en términos de negocio: pérdida esperada en quetzales y días de operación potencialmente detenida, en lugar de severidad de vulnerabilidades. Adicionalmente, cada semana el sistema entrega tres tareas concretas, ordenadas por reducción de riesgo, descritas paso a paso y verificadas automáticamente una vez aplicadas, de modo que la mejora sea acumulativa y demostrable sin intervención de un especialista.</w:t>
      </w:r>
    </w:p>
    <w:p w14:paraId="7211AF7C" w14:textId="77777777" w:rsidR="00653396" w:rsidRPr="00653396" w:rsidRDefault="00653396" w:rsidP="00653396">
      <w:pPr>
        <w:spacing w:before="60" w:after="200" w:line="360" w:lineRule="auto"/>
        <w:jc w:val="both"/>
        <w:rPr>
          <w:rFonts w:ascii="Times New Roman" w:hAnsi="Times New Roman" w:cs="Times New Roman"/>
          <w:b/>
          <w:bCs/>
        </w:rPr>
      </w:pPr>
      <w:r w:rsidRPr="00653396">
        <w:rPr>
          <w:rFonts w:ascii="Times New Roman" w:hAnsi="Times New Roman" w:cs="Times New Roman"/>
          <w:b/>
          <w:bCs/>
        </w:rPr>
        <w:t>Pantallas y funciones del prototipo</w:t>
      </w:r>
    </w:p>
    <w:tbl>
      <w:tblPr>
        <w:tblStyle w:val="Tablaconcuadrculaclara"/>
        <w:tblW w:w="8838" w:type="dxa"/>
        <w:tblLook w:val="04A0" w:firstRow="1" w:lastRow="0" w:firstColumn="1" w:lastColumn="0" w:noHBand="0" w:noVBand="1"/>
      </w:tblPr>
      <w:tblGrid>
        <w:gridCol w:w="2600"/>
        <w:gridCol w:w="6238"/>
      </w:tblGrid>
      <w:tr w:rsidR="00653396" w14:paraId="2EC389D7" w14:textId="77777777" w:rsidTr="00653396">
        <w:tc>
          <w:tcPr>
            <w:tcW w:w="2600" w:type="dxa"/>
            <w:shd w:val="clear" w:color="auto" w:fill="D1D1D1" w:themeFill="background2" w:themeFillShade="E6"/>
          </w:tcPr>
          <w:p w14:paraId="2B861465" w14:textId="77777777" w:rsidR="00653396" w:rsidRPr="00653396" w:rsidRDefault="00653396" w:rsidP="00653396">
            <w:pPr>
              <w:spacing w:line="360" w:lineRule="auto"/>
              <w:rPr>
                <w:rFonts w:ascii="Times New Roman" w:hAnsi="Times New Roman" w:cs="Times New Roman"/>
              </w:rPr>
            </w:pPr>
            <w:r w:rsidRPr="00653396">
              <w:rPr>
                <w:rFonts w:ascii="Times New Roman" w:eastAsia="Calibri" w:hAnsi="Times New Roman" w:cs="Times New Roman"/>
                <w:b/>
                <w:bCs/>
              </w:rPr>
              <w:t>Pantalla / módulo</w:t>
            </w:r>
          </w:p>
        </w:tc>
        <w:tc>
          <w:tcPr>
            <w:tcW w:w="6238" w:type="dxa"/>
            <w:shd w:val="clear" w:color="auto" w:fill="D1D1D1" w:themeFill="background2" w:themeFillShade="E6"/>
          </w:tcPr>
          <w:p w14:paraId="51C93358" w14:textId="77777777" w:rsidR="00653396" w:rsidRPr="00653396" w:rsidRDefault="00653396" w:rsidP="00653396">
            <w:pPr>
              <w:spacing w:line="360" w:lineRule="auto"/>
              <w:rPr>
                <w:rFonts w:ascii="Times New Roman" w:hAnsi="Times New Roman" w:cs="Times New Roman"/>
              </w:rPr>
            </w:pPr>
            <w:r w:rsidRPr="00653396">
              <w:rPr>
                <w:rFonts w:ascii="Times New Roman" w:eastAsia="Calibri" w:hAnsi="Times New Roman" w:cs="Times New Roman"/>
                <w:b/>
                <w:bCs/>
              </w:rPr>
              <w:t>Función que cumple para el usuario</w:t>
            </w:r>
          </w:p>
        </w:tc>
      </w:tr>
      <w:tr w:rsidR="003F1DC8" w14:paraId="6504A4C9" w14:textId="77777777" w:rsidTr="00987A01">
        <w:tc>
          <w:tcPr>
            <w:tcW w:w="2600" w:type="dxa"/>
            <w:vAlign w:val="center"/>
          </w:tcPr>
          <w:p w14:paraId="1E8BD2E7" w14:textId="6374064B"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Tablero del negocio</w:t>
            </w:r>
          </w:p>
        </w:tc>
        <w:tc>
          <w:tcPr>
            <w:tcW w:w="6238" w:type="dxa"/>
            <w:vAlign w:val="center"/>
          </w:tcPr>
          <w:p w14:paraId="75269A91" w14:textId="40733B23"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Presenta los canales digitales vinculados, los riesgos abiertos y el índice de exposición expresado en lenguaje de negocio y no en terminología técnica.</w:t>
            </w:r>
          </w:p>
        </w:tc>
      </w:tr>
      <w:tr w:rsidR="003F1DC8" w14:paraId="09DBF824" w14:textId="77777777" w:rsidTr="00987A01">
        <w:tc>
          <w:tcPr>
            <w:tcW w:w="2600" w:type="dxa"/>
            <w:vAlign w:val="center"/>
          </w:tcPr>
          <w:p w14:paraId="7E329373" w14:textId="50F9F384"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Semáforo en quetzales</w:t>
            </w:r>
          </w:p>
        </w:tc>
        <w:tc>
          <w:tcPr>
            <w:tcW w:w="6238" w:type="dxa"/>
            <w:vAlign w:val="center"/>
          </w:tcPr>
          <w:p w14:paraId="754F9A36" w14:textId="3B63D973"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Traduce la exposición a pérdida esperada y a días de operación potencialmente detenida, formato que el segmento comprende y acciona.</w:t>
            </w:r>
          </w:p>
        </w:tc>
      </w:tr>
      <w:tr w:rsidR="003F1DC8" w14:paraId="4327F6BD" w14:textId="77777777" w:rsidTr="00987A01">
        <w:tc>
          <w:tcPr>
            <w:tcW w:w="2600" w:type="dxa"/>
            <w:vAlign w:val="center"/>
          </w:tcPr>
          <w:p w14:paraId="56CB2D8E" w14:textId="28B6E482"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Predicción por canal de venta</w:t>
            </w:r>
          </w:p>
        </w:tc>
        <w:tc>
          <w:tcPr>
            <w:tcW w:w="6238" w:type="dxa"/>
            <w:vAlign w:val="center"/>
          </w:tcPr>
          <w:p w14:paraId="4B9F8E6E" w14:textId="590674A1"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Estima la probabilidad de incidente en el correo y la facturación, la tienda en línea, las redes sociales del negocio y la terminal de cobro.</w:t>
            </w:r>
          </w:p>
        </w:tc>
      </w:tr>
      <w:tr w:rsidR="003F1DC8" w14:paraId="2DA9BC49" w14:textId="77777777" w:rsidTr="00987A01">
        <w:tc>
          <w:tcPr>
            <w:tcW w:w="2600" w:type="dxa"/>
            <w:vAlign w:val="center"/>
          </w:tcPr>
          <w:p w14:paraId="6F319643" w14:textId="2B4F132B"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lastRenderedPageBreak/>
              <w:t>Avisos inmediatos</w:t>
            </w:r>
          </w:p>
        </w:tc>
        <w:tc>
          <w:tcPr>
            <w:tcW w:w="6238" w:type="dxa"/>
            <w:vAlign w:val="center"/>
          </w:tcPr>
          <w:p w14:paraId="5C5E6DDE" w14:textId="5CC47185"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Envía un mensaje cuando detecta un acceso desde un dispositivo o ubicación inusual, o un cambio de configuración sensible, con la acción a ejecutar.</w:t>
            </w:r>
          </w:p>
        </w:tc>
      </w:tr>
      <w:tr w:rsidR="003F1DC8" w14:paraId="3CF28605" w14:textId="77777777" w:rsidTr="00987A01">
        <w:tc>
          <w:tcPr>
            <w:tcW w:w="2600" w:type="dxa"/>
            <w:vAlign w:val="center"/>
          </w:tcPr>
          <w:p w14:paraId="63A8FFCE" w14:textId="04DE7CF6"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Tres acciones de la semana</w:t>
            </w:r>
          </w:p>
        </w:tc>
        <w:tc>
          <w:tcPr>
            <w:tcW w:w="6238" w:type="dxa"/>
            <w:vAlign w:val="center"/>
          </w:tcPr>
          <w:p w14:paraId="656A6005" w14:textId="6D73F70A"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Entrega únicamente tres tareas concretas, con instrucciones paso a paso y verificación automática de que quedaron aplicadas.</w:t>
            </w:r>
          </w:p>
        </w:tc>
      </w:tr>
      <w:tr w:rsidR="003F1DC8" w14:paraId="3B9C8D57" w14:textId="77777777" w:rsidTr="00987A01">
        <w:tc>
          <w:tcPr>
            <w:tcW w:w="2600" w:type="dxa"/>
            <w:vAlign w:val="center"/>
          </w:tcPr>
          <w:p w14:paraId="3F0C3E5D" w14:textId="68DBE1B7"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Protección de la factura</w:t>
            </w:r>
          </w:p>
        </w:tc>
        <w:tc>
          <w:tcPr>
            <w:tcW w:w="6238" w:type="dxa"/>
            <w:vAlign w:val="center"/>
          </w:tcPr>
          <w:p w14:paraId="53C159BD" w14:textId="0117D654"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Vigila de forma prioritaria el correo y el usuario de facturación electrónica, identificados como la puerta de entrada más utilizada.</w:t>
            </w:r>
          </w:p>
        </w:tc>
      </w:tr>
      <w:tr w:rsidR="003F1DC8" w14:paraId="0B014337" w14:textId="77777777" w:rsidTr="00987A01">
        <w:tc>
          <w:tcPr>
            <w:tcW w:w="2600" w:type="dxa"/>
            <w:vAlign w:val="center"/>
          </w:tcPr>
          <w:p w14:paraId="7FE708BC" w14:textId="53240A7D"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Historial de mejora</w:t>
            </w:r>
          </w:p>
        </w:tc>
        <w:tc>
          <w:tcPr>
            <w:tcW w:w="6238" w:type="dxa"/>
            <w:vAlign w:val="center"/>
          </w:tcPr>
          <w:p w14:paraId="5D471519" w14:textId="7FC70385" w:rsidR="003F1DC8" w:rsidRPr="003F1DC8" w:rsidRDefault="003F1DC8" w:rsidP="003F1DC8">
            <w:pPr>
              <w:spacing w:line="360" w:lineRule="auto"/>
              <w:rPr>
                <w:rFonts w:ascii="Times New Roman" w:hAnsi="Times New Roman" w:cs="Times New Roman"/>
              </w:rPr>
            </w:pPr>
            <w:r w:rsidRPr="003F1DC8">
              <w:rPr>
                <w:rFonts w:ascii="Times New Roman" w:eastAsia="Calibri" w:hAnsi="Times New Roman" w:cs="Times New Roman"/>
              </w:rPr>
              <w:t>Registra las acciones aplicadas a lo largo del tiempo y constituye la base de la futura constancia de buenas prácticas para clientes corporativos.</w:t>
            </w:r>
          </w:p>
        </w:tc>
      </w:tr>
    </w:tbl>
    <w:p w14:paraId="4A7C545F" w14:textId="77777777" w:rsidR="00653396" w:rsidRDefault="00653396" w:rsidP="00653396">
      <w:pPr>
        <w:spacing w:after="100" w:line="262" w:lineRule="auto"/>
        <w:jc w:val="both"/>
      </w:pPr>
    </w:p>
    <w:p w14:paraId="1EBD8D9E" w14:textId="77777777" w:rsidR="00653396" w:rsidRPr="00653396" w:rsidRDefault="00653396" w:rsidP="00653396">
      <w:pPr>
        <w:spacing w:before="60" w:after="200" w:line="360" w:lineRule="auto"/>
        <w:jc w:val="both"/>
        <w:rPr>
          <w:rFonts w:ascii="Times New Roman" w:hAnsi="Times New Roman" w:cs="Times New Roman"/>
          <w:b/>
          <w:bCs/>
        </w:rPr>
      </w:pPr>
      <w:r w:rsidRPr="00653396">
        <w:rPr>
          <w:rFonts w:ascii="Times New Roman" w:hAnsi="Times New Roman" w:cs="Times New Roman"/>
          <w:b/>
          <w:bCs/>
        </w:rPr>
        <w:t xml:space="preserve">5.3 Modelo de negocio (Business Model </w:t>
      </w:r>
      <w:proofErr w:type="spellStart"/>
      <w:r w:rsidRPr="00653396">
        <w:rPr>
          <w:rFonts w:ascii="Times New Roman" w:hAnsi="Times New Roman" w:cs="Times New Roman"/>
          <w:b/>
          <w:bCs/>
        </w:rPr>
        <w:t>Canvas</w:t>
      </w:r>
      <w:proofErr w:type="spellEnd"/>
      <w:r w:rsidRPr="00653396">
        <w:rPr>
          <w:rFonts w:ascii="Times New Roman" w:hAnsi="Times New Roman" w:cs="Times New Roman"/>
          <w:b/>
          <w:bCs/>
        </w:rPr>
        <w:t>)</w:t>
      </w:r>
    </w:p>
    <w:p w14:paraId="75176B90" w14:textId="67AD722C" w:rsidR="003F1DC8" w:rsidRPr="003F1DC8" w:rsidRDefault="003F1DC8" w:rsidP="003F1DC8">
      <w:pPr>
        <w:spacing w:after="110" w:line="262" w:lineRule="auto"/>
        <w:jc w:val="both"/>
        <w:rPr>
          <w:rFonts w:ascii="Times New Roman" w:hAnsi="Times New Roman" w:cs="Times New Roman"/>
          <w:sz w:val="24"/>
          <w:szCs w:val="24"/>
        </w:rPr>
      </w:pPr>
      <w:r w:rsidRPr="003F1DC8">
        <w:rPr>
          <w:rFonts w:ascii="Times New Roman" w:eastAsia="Calibri" w:hAnsi="Times New Roman" w:cs="Times New Roman"/>
          <w:sz w:val="24"/>
          <w:szCs w:val="24"/>
        </w:rPr>
        <w:t>El modelo de negocio se construyó aplicado al segmento MIPYME que resultó de la fase de empatía.</w:t>
      </w:r>
    </w:p>
    <w:tbl>
      <w:tblPr>
        <w:tblStyle w:val="Tablaconcuadrculaclara"/>
        <w:tblW w:w="8838" w:type="dxa"/>
        <w:tblLook w:val="04A0" w:firstRow="1" w:lastRow="0" w:firstColumn="1" w:lastColumn="0" w:noHBand="0" w:noVBand="1"/>
      </w:tblPr>
      <w:tblGrid>
        <w:gridCol w:w="2400"/>
        <w:gridCol w:w="6438"/>
      </w:tblGrid>
      <w:tr w:rsidR="00653396" w14:paraId="03AA8373" w14:textId="77777777" w:rsidTr="00653396">
        <w:tc>
          <w:tcPr>
            <w:tcW w:w="2400" w:type="dxa"/>
            <w:shd w:val="clear" w:color="auto" w:fill="D1D1D1" w:themeFill="background2" w:themeFillShade="E6"/>
          </w:tcPr>
          <w:p w14:paraId="240ADE21" w14:textId="77777777" w:rsidR="00653396" w:rsidRPr="00653396" w:rsidRDefault="00653396" w:rsidP="00653396">
            <w:pPr>
              <w:spacing w:line="360" w:lineRule="auto"/>
              <w:jc w:val="center"/>
              <w:rPr>
                <w:rFonts w:ascii="Times New Roman" w:hAnsi="Times New Roman" w:cs="Times New Roman"/>
              </w:rPr>
            </w:pPr>
            <w:r w:rsidRPr="00653396">
              <w:rPr>
                <w:rFonts w:ascii="Times New Roman" w:eastAsia="Calibri" w:hAnsi="Times New Roman" w:cs="Times New Roman"/>
                <w:b/>
                <w:bCs/>
              </w:rPr>
              <w:t>Bloque del lienzo</w:t>
            </w:r>
          </w:p>
        </w:tc>
        <w:tc>
          <w:tcPr>
            <w:tcW w:w="6438" w:type="dxa"/>
            <w:shd w:val="clear" w:color="auto" w:fill="D1D1D1" w:themeFill="background2" w:themeFillShade="E6"/>
          </w:tcPr>
          <w:p w14:paraId="4FF84CE3" w14:textId="77777777" w:rsidR="00653396" w:rsidRPr="00653396" w:rsidRDefault="00653396" w:rsidP="00653396">
            <w:pPr>
              <w:spacing w:line="360" w:lineRule="auto"/>
              <w:jc w:val="center"/>
              <w:rPr>
                <w:rFonts w:ascii="Times New Roman" w:hAnsi="Times New Roman" w:cs="Times New Roman"/>
              </w:rPr>
            </w:pPr>
            <w:r w:rsidRPr="00653396">
              <w:rPr>
                <w:rFonts w:ascii="Times New Roman" w:eastAsia="Calibri" w:hAnsi="Times New Roman" w:cs="Times New Roman"/>
                <w:b/>
                <w:bCs/>
              </w:rPr>
              <w:t>Contenido</w:t>
            </w:r>
          </w:p>
        </w:tc>
      </w:tr>
      <w:tr w:rsidR="003F1DC8" w14:paraId="20B6C7DD" w14:textId="77777777" w:rsidTr="00BB53EF">
        <w:tc>
          <w:tcPr>
            <w:tcW w:w="2400" w:type="dxa"/>
          </w:tcPr>
          <w:p w14:paraId="3F81843B" w14:textId="77777777" w:rsidR="003F1DC8" w:rsidRPr="00653396" w:rsidRDefault="003F1DC8" w:rsidP="003F1DC8">
            <w:pPr>
              <w:spacing w:line="360" w:lineRule="auto"/>
              <w:rPr>
                <w:rFonts w:ascii="Times New Roman" w:hAnsi="Times New Roman" w:cs="Times New Roman"/>
              </w:rPr>
            </w:pPr>
            <w:r w:rsidRPr="00653396">
              <w:rPr>
                <w:rFonts w:ascii="Times New Roman" w:eastAsia="Calibri" w:hAnsi="Times New Roman" w:cs="Times New Roman"/>
                <w:b/>
                <w:bCs/>
              </w:rPr>
              <w:t>Segmento de clientes</w:t>
            </w:r>
          </w:p>
        </w:tc>
        <w:tc>
          <w:tcPr>
            <w:tcW w:w="6438" w:type="dxa"/>
            <w:vAlign w:val="center"/>
          </w:tcPr>
          <w:p w14:paraId="66BAA0C6" w14:textId="08594A16" w:rsidR="003F1DC8" w:rsidRPr="003F1DC8" w:rsidRDefault="003F1DC8" w:rsidP="003F1DC8">
            <w:pPr>
              <w:spacing w:line="360" w:lineRule="auto"/>
              <w:jc w:val="both"/>
              <w:rPr>
                <w:rFonts w:ascii="Times New Roman" w:hAnsi="Times New Roman" w:cs="Times New Roman"/>
              </w:rPr>
            </w:pPr>
            <w:r w:rsidRPr="003F1DC8">
              <w:rPr>
                <w:rFonts w:ascii="Times New Roman" w:eastAsia="Calibri" w:hAnsi="Times New Roman" w:cs="Times New Roman"/>
              </w:rPr>
              <w:t>Pequeñas empresas formales de cinco a treinta empleados que facturan electrónicamente y venden por canales digitales. Segmento secundario: microempresas con presencia únicamente en redes sociales y profesionales independientes. Comprador y usuario coinciden: la persona propietaria o administradora del negocio.</w:t>
            </w:r>
          </w:p>
        </w:tc>
      </w:tr>
      <w:tr w:rsidR="003F1DC8" w14:paraId="6541ECB4" w14:textId="77777777" w:rsidTr="00BB53EF">
        <w:tc>
          <w:tcPr>
            <w:tcW w:w="2400" w:type="dxa"/>
          </w:tcPr>
          <w:p w14:paraId="1F1E2D66" w14:textId="77777777" w:rsidR="003F1DC8" w:rsidRPr="00653396" w:rsidRDefault="003F1DC8" w:rsidP="003F1DC8">
            <w:pPr>
              <w:spacing w:line="360" w:lineRule="auto"/>
              <w:rPr>
                <w:rFonts w:ascii="Times New Roman" w:hAnsi="Times New Roman" w:cs="Times New Roman"/>
              </w:rPr>
            </w:pPr>
            <w:r w:rsidRPr="00653396">
              <w:rPr>
                <w:rFonts w:ascii="Times New Roman" w:eastAsia="Calibri" w:hAnsi="Times New Roman" w:cs="Times New Roman"/>
                <w:b/>
                <w:bCs/>
              </w:rPr>
              <w:t>Propuesta de valor</w:t>
            </w:r>
          </w:p>
        </w:tc>
        <w:tc>
          <w:tcPr>
            <w:tcW w:w="6438" w:type="dxa"/>
            <w:vAlign w:val="center"/>
          </w:tcPr>
          <w:p w14:paraId="63C059CD" w14:textId="7D6362D6" w:rsidR="003F1DC8" w:rsidRPr="003F1DC8" w:rsidRDefault="003F1DC8" w:rsidP="003F1DC8">
            <w:pPr>
              <w:spacing w:line="360" w:lineRule="auto"/>
              <w:jc w:val="both"/>
              <w:rPr>
                <w:rFonts w:ascii="Times New Roman" w:hAnsi="Times New Roman" w:cs="Times New Roman"/>
              </w:rPr>
            </w:pPr>
            <w:r w:rsidRPr="003F1DC8">
              <w:rPr>
                <w:rFonts w:ascii="Times New Roman" w:eastAsia="Calibri" w:hAnsi="Times New Roman" w:cs="Times New Roman"/>
              </w:rPr>
              <w:t>Avisar al dueño del negocio cuando alguien accede indebidamente a las cuentas de las que depende su operación, y decirle exactamente qué hacer en tres acciones semanales sin lenguaje técnico, por un costo mensual proporcional al tamaño de la empresa.</w:t>
            </w:r>
          </w:p>
        </w:tc>
      </w:tr>
      <w:tr w:rsidR="003F1DC8" w14:paraId="2193CEC4" w14:textId="77777777" w:rsidTr="00BB53EF">
        <w:tc>
          <w:tcPr>
            <w:tcW w:w="2400" w:type="dxa"/>
          </w:tcPr>
          <w:p w14:paraId="2D22B06D" w14:textId="77777777" w:rsidR="003F1DC8" w:rsidRPr="00653396" w:rsidRDefault="003F1DC8" w:rsidP="003F1DC8">
            <w:pPr>
              <w:spacing w:line="360" w:lineRule="auto"/>
              <w:rPr>
                <w:rFonts w:ascii="Times New Roman" w:hAnsi="Times New Roman" w:cs="Times New Roman"/>
              </w:rPr>
            </w:pPr>
            <w:r w:rsidRPr="00653396">
              <w:rPr>
                <w:rFonts w:ascii="Times New Roman" w:eastAsia="Calibri" w:hAnsi="Times New Roman" w:cs="Times New Roman"/>
                <w:b/>
                <w:bCs/>
              </w:rPr>
              <w:t>Canales</w:t>
            </w:r>
          </w:p>
        </w:tc>
        <w:tc>
          <w:tcPr>
            <w:tcW w:w="6438" w:type="dxa"/>
            <w:vAlign w:val="center"/>
          </w:tcPr>
          <w:p w14:paraId="26D702D1" w14:textId="1802DC7F" w:rsidR="003F1DC8" w:rsidRPr="003F1DC8" w:rsidRDefault="003F1DC8" w:rsidP="003F1DC8">
            <w:pPr>
              <w:spacing w:line="360" w:lineRule="auto"/>
              <w:jc w:val="both"/>
              <w:rPr>
                <w:rFonts w:ascii="Times New Roman" w:hAnsi="Times New Roman" w:cs="Times New Roman"/>
              </w:rPr>
            </w:pPr>
            <w:r w:rsidRPr="003F1DC8">
              <w:rPr>
                <w:rFonts w:ascii="Times New Roman" w:eastAsia="Calibri" w:hAnsi="Times New Roman" w:cs="Times New Roman"/>
              </w:rPr>
              <w:t>Venta en línea con registro autoservicio; alianzas con gremiales empresariales, cámaras y asociaciones de comerciantes; alianzas con proveedores de facturación electrónica y con entidades bancarias que atienden al segmento; programas públicos de apoyo a la MIPYME; redes sociales y contenido educativo.</w:t>
            </w:r>
          </w:p>
        </w:tc>
      </w:tr>
      <w:tr w:rsidR="003F1DC8" w14:paraId="2599AA2E" w14:textId="77777777" w:rsidTr="00BB53EF">
        <w:tc>
          <w:tcPr>
            <w:tcW w:w="2400" w:type="dxa"/>
          </w:tcPr>
          <w:p w14:paraId="3E6FE994" w14:textId="77777777" w:rsidR="003F1DC8" w:rsidRPr="00653396" w:rsidRDefault="003F1DC8" w:rsidP="003F1DC8">
            <w:pPr>
              <w:spacing w:line="360" w:lineRule="auto"/>
              <w:rPr>
                <w:rFonts w:ascii="Times New Roman" w:hAnsi="Times New Roman" w:cs="Times New Roman"/>
              </w:rPr>
            </w:pPr>
            <w:r w:rsidRPr="00653396">
              <w:rPr>
                <w:rFonts w:ascii="Times New Roman" w:eastAsia="Calibri" w:hAnsi="Times New Roman" w:cs="Times New Roman"/>
                <w:b/>
                <w:bCs/>
              </w:rPr>
              <w:t>Relación con clientes</w:t>
            </w:r>
          </w:p>
        </w:tc>
        <w:tc>
          <w:tcPr>
            <w:tcW w:w="6438" w:type="dxa"/>
            <w:vAlign w:val="center"/>
          </w:tcPr>
          <w:p w14:paraId="6660AB54" w14:textId="479092C4" w:rsidR="003F1DC8" w:rsidRPr="003F1DC8" w:rsidRDefault="003F1DC8" w:rsidP="003F1DC8">
            <w:pPr>
              <w:spacing w:line="360" w:lineRule="auto"/>
              <w:jc w:val="both"/>
              <w:rPr>
                <w:rFonts w:ascii="Times New Roman" w:hAnsi="Times New Roman" w:cs="Times New Roman"/>
              </w:rPr>
            </w:pPr>
            <w:r w:rsidRPr="003F1DC8">
              <w:rPr>
                <w:rFonts w:ascii="Times New Roman" w:eastAsia="Calibri" w:hAnsi="Times New Roman" w:cs="Times New Roman"/>
              </w:rPr>
              <w:t>Autoservicio asistido: incorporación guiada, avisos por mensaje, acciones semanales verificadas y soporte por canal escrito. La relación es de acompañamiento continuo con mínima intervención humana, lo que permite sostener un precio accesible.</w:t>
            </w:r>
          </w:p>
        </w:tc>
      </w:tr>
      <w:tr w:rsidR="003F1DC8" w14:paraId="12E548F9" w14:textId="77777777" w:rsidTr="00BB53EF">
        <w:tc>
          <w:tcPr>
            <w:tcW w:w="2400" w:type="dxa"/>
          </w:tcPr>
          <w:p w14:paraId="1322796F" w14:textId="77777777" w:rsidR="003F1DC8" w:rsidRPr="00653396" w:rsidRDefault="003F1DC8" w:rsidP="003F1DC8">
            <w:pPr>
              <w:spacing w:line="360" w:lineRule="auto"/>
              <w:rPr>
                <w:rFonts w:ascii="Times New Roman" w:hAnsi="Times New Roman" w:cs="Times New Roman"/>
              </w:rPr>
            </w:pPr>
            <w:r w:rsidRPr="00653396">
              <w:rPr>
                <w:rFonts w:ascii="Times New Roman" w:eastAsia="Calibri" w:hAnsi="Times New Roman" w:cs="Times New Roman"/>
                <w:b/>
                <w:bCs/>
              </w:rPr>
              <w:lastRenderedPageBreak/>
              <w:t>Fuentes de ingresos</w:t>
            </w:r>
          </w:p>
        </w:tc>
        <w:tc>
          <w:tcPr>
            <w:tcW w:w="6438" w:type="dxa"/>
            <w:vAlign w:val="center"/>
          </w:tcPr>
          <w:p w14:paraId="2C995F2F" w14:textId="17AC343B" w:rsidR="003F1DC8" w:rsidRPr="003F1DC8" w:rsidRDefault="003F1DC8" w:rsidP="003F1DC8">
            <w:pPr>
              <w:spacing w:line="360" w:lineRule="auto"/>
              <w:jc w:val="both"/>
              <w:rPr>
                <w:rFonts w:ascii="Times New Roman" w:hAnsi="Times New Roman" w:cs="Times New Roman"/>
              </w:rPr>
            </w:pPr>
            <w:r w:rsidRPr="003F1DC8">
              <w:rPr>
                <w:rFonts w:ascii="Times New Roman" w:eastAsia="Calibri" w:hAnsi="Times New Roman" w:cs="Times New Roman"/>
              </w:rPr>
              <w:t>Suscripción mensual escalonada según el número de canales digitales vinculados; plan anual con descuento; módulo de respaldo de la información del negocio; constancia de buenas prácticas para procesos de contratación corporativa; comisión por referencia desde plataformas aliadas.</w:t>
            </w:r>
          </w:p>
        </w:tc>
      </w:tr>
      <w:tr w:rsidR="003F1DC8" w14:paraId="3997AF6E" w14:textId="77777777" w:rsidTr="00BB53EF">
        <w:tc>
          <w:tcPr>
            <w:tcW w:w="2400" w:type="dxa"/>
          </w:tcPr>
          <w:p w14:paraId="012D2318" w14:textId="77777777" w:rsidR="003F1DC8" w:rsidRPr="00653396" w:rsidRDefault="003F1DC8" w:rsidP="003F1DC8">
            <w:pPr>
              <w:spacing w:line="360" w:lineRule="auto"/>
              <w:rPr>
                <w:rFonts w:ascii="Times New Roman" w:hAnsi="Times New Roman" w:cs="Times New Roman"/>
              </w:rPr>
            </w:pPr>
            <w:r w:rsidRPr="00653396">
              <w:rPr>
                <w:rFonts w:ascii="Times New Roman" w:eastAsia="Calibri" w:hAnsi="Times New Roman" w:cs="Times New Roman"/>
                <w:b/>
                <w:bCs/>
              </w:rPr>
              <w:t>Recursos clave</w:t>
            </w:r>
          </w:p>
        </w:tc>
        <w:tc>
          <w:tcPr>
            <w:tcW w:w="6438" w:type="dxa"/>
            <w:vAlign w:val="center"/>
          </w:tcPr>
          <w:p w14:paraId="3BA810C2" w14:textId="2C95AA19" w:rsidR="003F1DC8" w:rsidRPr="003F1DC8" w:rsidRDefault="003F1DC8" w:rsidP="003F1DC8">
            <w:pPr>
              <w:spacing w:line="360" w:lineRule="auto"/>
              <w:jc w:val="both"/>
              <w:rPr>
                <w:rFonts w:ascii="Times New Roman" w:hAnsi="Times New Roman" w:cs="Times New Roman"/>
              </w:rPr>
            </w:pPr>
            <w:r w:rsidRPr="003F1DC8">
              <w:rPr>
                <w:rFonts w:ascii="Times New Roman" w:eastAsia="Calibri" w:hAnsi="Times New Roman" w:cs="Times New Roman"/>
              </w:rPr>
              <w:t>Modelos de detección de acceso anómalo entrenados con patrones de uso del segmento; base de conocimiento de fraude dirigido a MIPYMES en Guatemala; motor de traducción de riesgo técnico a impacto económico; equipo de especialistas en ciberseguridad y ciencia de datos; infraestructura en la nube.</w:t>
            </w:r>
          </w:p>
        </w:tc>
      </w:tr>
      <w:tr w:rsidR="003F1DC8" w14:paraId="34D59794" w14:textId="77777777" w:rsidTr="00BB53EF">
        <w:tc>
          <w:tcPr>
            <w:tcW w:w="2400" w:type="dxa"/>
          </w:tcPr>
          <w:p w14:paraId="0B31E2CF" w14:textId="77777777" w:rsidR="003F1DC8" w:rsidRPr="00653396" w:rsidRDefault="003F1DC8" w:rsidP="003F1DC8">
            <w:pPr>
              <w:spacing w:line="360" w:lineRule="auto"/>
              <w:rPr>
                <w:rFonts w:ascii="Times New Roman" w:hAnsi="Times New Roman" w:cs="Times New Roman"/>
              </w:rPr>
            </w:pPr>
            <w:r w:rsidRPr="00653396">
              <w:rPr>
                <w:rFonts w:ascii="Times New Roman" w:eastAsia="Calibri" w:hAnsi="Times New Roman" w:cs="Times New Roman"/>
                <w:b/>
                <w:bCs/>
              </w:rPr>
              <w:t>Actividades clave</w:t>
            </w:r>
          </w:p>
        </w:tc>
        <w:tc>
          <w:tcPr>
            <w:tcW w:w="6438" w:type="dxa"/>
            <w:vAlign w:val="center"/>
          </w:tcPr>
          <w:p w14:paraId="13D6DC7E" w14:textId="3A61DD36" w:rsidR="003F1DC8" w:rsidRPr="003F1DC8" w:rsidRDefault="003F1DC8" w:rsidP="003F1DC8">
            <w:pPr>
              <w:spacing w:line="360" w:lineRule="auto"/>
              <w:jc w:val="both"/>
              <w:rPr>
                <w:rFonts w:ascii="Times New Roman" w:hAnsi="Times New Roman" w:cs="Times New Roman"/>
              </w:rPr>
            </w:pPr>
            <w:r w:rsidRPr="003F1DC8">
              <w:rPr>
                <w:rFonts w:ascii="Times New Roman" w:eastAsia="Calibri" w:hAnsi="Times New Roman" w:cs="Times New Roman"/>
              </w:rPr>
              <w:t>Entrenamiento y reentrenamiento de los modelos de detección; investigación de campañas de fraude locales; desarrollo y simplificación continua de las instrucciones de remediación; automatización del soporte; gestión de alianzas con gremiales y plataformas.</w:t>
            </w:r>
          </w:p>
        </w:tc>
      </w:tr>
      <w:tr w:rsidR="003F1DC8" w14:paraId="09E81E48" w14:textId="77777777" w:rsidTr="00BB53EF">
        <w:tc>
          <w:tcPr>
            <w:tcW w:w="2400" w:type="dxa"/>
          </w:tcPr>
          <w:p w14:paraId="0124DF63" w14:textId="77777777" w:rsidR="003F1DC8" w:rsidRPr="00653396" w:rsidRDefault="003F1DC8" w:rsidP="003F1DC8">
            <w:pPr>
              <w:spacing w:line="360" w:lineRule="auto"/>
              <w:rPr>
                <w:rFonts w:ascii="Times New Roman" w:hAnsi="Times New Roman" w:cs="Times New Roman"/>
              </w:rPr>
            </w:pPr>
            <w:r w:rsidRPr="00653396">
              <w:rPr>
                <w:rFonts w:ascii="Times New Roman" w:eastAsia="Calibri" w:hAnsi="Times New Roman" w:cs="Times New Roman"/>
                <w:b/>
                <w:bCs/>
              </w:rPr>
              <w:t>Socios clave</w:t>
            </w:r>
          </w:p>
        </w:tc>
        <w:tc>
          <w:tcPr>
            <w:tcW w:w="6438" w:type="dxa"/>
            <w:vAlign w:val="center"/>
          </w:tcPr>
          <w:p w14:paraId="7E9A8B8A" w14:textId="07FB069E" w:rsidR="003F1DC8" w:rsidRPr="003F1DC8" w:rsidRDefault="003F1DC8" w:rsidP="003F1DC8">
            <w:pPr>
              <w:spacing w:line="360" w:lineRule="auto"/>
              <w:jc w:val="both"/>
              <w:rPr>
                <w:rFonts w:ascii="Times New Roman" w:hAnsi="Times New Roman" w:cs="Times New Roman"/>
              </w:rPr>
            </w:pPr>
            <w:r w:rsidRPr="003F1DC8">
              <w:rPr>
                <w:rFonts w:ascii="Times New Roman" w:eastAsia="Calibri" w:hAnsi="Times New Roman" w:cs="Times New Roman"/>
              </w:rPr>
              <w:t>Proveedores de nube; proveedores de facturación electrónica; plataformas de comercio y de redes sociales; gremiales y cámaras empresariales; entidades bancarias con productos para MIPYMES; programas públicos de apoyo al sector; Universidad Mariano Gálvez de Guatemala.</w:t>
            </w:r>
          </w:p>
        </w:tc>
      </w:tr>
      <w:tr w:rsidR="003F1DC8" w14:paraId="107408B0" w14:textId="77777777" w:rsidTr="00BB53EF">
        <w:tc>
          <w:tcPr>
            <w:tcW w:w="2400" w:type="dxa"/>
          </w:tcPr>
          <w:p w14:paraId="28DE5373" w14:textId="77777777" w:rsidR="003F1DC8" w:rsidRPr="00653396" w:rsidRDefault="003F1DC8" w:rsidP="003F1DC8">
            <w:pPr>
              <w:spacing w:line="360" w:lineRule="auto"/>
              <w:rPr>
                <w:rFonts w:ascii="Times New Roman" w:hAnsi="Times New Roman" w:cs="Times New Roman"/>
              </w:rPr>
            </w:pPr>
            <w:r w:rsidRPr="00653396">
              <w:rPr>
                <w:rFonts w:ascii="Times New Roman" w:eastAsia="Calibri" w:hAnsi="Times New Roman" w:cs="Times New Roman"/>
                <w:b/>
                <w:bCs/>
              </w:rPr>
              <w:t>Estructura de costos</w:t>
            </w:r>
          </w:p>
        </w:tc>
        <w:tc>
          <w:tcPr>
            <w:tcW w:w="6438" w:type="dxa"/>
            <w:vAlign w:val="center"/>
          </w:tcPr>
          <w:p w14:paraId="74342B74" w14:textId="714A409A" w:rsidR="003F1DC8" w:rsidRPr="003F1DC8" w:rsidRDefault="003F1DC8" w:rsidP="003F1DC8">
            <w:pPr>
              <w:spacing w:line="360" w:lineRule="auto"/>
              <w:jc w:val="both"/>
              <w:rPr>
                <w:rFonts w:ascii="Times New Roman" w:hAnsi="Times New Roman" w:cs="Times New Roman"/>
              </w:rPr>
            </w:pPr>
            <w:r w:rsidRPr="003F1DC8">
              <w:rPr>
                <w:rFonts w:ascii="Times New Roman" w:eastAsia="Calibri" w:hAnsi="Times New Roman" w:cs="Times New Roman"/>
              </w:rPr>
              <w:t>Costos fijos: nómina especializada, infraestructura en la nube, licencias y automatización del soporte. Costos variables: costo de mensajería de los avisos, adquisición de clientes y desarrollo de nuevos conectores. El modelo exige un costo de servicio por cliente muy bajo, lo que obliga a maximizar la automatización y a minimizar la atención humana individual.</w:t>
            </w:r>
          </w:p>
        </w:tc>
      </w:tr>
    </w:tbl>
    <w:p w14:paraId="7D2D94BC" w14:textId="77777777" w:rsidR="003F1DC8" w:rsidRDefault="003F1DC8" w:rsidP="00653396">
      <w:pPr>
        <w:spacing w:before="60" w:after="200" w:line="360" w:lineRule="auto"/>
        <w:jc w:val="both"/>
        <w:rPr>
          <w:rFonts w:ascii="Times New Roman" w:eastAsia="Calibri" w:hAnsi="Times New Roman" w:cs="Times New Roman"/>
          <w:i/>
          <w:iCs/>
          <w:color w:val="595959"/>
        </w:rPr>
      </w:pPr>
    </w:p>
    <w:p w14:paraId="5586FC1F" w14:textId="3AAC405A" w:rsidR="00653396" w:rsidRPr="00653396" w:rsidRDefault="00653396" w:rsidP="00653396">
      <w:pPr>
        <w:spacing w:before="60" w:after="200" w:line="360" w:lineRule="auto"/>
        <w:jc w:val="both"/>
        <w:rPr>
          <w:rFonts w:ascii="Times New Roman" w:hAnsi="Times New Roman" w:cs="Times New Roman"/>
          <w:b/>
          <w:bCs/>
        </w:rPr>
      </w:pPr>
      <w:r w:rsidRPr="00653396">
        <w:rPr>
          <w:rFonts w:ascii="Times New Roman" w:hAnsi="Times New Roman" w:cs="Times New Roman"/>
          <w:b/>
          <w:bCs/>
        </w:rPr>
        <w:t>5.4 Elementos técnicos clave de la propuesta de valor</w:t>
      </w:r>
    </w:p>
    <w:p w14:paraId="517F7041" w14:textId="22594ECC" w:rsidR="00D45F9F" w:rsidRDefault="00D45F9F" w:rsidP="00EB131C">
      <w:pPr>
        <w:spacing w:after="110" w:line="360" w:lineRule="auto"/>
        <w:ind w:firstLine="708"/>
        <w:jc w:val="both"/>
        <w:rPr>
          <w:rFonts w:ascii="Times New Roman" w:eastAsia="Calibri" w:hAnsi="Times New Roman" w:cs="Times New Roman"/>
        </w:rPr>
      </w:pPr>
      <w:r w:rsidRPr="00D45F9F">
        <w:rPr>
          <w:rFonts w:ascii="Times New Roman" w:eastAsia="Calibri" w:hAnsi="Times New Roman" w:cs="Times New Roman"/>
        </w:rPr>
        <w:t>Los elementos técnicos enumerados a continuación constituyen el núcleo de la propuesta de valor. En este segmento el desafío técnico no consiste en la sofisticación del control, sino en la selección del conjunto mínimo eficaz y en su automatización completa.</w:t>
      </w:r>
    </w:p>
    <w:p w14:paraId="02E3EC18" w14:textId="77777777" w:rsidR="00D45F9F" w:rsidRPr="00653396" w:rsidRDefault="00D45F9F" w:rsidP="00653396">
      <w:pPr>
        <w:spacing w:after="110" w:line="360" w:lineRule="auto"/>
        <w:jc w:val="both"/>
        <w:rPr>
          <w:rFonts w:ascii="Times New Roman" w:hAnsi="Times New Roman" w:cs="Times New Roman"/>
        </w:rPr>
      </w:pPr>
    </w:p>
    <w:tbl>
      <w:tblPr>
        <w:tblStyle w:val="Tablaconcuadrculaclara"/>
        <w:tblW w:w="8838" w:type="dxa"/>
        <w:tblLook w:val="04A0" w:firstRow="1" w:lastRow="0" w:firstColumn="1" w:lastColumn="0" w:noHBand="0" w:noVBand="1"/>
      </w:tblPr>
      <w:tblGrid>
        <w:gridCol w:w="2600"/>
        <w:gridCol w:w="6238"/>
      </w:tblGrid>
      <w:tr w:rsidR="00653396" w14:paraId="414E7BE2" w14:textId="77777777" w:rsidTr="00653396">
        <w:tc>
          <w:tcPr>
            <w:tcW w:w="2600" w:type="dxa"/>
            <w:shd w:val="clear" w:color="auto" w:fill="D1D1D1" w:themeFill="background2" w:themeFillShade="E6"/>
          </w:tcPr>
          <w:p w14:paraId="5F7291E8" w14:textId="77777777" w:rsidR="00653396" w:rsidRPr="00653396" w:rsidRDefault="00653396" w:rsidP="00653396">
            <w:pPr>
              <w:spacing w:line="360" w:lineRule="auto"/>
              <w:jc w:val="center"/>
              <w:rPr>
                <w:rFonts w:ascii="Times New Roman" w:hAnsi="Times New Roman" w:cs="Times New Roman"/>
              </w:rPr>
            </w:pPr>
            <w:r w:rsidRPr="00653396">
              <w:rPr>
                <w:rFonts w:ascii="Times New Roman" w:eastAsia="Calibri" w:hAnsi="Times New Roman" w:cs="Times New Roman"/>
                <w:b/>
                <w:bCs/>
              </w:rPr>
              <w:lastRenderedPageBreak/>
              <w:t>Elemento técnico</w:t>
            </w:r>
          </w:p>
        </w:tc>
        <w:tc>
          <w:tcPr>
            <w:tcW w:w="6238" w:type="dxa"/>
            <w:shd w:val="clear" w:color="auto" w:fill="D1D1D1" w:themeFill="background2" w:themeFillShade="E6"/>
          </w:tcPr>
          <w:p w14:paraId="495447AC" w14:textId="77777777" w:rsidR="00653396" w:rsidRPr="00653396" w:rsidRDefault="00653396" w:rsidP="00653396">
            <w:pPr>
              <w:spacing w:line="360" w:lineRule="auto"/>
              <w:jc w:val="center"/>
              <w:rPr>
                <w:rFonts w:ascii="Times New Roman" w:hAnsi="Times New Roman" w:cs="Times New Roman"/>
              </w:rPr>
            </w:pPr>
            <w:r w:rsidRPr="00653396">
              <w:rPr>
                <w:rFonts w:ascii="Times New Roman" w:eastAsia="Calibri" w:hAnsi="Times New Roman" w:cs="Times New Roman"/>
                <w:b/>
                <w:bCs/>
              </w:rPr>
              <w:t>Cómo forma parte de la propuesta de valor</w:t>
            </w:r>
          </w:p>
        </w:tc>
      </w:tr>
      <w:tr w:rsidR="00D45F9F" w14:paraId="12D86930" w14:textId="77777777" w:rsidTr="00C3780B">
        <w:tc>
          <w:tcPr>
            <w:tcW w:w="2600" w:type="dxa"/>
          </w:tcPr>
          <w:p w14:paraId="7AF3643D" w14:textId="77777777" w:rsidR="00D45F9F" w:rsidRPr="00653396" w:rsidRDefault="00D45F9F" w:rsidP="00D45F9F">
            <w:pPr>
              <w:spacing w:line="360" w:lineRule="auto"/>
              <w:rPr>
                <w:rFonts w:ascii="Times New Roman" w:hAnsi="Times New Roman" w:cs="Times New Roman"/>
              </w:rPr>
            </w:pPr>
            <w:r w:rsidRPr="00653396">
              <w:rPr>
                <w:rFonts w:ascii="Times New Roman" w:eastAsia="Calibri" w:hAnsi="Times New Roman" w:cs="Times New Roman"/>
              </w:rPr>
              <w:t>Clasificación automática de activos de información</w:t>
            </w:r>
          </w:p>
        </w:tc>
        <w:tc>
          <w:tcPr>
            <w:tcW w:w="6238" w:type="dxa"/>
            <w:vAlign w:val="center"/>
          </w:tcPr>
          <w:p w14:paraId="665981E0" w14:textId="1677D8CA" w:rsidR="00D45F9F" w:rsidRPr="00D45F9F" w:rsidRDefault="00D45F9F" w:rsidP="00D45F9F">
            <w:pPr>
              <w:spacing w:line="360" w:lineRule="auto"/>
              <w:rPr>
                <w:rFonts w:ascii="Times New Roman" w:hAnsi="Times New Roman" w:cs="Times New Roman"/>
              </w:rPr>
            </w:pPr>
            <w:r w:rsidRPr="00D45F9F">
              <w:rPr>
                <w:rFonts w:ascii="Times New Roman" w:eastAsia="Calibri" w:hAnsi="Times New Roman" w:cs="Times New Roman"/>
              </w:rPr>
              <w:t xml:space="preserve">Identifica las pocas cuentas cuya pérdida interrumpiría la operación, dependencia que ninguna de las personas entrevistadas había reconocido previamente. Corresponde a la función Identificar del NIST </w:t>
            </w:r>
            <w:proofErr w:type="spellStart"/>
            <w:r w:rsidRPr="00D45F9F">
              <w:rPr>
                <w:rFonts w:ascii="Times New Roman" w:eastAsia="Calibri" w:hAnsi="Times New Roman" w:cs="Times New Roman"/>
              </w:rPr>
              <w:t>Cybersecurity</w:t>
            </w:r>
            <w:proofErr w:type="spellEnd"/>
            <w:r w:rsidRPr="00D45F9F">
              <w:rPr>
                <w:rFonts w:ascii="Times New Roman" w:eastAsia="Calibri" w:hAnsi="Times New Roman" w:cs="Times New Roman"/>
              </w:rPr>
              <w:t xml:space="preserve"> Framework (2024).</w:t>
            </w:r>
          </w:p>
        </w:tc>
      </w:tr>
      <w:tr w:rsidR="00D45F9F" w14:paraId="715075E4" w14:textId="77777777" w:rsidTr="00C3780B">
        <w:tc>
          <w:tcPr>
            <w:tcW w:w="2600" w:type="dxa"/>
          </w:tcPr>
          <w:p w14:paraId="1347FEC1" w14:textId="77777777" w:rsidR="00D45F9F" w:rsidRPr="00653396" w:rsidRDefault="00D45F9F" w:rsidP="00D45F9F">
            <w:pPr>
              <w:spacing w:line="360" w:lineRule="auto"/>
              <w:rPr>
                <w:rFonts w:ascii="Times New Roman" w:hAnsi="Times New Roman" w:cs="Times New Roman"/>
              </w:rPr>
            </w:pPr>
            <w:r w:rsidRPr="00653396">
              <w:rPr>
                <w:rFonts w:ascii="Times New Roman" w:eastAsia="Calibri" w:hAnsi="Times New Roman" w:cs="Times New Roman"/>
              </w:rPr>
              <w:t>Modelo de riesgo ponderado por impacto asistencial</w:t>
            </w:r>
          </w:p>
        </w:tc>
        <w:tc>
          <w:tcPr>
            <w:tcW w:w="6238" w:type="dxa"/>
            <w:vAlign w:val="center"/>
          </w:tcPr>
          <w:p w14:paraId="4C04DAF3" w14:textId="241E7795" w:rsidR="00D45F9F" w:rsidRPr="00D45F9F" w:rsidRDefault="00D45F9F" w:rsidP="00D45F9F">
            <w:pPr>
              <w:spacing w:line="360" w:lineRule="auto"/>
              <w:rPr>
                <w:rFonts w:ascii="Times New Roman" w:hAnsi="Times New Roman" w:cs="Times New Roman"/>
              </w:rPr>
            </w:pPr>
            <w:r w:rsidRPr="00D45F9F">
              <w:rPr>
                <w:rFonts w:ascii="Times New Roman" w:eastAsia="Calibri" w:hAnsi="Times New Roman" w:cs="Times New Roman"/>
              </w:rPr>
              <w:t>Analiza dispositivo, ubicación aproximada y horario de los accesos a correo, facturación y perfil comercial, y detecta ingresos improbables. Atiende la ruta de acceso inicial más frecuente, que corresponde a cuentas válidas comprometidas (República, 2026).</w:t>
            </w:r>
          </w:p>
        </w:tc>
      </w:tr>
      <w:tr w:rsidR="00D45F9F" w14:paraId="21DEE973" w14:textId="77777777" w:rsidTr="00C3780B">
        <w:tc>
          <w:tcPr>
            <w:tcW w:w="2600" w:type="dxa"/>
          </w:tcPr>
          <w:p w14:paraId="36C78EF6" w14:textId="77777777" w:rsidR="00D45F9F" w:rsidRPr="00653396" w:rsidRDefault="00D45F9F" w:rsidP="00D45F9F">
            <w:pPr>
              <w:spacing w:line="360" w:lineRule="auto"/>
              <w:rPr>
                <w:rFonts w:ascii="Times New Roman" w:hAnsi="Times New Roman" w:cs="Times New Roman"/>
              </w:rPr>
            </w:pPr>
            <w:r w:rsidRPr="00653396">
              <w:rPr>
                <w:rFonts w:ascii="Times New Roman" w:eastAsia="Calibri" w:hAnsi="Times New Roman" w:cs="Times New Roman"/>
              </w:rPr>
              <w:t>Gestión de acceso privilegiado de terceros</w:t>
            </w:r>
          </w:p>
        </w:tc>
        <w:tc>
          <w:tcPr>
            <w:tcW w:w="6238" w:type="dxa"/>
            <w:vAlign w:val="center"/>
          </w:tcPr>
          <w:p w14:paraId="20C432D5" w14:textId="50E9B539" w:rsidR="00D45F9F" w:rsidRPr="00D45F9F" w:rsidRDefault="00D45F9F" w:rsidP="00D45F9F">
            <w:pPr>
              <w:spacing w:line="360" w:lineRule="auto"/>
              <w:rPr>
                <w:rFonts w:ascii="Times New Roman" w:hAnsi="Times New Roman" w:cs="Times New Roman"/>
              </w:rPr>
            </w:pPr>
            <w:r w:rsidRPr="00D45F9F">
              <w:rPr>
                <w:rFonts w:ascii="Times New Roman" w:eastAsia="Calibri" w:hAnsi="Times New Roman" w:cs="Times New Roman"/>
              </w:rPr>
              <w:t>Detecta la creación de reglas de reenvío de correo, la incorporación de administradores nuevos en el perfil comercial y los cambios en la información de cobro, mecanismos empleados en el fraude descrito por E1.</w:t>
            </w:r>
          </w:p>
        </w:tc>
      </w:tr>
      <w:tr w:rsidR="00D45F9F" w14:paraId="779F8814" w14:textId="77777777" w:rsidTr="00C3780B">
        <w:tc>
          <w:tcPr>
            <w:tcW w:w="2600" w:type="dxa"/>
          </w:tcPr>
          <w:p w14:paraId="7FAEB2F8" w14:textId="77777777" w:rsidR="00D45F9F" w:rsidRPr="00653396" w:rsidRDefault="00D45F9F" w:rsidP="00D45F9F">
            <w:pPr>
              <w:spacing w:line="360" w:lineRule="auto"/>
              <w:rPr>
                <w:rFonts w:ascii="Times New Roman" w:hAnsi="Times New Roman" w:cs="Times New Roman"/>
              </w:rPr>
            </w:pPr>
            <w:r w:rsidRPr="00653396">
              <w:rPr>
                <w:rFonts w:ascii="Times New Roman" w:eastAsia="Calibri" w:hAnsi="Times New Roman" w:cs="Times New Roman"/>
              </w:rPr>
              <w:t>Control de identidad sin fricción asistencial</w:t>
            </w:r>
          </w:p>
        </w:tc>
        <w:tc>
          <w:tcPr>
            <w:tcW w:w="6238" w:type="dxa"/>
            <w:vAlign w:val="center"/>
          </w:tcPr>
          <w:p w14:paraId="6C14DE42" w14:textId="3EB0BD12" w:rsidR="00D45F9F" w:rsidRPr="00D45F9F" w:rsidRDefault="00D45F9F" w:rsidP="00D45F9F">
            <w:pPr>
              <w:spacing w:line="360" w:lineRule="auto"/>
              <w:rPr>
                <w:rFonts w:ascii="Times New Roman" w:hAnsi="Times New Roman" w:cs="Times New Roman"/>
              </w:rPr>
            </w:pPr>
            <w:r w:rsidRPr="00D45F9F">
              <w:rPr>
                <w:rFonts w:ascii="Times New Roman" w:eastAsia="Calibri" w:hAnsi="Times New Roman" w:cs="Times New Roman"/>
              </w:rPr>
              <w:t>Comprueba la cobertura del segundo factor de autenticación en cada cuenta vinculada, detecta reutilización de contraseñas y accesos activos de personal que ya no labora en el negocio.</w:t>
            </w:r>
          </w:p>
        </w:tc>
      </w:tr>
      <w:tr w:rsidR="00D45F9F" w14:paraId="6E196294" w14:textId="77777777" w:rsidTr="00C3780B">
        <w:tc>
          <w:tcPr>
            <w:tcW w:w="2600" w:type="dxa"/>
          </w:tcPr>
          <w:p w14:paraId="3E345C14" w14:textId="77777777" w:rsidR="00D45F9F" w:rsidRPr="00653396" w:rsidRDefault="00D45F9F" w:rsidP="00D45F9F">
            <w:pPr>
              <w:spacing w:line="360" w:lineRule="auto"/>
              <w:rPr>
                <w:rFonts w:ascii="Times New Roman" w:hAnsi="Times New Roman" w:cs="Times New Roman"/>
              </w:rPr>
            </w:pPr>
            <w:r w:rsidRPr="00653396">
              <w:rPr>
                <w:rFonts w:ascii="Times New Roman" w:eastAsia="Calibri" w:hAnsi="Times New Roman" w:cs="Times New Roman"/>
              </w:rPr>
              <w:t>Segmentación y análisis de propagación</w:t>
            </w:r>
          </w:p>
        </w:tc>
        <w:tc>
          <w:tcPr>
            <w:tcW w:w="6238" w:type="dxa"/>
            <w:vAlign w:val="center"/>
          </w:tcPr>
          <w:p w14:paraId="79BD4BFF" w14:textId="75FBFA3A" w:rsidR="00D45F9F" w:rsidRPr="00D45F9F" w:rsidRDefault="00D45F9F" w:rsidP="00D45F9F">
            <w:pPr>
              <w:spacing w:line="360" w:lineRule="auto"/>
              <w:rPr>
                <w:rFonts w:ascii="Times New Roman" w:hAnsi="Times New Roman" w:cs="Times New Roman"/>
              </w:rPr>
            </w:pPr>
            <w:r w:rsidRPr="00D45F9F">
              <w:rPr>
                <w:rFonts w:ascii="Times New Roman" w:eastAsia="Calibri" w:hAnsi="Times New Roman" w:cs="Times New Roman"/>
              </w:rPr>
              <w:t>Identifica componentes desactualizados o vulnerables en el catálogo o la tienda digital y verifica la vigencia del certificado del sitio.</w:t>
            </w:r>
          </w:p>
        </w:tc>
      </w:tr>
      <w:tr w:rsidR="00D45F9F" w14:paraId="21E4B058" w14:textId="77777777" w:rsidTr="00C3780B">
        <w:tc>
          <w:tcPr>
            <w:tcW w:w="2600" w:type="dxa"/>
          </w:tcPr>
          <w:p w14:paraId="5EE7CC2A" w14:textId="77777777" w:rsidR="00D45F9F" w:rsidRPr="00653396" w:rsidRDefault="00D45F9F" w:rsidP="00D45F9F">
            <w:pPr>
              <w:spacing w:line="360" w:lineRule="auto"/>
              <w:rPr>
                <w:rFonts w:ascii="Times New Roman" w:hAnsi="Times New Roman" w:cs="Times New Roman"/>
              </w:rPr>
            </w:pPr>
            <w:r w:rsidRPr="00653396">
              <w:rPr>
                <w:rFonts w:ascii="Times New Roman" w:eastAsia="Calibri" w:hAnsi="Times New Roman" w:cs="Times New Roman"/>
              </w:rPr>
              <w:t xml:space="preserve">Verificación efectiva de </w:t>
            </w:r>
            <w:proofErr w:type="spellStart"/>
            <w:r w:rsidRPr="00653396">
              <w:rPr>
                <w:rFonts w:ascii="Times New Roman" w:eastAsia="Calibri" w:hAnsi="Times New Roman" w:cs="Times New Roman"/>
              </w:rPr>
              <w:t>restaurabilidad</w:t>
            </w:r>
            <w:proofErr w:type="spellEnd"/>
          </w:p>
        </w:tc>
        <w:tc>
          <w:tcPr>
            <w:tcW w:w="6238" w:type="dxa"/>
            <w:vAlign w:val="center"/>
          </w:tcPr>
          <w:p w14:paraId="7D903F98" w14:textId="584F2148" w:rsidR="00D45F9F" w:rsidRPr="00D45F9F" w:rsidRDefault="00D45F9F" w:rsidP="00D45F9F">
            <w:pPr>
              <w:spacing w:line="360" w:lineRule="auto"/>
              <w:rPr>
                <w:rFonts w:ascii="Times New Roman" w:hAnsi="Times New Roman" w:cs="Times New Roman"/>
              </w:rPr>
            </w:pPr>
            <w:r w:rsidRPr="00D45F9F">
              <w:rPr>
                <w:rFonts w:ascii="Times New Roman" w:eastAsia="Calibri" w:hAnsi="Times New Roman" w:cs="Times New Roman"/>
              </w:rPr>
              <w:t>Modela la relación entre exposición y pérdida esperada, expresando el riesgo en quetzales y en días de operación detenida, única formulación que el segmento comprende y acciona.</w:t>
            </w:r>
          </w:p>
        </w:tc>
      </w:tr>
      <w:tr w:rsidR="00D45F9F" w14:paraId="0CE68383" w14:textId="77777777" w:rsidTr="00C3780B">
        <w:tc>
          <w:tcPr>
            <w:tcW w:w="2600" w:type="dxa"/>
          </w:tcPr>
          <w:p w14:paraId="5D4DD8D6" w14:textId="77777777" w:rsidR="00D45F9F" w:rsidRPr="00653396" w:rsidRDefault="00D45F9F" w:rsidP="00D45F9F">
            <w:pPr>
              <w:spacing w:line="360" w:lineRule="auto"/>
              <w:rPr>
                <w:rFonts w:ascii="Times New Roman" w:hAnsi="Times New Roman" w:cs="Times New Roman"/>
              </w:rPr>
            </w:pPr>
            <w:r w:rsidRPr="00653396">
              <w:rPr>
                <w:rFonts w:ascii="Times New Roman" w:eastAsia="Calibri" w:hAnsi="Times New Roman" w:cs="Times New Roman"/>
              </w:rPr>
              <w:t>Interoperabilidad segura</w:t>
            </w:r>
          </w:p>
        </w:tc>
        <w:tc>
          <w:tcPr>
            <w:tcW w:w="6238" w:type="dxa"/>
            <w:vAlign w:val="center"/>
          </w:tcPr>
          <w:p w14:paraId="0E8484C7" w14:textId="5456D55F" w:rsidR="00D45F9F" w:rsidRPr="00D45F9F" w:rsidRDefault="00D45F9F" w:rsidP="00D45F9F">
            <w:pPr>
              <w:spacing w:line="360" w:lineRule="auto"/>
              <w:rPr>
                <w:rFonts w:ascii="Times New Roman" w:hAnsi="Times New Roman" w:cs="Times New Roman"/>
              </w:rPr>
            </w:pPr>
            <w:r w:rsidRPr="00D45F9F">
              <w:rPr>
                <w:rFonts w:ascii="Times New Roman" w:eastAsia="Calibri" w:hAnsi="Times New Roman" w:cs="Times New Roman"/>
              </w:rPr>
              <w:t>Comprueba que cada acción semanal recomendada fue efectivamente aplicada, sustituyendo la confianza en la declaración del usuario por evidencia técnica y produciendo un historial de mejora acumulada.</w:t>
            </w:r>
          </w:p>
        </w:tc>
      </w:tr>
    </w:tbl>
    <w:p w14:paraId="1563549B" w14:textId="77777777" w:rsidR="00653396" w:rsidRDefault="00653396" w:rsidP="00653396">
      <w:pPr>
        <w:spacing w:before="60" w:after="200" w:line="360" w:lineRule="auto"/>
        <w:jc w:val="both"/>
        <w:rPr>
          <w:rFonts w:ascii="Times New Roman" w:hAnsi="Times New Roman" w:cs="Times New Roman"/>
          <w:b/>
          <w:bCs/>
        </w:rPr>
      </w:pPr>
    </w:p>
    <w:p w14:paraId="024FFB6E" w14:textId="476C00B1" w:rsidR="00653396" w:rsidRPr="00653396" w:rsidRDefault="00653396" w:rsidP="00653396">
      <w:pPr>
        <w:spacing w:before="60" w:after="200" w:line="360" w:lineRule="auto"/>
        <w:jc w:val="both"/>
        <w:rPr>
          <w:rFonts w:ascii="Times New Roman" w:hAnsi="Times New Roman" w:cs="Times New Roman"/>
          <w:b/>
          <w:bCs/>
        </w:rPr>
      </w:pPr>
      <w:r w:rsidRPr="00653396">
        <w:rPr>
          <w:rFonts w:ascii="Times New Roman" w:hAnsi="Times New Roman" w:cs="Times New Roman"/>
          <w:b/>
          <w:bCs/>
        </w:rPr>
        <w:t>6. Validación</w:t>
      </w:r>
    </w:p>
    <w:p w14:paraId="516D5F56" w14:textId="77777777" w:rsidR="00653396" w:rsidRPr="00653396" w:rsidRDefault="00653396" w:rsidP="00653396">
      <w:pPr>
        <w:spacing w:before="60" w:after="200" w:line="360" w:lineRule="auto"/>
        <w:jc w:val="both"/>
        <w:rPr>
          <w:rFonts w:ascii="Times New Roman" w:hAnsi="Times New Roman" w:cs="Times New Roman"/>
          <w:b/>
          <w:bCs/>
        </w:rPr>
      </w:pPr>
      <w:r w:rsidRPr="00653396">
        <w:rPr>
          <w:rFonts w:ascii="Times New Roman" w:hAnsi="Times New Roman" w:cs="Times New Roman"/>
          <w:b/>
          <w:bCs/>
        </w:rPr>
        <w:t>6.1 Presentación del prototipo a usuarios</w:t>
      </w:r>
    </w:p>
    <w:p w14:paraId="0F21899E" w14:textId="77777777" w:rsidR="00D45F9F" w:rsidRPr="00D45F9F" w:rsidRDefault="00D45F9F" w:rsidP="00EB131C">
      <w:pPr>
        <w:spacing w:before="60" w:after="200" w:line="360" w:lineRule="auto"/>
        <w:ind w:firstLine="708"/>
        <w:jc w:val="both"/>
        <w:rPr>
          <w:rFonts w:ascii="Times New Roman" w:eastAsia="Calibri" w:hAnsi="Times New Roman" w:cs="Times New Roman"/>
        </w:rPr>
      </w:pPr>
      <w:r w:rsidRPr="00D45F9F">
        <w:rPr>
          <w:rFonts w:ascii="Times New Roman" w:eastAsia="Calibri" w:hAnsi="Times New Roman" w:cs="Times New Roman"/>
        </w:rPr>
        <w:t xml:space="preserve">El prototipo se presentó en sesiones individuales de aproximadamente veinticinco minutos, entre el 16 y el 17 de julio de 2026, a dos personas del perfil objetivo previamente entrevistadas en la fase de empatía. La presentación se realizó a partir de una situación concreta y familiar: un acceso al </w:t>
      </w:r>
      <w:r w:rsidRPr="00D45F9F">
        <w:rPr>
          <w:rFonts w:ascii="Times New Roman" w:eastAsia="Calibri" w:hAnsi="Times New Roman" w:cs="Times New Roman"/>
        </w:rPr>
        <w:lastRenderedPageBreak/>
        <w:t>correo del negocio desde un dispositivo desconocido, seguido de la creación de una regla de reenvío de mensajes.</w:t>
      </w:r>
    </w:p>
    <w:p w14:paraId="2F322849" w14:textId="77777777" w:rsidR="00D45F9F" w:rsidRDefault="00D45F9F" w:rsidP="00EB131C">
      <w:pPr>
        <w:spacing w:before="60" w:after="200" w:line="360" w:lineRule="auto"/>
        <w:ind w:firstLine="708"/>
        <w:jc w:val="both"/>
        <w:rPr>
          <w:rFonts w:ascii="Times New Roman" w:eastAsia="Calibri" w:hAnsi="Times New Roman" w:cs="Times New Roman"/>
        </w:rPr>
      </w:pPr>
      <w:r w:rsidRPr="00D45F9F">
        <w:rPr>
          <w:rFonts w:ascii="Times New Roman" w:eastAsia="Calibri" w:hAnsi="Times New Roman" w:cs="Times New Roman"/>
        </w:rPr>
        <w:t>Se solicitó a cada participante narrar en voz alta qué haría al recibir el aviso y al observar cada pantalla, con el fin de registrar la comprensión espontánea antes de cualquier explicación. Dado el perfil no técnico de las personas participantes, se prestó especial atención a las palabras que resultaron incomprensibles y a los puntos en que la persona manifestó no saber qué hacer a continuación.</w:t>
      </w:r>
    </w:p>
    <w:p w14:paraId="206DCE85" w14:textId="3887075C" w:rsidR="00653396" w:rsidRPr="00653396" w:rsidRDefault="00653396" w:rsidP="00D45F9F">
      <w:pPr>
        <w:spacing w:before="60" w:after="200" w:line="360" w:lineRule="auto"/>
        <w:jc w:val="both"/>
        <w:rPr>
          <w:rFonts w:ascii="Times New Roman" w:hAnsi="Times New Roman" w:cs="Times New Roman"/>
          <w:b/>
          <w:bCs/>
        </w:rPr>
      </w:pPr>
      <w:r w:rsidRPr="00653396">
        <w:rPr>
          <w:rFonts w:ascii="Times New Roman" w:hAnsi="Times New Roman" w:cs="Times New Roman"/>
          <w:b/>
          <w:bCs/>
        </w:rPr>
        <w:t>6.2 Retroalimentación recibida</w:t>
      </w:r>
    </w:p>
    <w:p w14:paraId="2F988D00" w14:textId="586F81E6" w:rsidR="00653396" w:rsidRPr="00653396" w:rsidRDefault="00653396" w:rsidP="00653396">
      <w:pPr>
        <w:spacing w:before="60" w:after="200" w:line="360" w:lineRule="auto"/>
        <w:jc w:val="both"/>
        <w:rPr>
          <w:rFonts w:ascii="Times New Roman" w:hAnsi="Times New Roman" w:cs="Times New Roman"/>
          <w:b/>
          <w:bCs/>
        </w:rPr>
      </w:pPr>
      <w:r w:rsidRPr="00653396">
        <w:rPr>
          <w:rFonts w:ascii="Times New Roman" w:hAnsi="Times New Roman" w:cs="Times New Roman"/>
          <w:b/>
          <w:bCs/>
        </w:rPr>
        <w:t>V1</w:t>
      </w:r>
      <w:r w:rsidR="00D45F9F">
        <w:rPr>
          <w:rFonts w:ascii="Times New Roman" w:hAnsi="Times New Roman" w:cs="Times New Roman"/>
          <w:b/>
          <w:bCs/>
        </w:rPr>
        <w:t xml:space="preserve">: </w:t>
      </w:r>
      <w:r w:rsidR="00D45F9F" w:rsidRPr="00D45F9F">
        <w:rPr>
          <w:rFonts w:ascii="Times New Roman" w:hAnsi="Times New Roman" w:cs="Times New Roman"/>
          <w:b/>
          <w:bCs/>
        </w:rPr>
        <w:t xml:space="preserve">Propietario de comercio con venta en línea que sufrió una pérdida por fraude </w:t>
      </w:r>
    </w:p>
    <w:tbl>
      <w:tblPr>
        <w:tblStyle w:val="Tablaconcuadrculaclara"/>
        <w:tblW w:w="8838" w:type="dxa"/>
        <w:tblLook w:val="04A0" w:firstRow="1" w:lastRow="0" w:firstColumn="1" w:lastColumn="0" w:noHBand="0" w:noVBand="1"/>
      </w:tblPr>
      <w:tblGrid>
        <w:gridCol w:w="2200"/>
        <w:gridCol w:w="6638"/>
      </w:tblGrid>
      <w:tr w:rsidR="00653396" w:rsidRPr="00653396" w14:paraId="476BD3F3" w14:textId="77777777" w:rsidTr="00653396">
        <w:tc>
          <w:tcPr>
            <w:tcW w:w="2200" w:type="dxa"/>
            <w:shd w:val="clear" w:color="auto" w:fill="D1D1D1" w:themeFill="background2" w:themeFillShade="E6"/>
          </w:tcPr>
          <w:p w14:paraId="0A65F3D3" w14:textId="77777777" w:rsidR="00653396" w:rsidRPr="00653396" w:rsidRDefault="00653396" w:rsidP="00653396">
            <w:pPr>
              <w:spacing w:line="360" w:lineRule="auto"/>
              <w:jc w:val="center"/>
              <w:rPr>
                <w:rFonts w:ascii="Times New Roman" w:hAnsi="Times New Roman" w:cs="Times New Roman"/>
              </w:rPr>
            </w:pPr>
            <w:r w:rsidRPr="00653396">
              <w:rPr>
                <w:rFonts w:ascii="Times New Roman" w:eastAsia="Calibri" w:hAnsi="Times New Roman" w:cs="Times New Roman"/>
                <w:b/>
                <w:bCs/>
              </w:rPr>
              <w:t>Aspecto</w:t>
            </w:r>
          </w:p>
        </w:tc>
        <w:tc>
          <w:tcPr>
            <w:tcW w:w="6638" w:type="dxa"/>
            <w:shd w:val="clear" w:color="auto" w:fill="D1D1D1" w:themeFill="background2" w:themeFillShade="E6"/>
          </w:tcPr>
          <w:p w14:paraId="04478952" w14:textId="77777777" w:rsidR="00653396" w:rsidRPr="00653396" w:rsidRDefault="00653396" w:rsidP="00653396">
            <w:pPr>
              <w:spacing w:line="360" w:lineRule="auto"/>
              <w:jc w:val="center"/>
              <w:rPr>
                <w:rFonts w:ascii="Times New Roman" w:hAnsi="Times New Roman" w:cs="Times New Roman"/>
              </w:rPr>
            </w:pPr>
            <w:r w:rsidRPr="00653396">
              <w:rPr>
                <w:rFonts w:ascii="Times New Roman" w:eastAsia="Calibri" w:hAnsi="Times New Roman" w:cs="Times New Roman"/>
                <w:b/>
                <w:bCs/>
              </w:rPr>
              <w:t>Retroalimentación</w:t>
            </w:r>
          </w:p>
        </w:tc>
      </w:tr>
      <w:tr w:rsidR="00D45F9F" w:rsidRPr="00653396" w14:paraId="437316C8" w14:textId="77777777" w:rsidTr="00653396">
        <w:tc>
          <w:tcPr>
            <w:tcW w:w="2200" w:type="dxa"/>
          </w:tcPr>
          <w:p w14:paraId="0EAEDDDB" w14:textId="77777777" w:rsidR="00D45F9F" w:rsidRPr="00653396" w:rsidRDefault="00D45F9F" w:rsidP="00D45F9F">
            <w:pPr>
              <w:spacing w:line="360" w:lineRule="auto"/>
              <w:jc w:val="both"/>
              <w:rPr>
                <w:rFonts w:ascii="Times New Roman" w:hAnsi="Times New Roman" w:cs="Times New Roman"/>
              </w:rPr>
            </w:pPr>
            <w:r w:rsidRPr="00653396">
              <w:rPr>
                <w:rFonts w:ascii="Times New Roman" w:eastAsia="Calibri" w:hAnsi="Times New Roman" w:cs="Times New Roman"/>
                <w:b/>
                <w:bCs/>
              </w:rPr>
              <w:t>Lo que valoró</w:t>
            </w:r>
          </w:p>
        </w:tc>
        <w:tc>
          <w:tcPr>
            <w:tcW w:w="6638" w:type="dxa"/>
          </w:tcPr>
          <w:p w14:paraId="6581E676" w14:textId="7DA5BF16" w:rsidR="00D45F9F" w:rsidRPr="00D45F9F" w:rsidRDefault="00D45F9F" w:rsidP="00D45F9F">
            <w:pPr>
              <w:spacing w:line="360" w:lineRule="auto"/>
              <w:jc w:val="both"/>
              <w:rPr>
                <w:rFonts w:ascii="Times New Roman" w:hAnsi="Times New Roman" w:cs="Times New Roman"/>
              </w:rPr>
            </w:pPr>
            <w:r w:rsidRPr="00D45F9F">
              <w:rPr>
                <w:rFonts w:ascii="Times New Roman" w:hAnsi="Times New Roman" w:cs="Times New Roman"/>
              </w:rPr>
              <w:t>Comprendió el aviso sin explicación previa y manifestó que un mensaje de ese tipo habría evitado por completo su pérdida, porque le habría permitido reaccionar el mismo día en lugar de tres semanas después. Valoró de manera explícita el esquema de tres acciones semanales y el semáforo expresado en quetzales, que describió como “lo único que uno entiende”.</w:t>
            </w:r>
          </w:p>
        </w:tc>
      </w:tr>
      <w:tr w:rsidR="00D45F9F" w:rsidRPr="00653396" w14:paraId="47A56557" w14:textId="77777777" w:rsidTr="00653396">
        <w:tc>
          <w:tcPr>
            <w:tcW w:w="2200" w:type="dxa"/>
          </w:tcPr>
          <w:p w14:paraId="313DCF4C" w14:textId="77777777" w:rsidR="00D45F9F" w:rsidRPr="00653396" w:rsidRDefault="00D45F9F" w:rsidP="00D45F9F">
            <w:pPr>
              <w:spacing w:line="360" w:lineRule="auto"/>
              <w:jc w:val="both"/>
              <w:rPr>
                <w:rFonts w:ascii="Times New Roman" w:hAnsi="Times New Roman" w:cs="Times New Roman"/>
              </w:rPr>
            </w:pPr>
            <w:r w:rsidRPr="00653396">
              <w:rPr>
                <w:rFonts w:ascii="Times New Roman" w:eastAsia="Calibri" w:hAnsi="Times New Roman" w:cs="Times New Roman"/>
                <w:b/>
                <w:bCs/>
              </w:rPr>
              <w:t>Lo que cuestionó</w:t>
            </w:r>
          </w:p>
        </w:tc>
        <w:tc>
          <w:tcPr>
            <w:tcW w:w="6638" w:type="dxa"/>
          </w:tcPr>
          <w:p w14:paraId="2B466BE1" w14:textId="6199010B" w:rsidR="00D45F9F" w:rsidRPr="00D45F9F" w:rsidRDefault="00D45F9F" w:rsidP="00D45F9F">
            <w:pPr>
              <w:spacing w:line="360" w:lineRule="auto"/>
              <w:jc w:val="both"/>
              <w:rPr>
                <w:rFonts w:ascii="Times New Roman" w:hAnsi="Times New Roman" w:cs="Times New Roman"/>
              </w:rPr>
            </w:pPr>
            <w:r w:rsidRPr="00D45F9F">
              <w:rPr>
                <w:rFonts w:ascii="Times New Roman" w:hAnsi="Times New Roman" w:cs="Times New Roman"/>
              </w:rPr>
              <w:t>Señaló que no sabría distinguir un aviso legítimo de la plataforma de un mensaje fraudulento que la suplantara, precisamente porque el fraude que sufrió se basó en un correo aparentemente legítimo. Indicó además que si recibe demasiados avisos dejaría de leerlos, como ocurre con otras notificaciones del negocio.</w:t>
            </w:r>
          </w:p>
        </w:tc>
      </w:tr>
      <w:tr w:rsidR="00D45F9F" w:rsidRPr="00653396" w14:paraId="47A11013" w14:textId="77777777" w:rsidTr="00D45F9F">
        <w:trPr>
          <w:trHeight w:val="1999"/>
        </w:trPr>
        <w:tc>
          <w:tcPr>
            <w:tcW w:w="2200" w:type="dxa"/>
          </w:tcPr>
          <w:p w14:paraId="2F2D82D6" w14:textId="77777777" w:rsidR="00D45F9F" w:rsidRPr="00653396" w:rsidRDefault="00D45F9F" w:rsidP="00D45F9F">
            <w:pPr>
              <w:spacing w:line="360" w:lineRule="auto"/>
              <w:jc w:val="both"/>
              <w:rPr>
                <w:rFonts w:ascii="Times New Roman" w:hAnsi="Times New Roman" w:cs="Times New Roman"/>
              </w:rPr>
            </w:pPr>
            <w:r w:rsidRPr="00653396">
              <w:rPr>
                <w:rFonts w:ascii="Times New Roman" w:eastAsia="Calibri" w:hAnsi="Times New Roman" w:cs="Times New Roman"/>
                <w:b/>
                <w:bCs/>
              </w:rPr>
              <w:t>Ajuste incorporado</w:t>
            </w:r>
          </w:p>
        </w:tc>
        <w:tc>
          <w:tcPr>
            <w:tcW w:w="6638" w:type="dxa"/>
          </w:tcPr>
          <w:p w14:paraId="0001297B" w14:textId="706B3E66" w:rsidR="00D45F9F" w:rsidRPr="00D45F9F" w:rsidRDefault="00D45F9F" w:rsidP="00D45F9F">
            <w:pPr>
              <w:spacing w:line="360" w:lineRule="auto"/>
              <w:jc w:val="both"/>
              <w:rPr>
                <w:rFonts w:ascii="Times New Roman" w:hAnsi="Times New Roman" w:cs="Times New Roman"/>
              </w:rPr>
            </w:pPr>
            <w:r w:rsidRPr="00D45F9F">
              <w:rPr>
                <w:rFonts w:ascii="Times New Roman" w:hAnsi="Times New Roman" w:cs="Times New Roman"/>
              </w:rPr>
              <w:t>Se estableció un mecanismo de verificación del aviso mediante un código de seguridad definido por el propio usuario durante la incorporación, que se incluye en cada mensaje legítimo y permite reconocerlo. Adicionalmente, se limitó la frecuencia de los avisos a los eventos de riesgo alto y se agruparon los de menor severidad en un resumen semanal.</w:t>
            </w:r>
          </w:p>
        </w:tc>
      </w:tr>
    </w:tbl>
    <w:p w14:paraId="08F2922F" w14:textId="77777777" w:rsidR="00653396" w:rsidRDefault="00653396" w:rsidP="00653396">
      <w:pPr>
        <w:spacing w:after="120" w:line="262" w:lineRule="auto"/>
        <w:jc w:val="both"/>
      </w:pPr>
    </w:p>
    <w:p w14:paraId="334DE169" w14:textId="77777777" w:rsidR="00D45F9F" w:rsidRDefault="00D45F9F" w:rsidP="00653396">
      <w:pPr>
        <w:spacing w:before="60" w:after="200" w:line="360" w:lineRule="auto"/>
        <w:jc w:val="both"/>
        <w:rPr>
          <w:rFonts w:ascii="Times New Roman" w:hAnsi="Times New Roman" w:cs="Times New Roman"/>
          <w:b/>
          <w:bCs/>
        </w:rPr>
      </w:pPr>
    </w:p>
    <w:p w14:paraId="58BEC1AD" w14:textId="77777777" w:rsidR="00D45F9F" w:rsidRDefault="00D45F9F" w:rsidP="00653396">
      <w:pPr>
        <w:spacing w:before="60" w:after="200" w:line="360" w:lineRule="auto"/>
        <w:jc w:val="both"/>
        <w:rPr>
          <w:rFonts w:ascii="Times New Roman" w:hAnsi="Times New Roman" w:cs="Times New Roman"/>
          <w:b/>
          <w:bCs/>
        </w:rPr>
      </w:pPr>
    </w:p>
    <w:p w14:paraId="3B0EC6AC" w14:textId="77777777" w:rsidR="00D45F9F" w:rsidRDefault="00D45F9F" w:rsidP="00653396">
      <w:pPr>
        <w:spacing w:before="60" w:after="200" w:line="360" w:lineRule="auto"/>
        <w:jc w:val="both"/>
        <w:rPr>
          <w:rFonts w:ascii="Times New Roman" w:hAnsi="Times New Roman" w:cs="Times New Roman"/>
          <w:b/>
          <w:bCs/>
        </w:rPr>
      </w:pPr>
    </w:p>
    <w:p w14:paraId="0AA58D3D" w14:textId="77777777" w:rsidR="00792D90" w:rsidRDefault="00792D90" w:rsidP="00653396">
      <w:pPr>
        <w:spacing w:before="60" w:after="200" w:line="360" w:lineRule="auto"/>
        <w:jc w:val="both"/>
        <w:rPr>
          <w:rFonts w:ascii="Times New Roman" w:hAnsi="Times New Roman" w:cs="Times New Roman"/>
          <w:b/>
          <w:bCs/>
        </w:rPr>
      </w:pPr>
    </w:p>
    <w:p w14:paraId="5CDEB7EA" w14:textId="09107BF1" w:rsidR="00653396" w:rsidRPr="00653396" w:rsidRDefault="00653396" w:rsidP="00653396">
      <w:pPr>
        <w:spacing w:before="60" w:after="200" w:line="360" w:lineRule="auto"/>
        <w:jc w:val="both"/>
        <w:rPr>
          <w:rFonts w:ascii="Times New Roman" w:hAnsi="Times New Roman" w:cs="Times New Roman"/>
          <w:b/>
          <w:bCs/>
        </w:rPr>
      </w:pPr>
      <w:r w:rsidRPr="00653396">
        <w:rPr>
          <w:rFonts w:ascii="Times New Roman" w:hAnsi="Times New Roman" w:cs="Times New Roman"/>
          <w:b/>
          <w:bCs/>
        </w:rPr>
        <w:t>V2</w:t>
      </w:r>
      <w:r w:rsidR="00D45F9F">
        <w:rPr>
          <w:rFonts w:ascii="Times New Roman" w:hAnsi="Times New Roman" w:cs="Times New Roman"/>
          <w:b/>
          <w:bCs/>
        </w:rPr>
        <w:t xml:space="preserve">: </w:t>
      </w:r>
      <w:r w:rsidR="00D45F9F" w:rsidRPr="00D45F9F">
        <w:rPr>
          <w:rFonts w:ascii="Times New Roman" w:hAnsi="Times New Roman" w:cs="Times New Roman"/>
          <w:b/>
          <w:bCs/>
        </w:rPr>
        <w:t>Administradora de negocio que vende principalmente por redes sociales</w:t>
      </w:r>
    </w:p>
    <w:tbl>
      <w:tblPr>
        <w:tblStyle w:val="Tablaconcuadrculaclara"/>
        <w:tblW w:w="8838" w:type="dxa"/>
        <w:tblLook w:val="04A0" w:firstRow="1" w:lastRow="0" w:firstColumn="1" w:lastColumn="0" w:noHBand="0" w:noVBand="1"/>
      </w:tblPr>
      <w:tblGrid>
        <w:gridCol w:w="2200"/>
        <w:gridCol w:w="6638"/>
      </w:tblGrid>
      <w:tr w:rsidR="00653396" w14:paraId="3F3EC157" w14:textId="77777777" w:rsidTr="00653396">
        <w:tc>
          <w:tcPr>
            <w:tcW w:w="2200" w:type="dxa"/>
            <w:shd w:val="clear" w:color="auto" w:fill="D1D1D1" w:themeFill="background2" w:themeFillShade="E6"/>
          </w:tcPr>
          <w:p w14:paraId="6742779A" w14:textId="77777777" w:rsidR="00653396" w:rsidRPr="00653396" w:rsidRDefault="00653396" w:rsidP="00653396">
            <w:pPr>
              <w:spacing w:line="360" w:lineRule="auto"/>
              <w:jc w:val="center"/>
              <w:rPr>
                <w:rFonts w:ascii="Times New Roman" w:hAnsi="Times New Roman" w:cs="Times New Roman"/>
              </w:rPr>
            </w:pPr>
            <w:r w:rsidRPr="00653396">
              <w:rPr>
                <w:rFonts w:ascii="Times New Roman" w:eastAsia="Calibri" w:hAnsi="Times New Roman" w:cs="Times New Roman"/>
                <w:b/>
                <w:bCs/>
              </w:rPr>
              <w:t>Aspecto</w:t>
            </w:r>
          </w:p>
        </w:tc>
        <w:tc>
          <w:tcPr>
            <w:tcW w:w="6638" w:type="dxa"/>
            <w:shd w:val="clear" w:color="auto" w:fill="D1D1D1" w:themeFill="background2" w:themeFillShade="E6"/>
          </w:tcPr>
          <w:p w14:paraId="7BF348DA" w14:textId="77777777" w:rsidR="00653396" w:rsidRPr="00653396" w:rsidRDefault="00653396" w:rsidP="00653396">
            <w:pPr>
              <w:spacing w:line="360" w:lineRule="auto"/>
              <w:jc w:val="center"/>
              <w:rPr>
                <w:rFonts w:ascii="Times New Roman" w:hAnsi="Times New Roman" w:cs="Times New Roman"/>
              </w:rPr>
            </w:pPr>
            <w:r w:rsidRPr="00653396">
              <w:rPr>
                <w:rFonts w:ascii="Times New Roman" w:eastAsia="Calibri" w:hAnsi="Times New Roman" w:cs="Times New Roman"/>
                <w:b/>
                <w:bCs/>
              </w:rPr>
              <w:t>Retroalimentación</w:t>
            </w:r>
          </w:p>
        </w:tc>
      </w:tr>
      <w:tr w:rsidR="00792D90" w14:paraId="6E565F81" w14:textId="77777777" w:rsidTr="00653396">
        <w:tc>
          <w:tcPr>
            <w:tcW w:w="2200" w:type="dxa"/>
          </w:tcPr>
          <w:p w14:paraId="658C010B" w14:textId="77777777" w:rsidR="00792D90" w:rsidRPr="00653396" w:rsidRDefault="00792D90" w:rsidP="00792D90">
            <w:pPr>
              <w:spacing w:line="360" w:lineRule="auto"/>
              <w:rPr>
                <w:rFonts w:ascii="Times New Roman" w:hAnsi="Times New Roman" w:cs="Times New Roman"/>
              </w:rPr>
            </w:pPr>
            <w:r w:rsidRPr="00653396">
              <w:rPr>
                <w:rFonts w:ascii="Times New Roman" w:eastAsia="Calibri" w:hAnsi="Times New Roman" w:cs="Times New Roman"/>
                <w:b/>
                <w:bCs/>
              </w:rPr>
              <w:t>Lo que valoró</w:t>
            </w:r>
          </w:p>
        </w:tc>
        <w:tc>
          <w:tcPr>
            <w:tcW w:w="6638" w:type="dxa"/>
          </w:tcPr>
          <w:p w14:paraId="4710E60D" w14:textId="4E1E933E" w:rsidR="00792D90" w:rsidRPr="00792D90" w:rsidRDefault="00792D90" w:rsidP="00792D90">
            <w:pPr>
              <w:spacing w:line="360" w:lineRule="auto"/>
              <w:jc w:val="both"/>
              <w:rPr>
                <w:rFonts w:ascii="Times New Roman" w:hAnsi="Times New Roman" w:cs="Times New Roman"/>
              </w:rPr>
            </w:pPr>
            <w:r w:rsidRPr="00792D90">
              <w:rPr>
                <w:rFonts w:ascii="Times New Roman" w:hAnsi="Times New Roman" w:cs="Times New Roman"/>
              </w:rPr>
              <w:t>Reconoció de inmediato el valor de vincular el perfil comercial y de detectar la incorporación de administradores nuevos, situación que le había ocurrido sin que lo advirtiera. Consideró apropiado el precio mensual planteado y valoró que la incorporación fuera guiada, sin requerir la contratación de un técnico.</w:t>
            </w:r>
          </w:p>
        </w:tc>
      </w:tr>
      <w:tr w:rsidR="00792D90" w14:paraId="32FA2DCC" w14:textId="77777777" w:rsidTr="00653396">
        <w:tc>
          <w:tcPr>
            <w:tcW w:w="2200" w:type="dxa"/>
          </w:tcPr>
          <w:p w14:paraId="029ACF74" w14:textId="77777777" w:rsidR="00792D90" w:rsidRPr="00653396" w:rsidRDefault="00792D90" w:rsidP="00792D90">
            <w:pPr>
              <w:spacing w:line="360" w:lineRule="auto"/>
              <w:rPr>
                <w:rFonts w:ascii="Times New Roman" w:hAnsi="Times New Roman" w:cs="Times New Roman"/>
              </w:rPr>
            </w:pPr>
            <w:r w:rsidRPr="00653396">
              <w:rPr>
                <w:rFonts w:ascii="Times New Roman" w:eastAsia="Calibri" w:hAnsi="Times New Roman" w:cs="Times New Roman"/>
                <w:b/>
                <w:bCs/>
              </w:rPr>
              <w:t>Lo que cuestionó</w:t>
            </w:r>
          </w:p>
        </w:tc>
        <w:tc>
          <w:tcPr>
            <w:tcW w:w="6638" w:type="dxa"/>
          </w:tcPr>
          <w:p w14:paraId="081544B9" w14:textId="51903A40" w:rsidR="00792D90" w:rsidRPr="00792D90" w:rsidRDefault="00792D90" w:rsidP="00792D90">
            <w:pPr>
              <w:spacing w:line="360" w:lineRule="auto"/>
              <w:jc w:val="both"/>
              <w:rPr>
                <w:rFonts w:ascii="Times New Roman" w:hAnsi="Times New Roman" w:cs="Times New Roman"/>
              </w:rPr>
            </w:pPr>
            <w:r w:rsidRPr="00792D90">
              <w:rPr>
                <w:rFonts w:ascii="Times New Roman" w:hAnsi="Times New Roman" w:cs="Times New Roman"/>
              </w:rPr>
              <w:t>Manifestó preocupación por otorgar acceso de la plataforma a las cuentas del negocio, al no comprender qué información se estaría compartiendo ni quién podría verla. Preguntó asimismo qué ocurriría con sus datos si decidiera cancelar el servicio.</w:t>
            </w:r>
          </w:p>
        </w:tc>
      </w:tr>
      <w:tr w:rsidR="00792D90" w14:paraId="54A8F5A5" w14:textId="77777777" w:rsidTr="00653396">
        <w:tc>
          <w:tcPr>
            <w:tcW w:w="2200" w:type="dxa"/>
          </w:tcPr>
          <w:p w14:paraId="42BBCB9C" w14:textId="77777777" w:rsidR="00792D90" w:rsidRPr="00653396" w:rsidRDefault="00792D90" w:rsidP="00792D90">
            <w:pPr>
              <w:spacing w:line="360" w:lineRule="auto"/>
              <w:rPr>
                <w:rFonts w:ascii="Times New Roman" w:hAnsi="Times New Roman" w:cs="Times New Roman"/>
              </w:rPr>
            </w:pPr>
            <w:r w:rsidRPr="00653396">
              <w:rPr>
                <w:rFonts w:ascii="Times New Roman" w:eastAsia="Calibri" w:hAnsi="Times New Roman" w:cs="Times New Roman"/>
                <w:b/>
                <w:bCs/>
              </w:rPr>
              <w:t>Ajuste incorporado</w:t>
            </w:r>
          </w:p>
        </w:tc>
        <w:tc>
          <w:tcPr>
            <w:tcW w:w="6638" w:type="dxa"/>
          </w:tcPr>
          <w:p w14:paraId="397EE877" w14:textId="1115A627" w:rsidR="00792D90" w:rsidRPr="00792D90" w:rsidRDefault="00792D90" w:rsidP="00792D90">
            <w:pPr>
              <w:spacing w:line="360" w:lineRule="auto"/>
              <w:jc w:val="both"/>
              <w:rPr>
                <w:rFonts w:ascii="Times New Roman" w:hAnsi="Times New Roman" w:cs="Times New Roman"/>
              </w:rPr>
            </w:pPr>
            <w:r w:rsidRPr="00792D90">
              <w:rPr>
                <w:rFonts w:ascii="Times New Roman" w:hAnsi="Times New Roman" w:cs="Times New Roman"/>
              </w:rPr>
              <w:t>Se incorporó a la incorporación guiada una explicación en lenguaje sencillo sobre qué permisos se solicitan, qué información se consulta y qué no, junto con la opción de revocar los accesos en cualquier momento desde la propia plataforma. Se estableció además una política explícita de eliminación de la información del cliente al cancelar el servicio, comunicada durante el registro.</w:t>
            </w:r>
          </w:p>
        </w:tc>
      </w:tr>
    </w:tbl>
    <w:p w14:paraId="70E4A1AA" w14:textId="77777777" w:rsidR="00653396" w:rsidRDefault="00653396" w:rsidP="00653396">
      <w:pPr>
        <w:spacing w:after="120" w:line="262" w:lineRule="auto"/>
        <w:jc w:val="both"/>
      </w:pPr>
    </w:p>
    <w:p w14:paraId="0E1AF816" w14:textId="77777777" w:rsidR="00653396" w:rsidRPr="00653396" w:rsidRDefault="00653396" w:rsidP="00653396">
      <w:pPr>
        <w:spacing w:before="60" w:after="200" w:line="360" w:lineRule="auto"/>
        <w:jc w:val="both"/>
        <w:rPr>
          <w:rFonts w:ascii="Times New Roman" w:hAnsi="Times New Roman" w:cs="Times New Roman"/>
          <w:b/>
          <w:bCs/>
        </w:rPr>
      </w:pPr>
      <w:r w:rsidRPr="00653396">
        <w:rPr>
          <w:rFonts w:ascii="Times New Roman" w:hAnsi="Times New Roman" w:cs="Times New Roman"/>
          <w:b/>
          <w:bCs/>
        </w:rPr>
        <w:t>6.3 Ajustes derivados de la validación</w:t>
      </w:r>
    </w:p>
    <w:p w14:paraId="48A8536A" w14:textId="77777777" w:rsidR="00792D90" w:rsidRPr="00792D90" w:rsidRDefault="00792D90" w:rsidP="00792D90">
      <w:pPr>
        <w:pStyle w:val="Prrafodelista"/>
        <w:numPr>
          <w:ilvl w:val="0"/>
          <w:numId w:val="49"/>
        </w:numPr>
        <w:spacing w:after="50" w:line="360" w:lineRule="auto"/>
        <w:rPr>
          <w:rFonts w:ascii="Times New Roman" w:hAnsi="Times New Roman" w:cs="Times New Roman"/>
        </w:rPr>
      </w:pPr>
      <w:r w:rsidRPr="00792D90">
        <w:rPr>
          <w:rFonts w:ascii="Times New Roman" w:eastAsia="Calibri" w:hAnsi="Times New Roman" w:cs="Times New Roman"/>
        </w:rPr>
        <w:t>Incorporación de un código de seguridad definido por el usuario en cada aviso legítimo, para distinguirlo de un intento de suplantación.</w:t>
      </w:r>
    </w:p>
    <w:p w14:paraId="7C94EDAF" w14:textId="77777777" w:rsidR="00792D90" w:rsidRPr="00792D90" w:rsidRDefault="00792D90" w:rsidP="00792D90">
      <w:pPr>
        <w:pStyle w:val="Prrafodelista"/>
        <w:numPr>
          <w:ilvl w:val="0"/>
          <w:numId w:val="49"/>
        </w:numPr>
        <w:spacing w:after="50" w:line="360" w:lineRule="auto"/>
        <w:rPr>
          <w:rFonts w:ascii="Times New Roman" w:hAnsi="Times New Roman" w:cs="Times New Roman"/>
        </w:rPr>
      </w:pPr>
      <w:r w:rsidRPr="00792D90">
        <w:rPr>
          <w:rFonts w:ascii="Times New Roman" w:eastAsia="Calibri" w:hAnsi="Times New Roman" w:cs="Times New Roman"/>
        </w:rPr>
        <w:t>Limitación de los avisos inmediatos a eventos de riesgo alto y agrupación del resto en un resumen semanal, para evitar la desatención por saturación.</w:t>
      </w:r>
    </w:p>
    <w:p w14:paraId="786F4D27" w14:textId="77777777" w:rsidR="00792D90" w:rsidRPr="00792D90" w:rsidRDefault="00792D90" w:rsidP="00792D90">
      <w:pPr>
        <w:pStyle w:val="Prrafodelista"/>
        <w:numPr>
          <w:ilvl w:val="0"/>
          <w:numId w:val="49"/>
        </w:numPr>
        <w:spacing w:after="50" w:line="360" w:lineRule="auto"/>
        <w:rPr>
          <w:rFonts w:ascii="Times New Roman" w:hAnsi="Times New Roman" w:cs="Times New Roman"/>
        </w:rPr>
      </w:pPr>
      <w:r w:rsidRPr="00792D90">
        <w:rPr>
          <w:rFonts w:ascii="Times New Roman" w:eastAsia="Calibri" w:hAnsi="Times New Roman" w:cs="Times New Roman"/>
        </w:rPr>
        <w:t>Explicación en lenguaje sencillo, durante la incorporación, sobre los permisos solicitados y la información que se consulta.</w:t>
      </w:r>
    </w:p>
    <w:p w14:paraId="60EFD7AA" w14:textId="77777777" w:rsidR="00792D90" w:rsidRPr="00792D90" w:rsidRDefault="00792D90" w:rsidP="00792D90">
      <w:pPr>
        <w:pStyle w:val="Prrafodelista"/>
        <w:numPr>
          <w:ilvl w:val="0"/>
          <w:numId w:val="49"/>
        </w:numPr>
        <w:spacing w:after="50" w:line="360" w:lineRule="auto"/>
        <w:rPr>
          <w:rFonts w:ascii="Times New Roman" w:hAnsi="Times New Roman" w:cs="Times New Roman"/>
        </w:rPr>
      </w:pPr>
      <w:r w:rsidRPr="00792D90">
        <w:rPr>
          <w:rFonts w:ascii="Times New Roman" w:eastAsia="Calibri" w:hAnsi="Times New Roman" w:cs="Times New Roman"/>
        </w:rPr>
        <w:t>Opción de revocar los accesos otorgados en cualquier momento desde la propia plataforma.</w:t>
      </w:r>
    </w:p>
    <w:p w14:paraId="6C317065" w14:textId="77777777" w:rsidR="00792D90" w:rsidRPr="00792D90" w:rsidRDefault="00792D90" w:rsidP="00792D90">
      <w:pPr>
        <w:pStyle w:val="Prrafodelista"/>
        <w:numPr>
          <w:ilvl w:val="0"/>
          <w:numId w:val="49"/>
        </w:numPr>
        <w:spacing w:after="50" w:line="360" w:lineRule="auto"/>
        <w:rPr>
          <w:rFonts w:ascii="Times New Roman" w:hAnsi="Times New Roman" w:cs="Times New Roman"/>
        </w:rPr>
      </w:pPr>
      <w:r w:rsidRPr="00792D90">
        <w:rPr>
          <w:rFonts w:ascii="Times New Roman" w:eastAsia="Calibri" w:hAnsi="Times New Roman" w:cs="Times New Roman"/>
        </w:rPr>
        <w:t>Política explícita de eliminación de la información del cliente al cancelar el servicio, comunicada durante el registro.</w:t>
      </w:r>
    </w:p>
    <w:p w14:paraId="374F1F93" w14:textId="77777777" w:rsidR="002D2FAF" w:rsidRDefault="002D2FAF" w:rsidP="002D2FAF">
      <w:pPr>
        <w:pStyle w:val="Prrafodelista"/>
        <w:spacing w:after="50" w:line="360" w:lineRule="auto"/>
        <w:ind w:left="360"/>
        <w:jc w:val="both"/>
        <w:rPr>
          <w:rFonts w:ascii="Times New Roman" w:hAnsi="Times New Roman" w:cs="Times New Roman"/>
        </w:rPr>
      </w:pPr>
    </w:p>
    <w:p w14:paraId="3239865C" w14:textId="77777777" w:rsidR="00EB131C" w:rsidRDefault="00EB131C" w:rsidP="002D2FAF">
      <w:pPr>
        <w:pStyle w:val="Prrafodelista"/>
        <w:spacing w:after="50" w:line="360" w:lineRule="auto"/>
        <w:ind w:left="360"/>
        <w:jc w:val="both"/>
        <w:rPr>
          <w:rFonts w:ascii="Times New Roman" w:hAnsi="Times New Roman" w:cs="Times New Roman"/>
        </w:rPr>
      </w:pPr>
    </w:p>
    <w:p w14:paraId="47DD96B8" w14:textId="77777777" w:rsidR="00EB131C" w:rsidRPr="00653396" w:rsidRDefault="00EB131C" w:rsidP="002D2FAF">
      <w:pPr>
        <w:pStyle w:val="Prrafodelista"/>
        <w:spacing w:after="50" w:line="360" w:lineRule="auto"/>
        <w:ind w:left="360"/>
        <w:jc w:val="both"/>
        <w:rPr>
          <w:rFonts w:ascii="Times New Roman" w:hAnsi="Times New Roman" w:cs="Times New Roman"/>
        </w:rPr>
      </w:pPr>
    </w:p>
    <w:p w14:paraId="11EECE67" w14:textId="77777777" w:rsidR="00653396" w:rsidRPr="00653396" w:rsidRDefault="00653396" w:rsidP="00653396">
      <w:pPr>
        <w:spacing w:before="60" w:after="200" w:line="360" w:lineRule="auto"/>
        <w:jc w:val="both"/>
        <w:rPr>
          <w:rFonts w:ascii="Times New Roman" w:hAnsi="Times New Roman" w:cs="Times New Roman"/>
          <w:b/>
          <w:bCs/>
        </w:rPr>
      </w:pPr>
      <w:r w:rsidRPr="00653396">
        <w:rPr>
          <w:rFonts w:ascii="Times New Roman" w:hAnsi="Times New Roman" w:cs="Times New Roman"/>
          <w:b/>
          <w:bCs/>
        </w:rPr>
        <w:lastRenderedPageBreak/>
        <w:t>6.4 Reflexión sobre los aprendizajes del proceso</w:t>
      </w:r>
    </w:p>
    <w:p w14:paraId="22972B34" w14:textId="77777777" w:rsidR="00792D90" w:rsidRPr="00792D90" w:rsidRDefault="00792D90" w:rsidP="00EB131C">
      <w:pPr>
        <w:spacing w:after="0" w:line="360" w:lineRule="auto"/>
        <w:ind w:firstLine="708"/>
        <w:rPr>
          <w:rFonts w:ascii="Times New Roman" w:eastAsia="Calibri" w:hAnsi="Times New Roman" w:cs="Times New Roman"/>
        </w:rPr>
      </w:pPr>
      <w:r w:rsidRPr="00792D90">
        <w:rPr>
          <w:rFonts w:ascii="Times New Roman" w:eastAsia="Calibri" w:hAnsi="Times New Roman" w:cs="Times New Roman"/>
        </w:rPr>
        <w:t>El aprendizaje principal del proceso fue que la barrera de este segmento no es económica sino de comprensión y de ejecución. La hipótesis inicial atribuía la desprotección de las MIPYMES al costo de las soluciones; las entrevistas mostraron que las personas están dispuestas a pagar un monto razonable, pero no encuentran nada que puedan usar ni ejecutar sin un especialista. El problema no era el precio, sino la ausencia de una solución operable por quien no es técnico.</w:t>
      </w:r>
    </w:p>
    <w:p w14:paraId="1C611DBE" w14:textId="77777777" w:rsidR="00792D90" w:rsidRPr="00792D90" w:rsidRDefault="00792D90" w:rsidP="00EB131C">
      <w:pPr>
        <w:spacing w:after="0" w:line="360" w:lineRule="auto"/>
        <w:ind w:firstLine="708"/>
        <w:rPr>
          <w:rFonts w:ascii="Times New Roman" w:eastAsia="Calibri" w:hAnsi="Times New Roman" w:cs="Times New Roman"/>
        </w:rPr>
      </w:pPr>
      <w:r w:rsidRPr="00792D90">
        <w:rPr>
          <w:rFonts w:ascii="Times New Roman" w:eastAsia="Calibri" w:hAnsi="Times New Roman" w:cs="Times New Roman"/>
        </w:rPr>
        <w:t>Un segundo aprendizaje se refiere a la concentración del riesgo. Ninguna de las tres personas entrevistadas había identificado que su negocio completo dependía de dos o tres cuentas. Hacer visible esa dependencia resultó ser, por sí mismo, una parte sustantiva del valor de la propuesta, previa a cualquier control técnico.</w:t>
      </w:r>
    </w:p>
    <w:p w14:paraId="54BED02C" w14:textId="77777777" w:rsidR="00792D90" w:rsidRPr="00792D90" w:rsidRDefault="00792D90" w:rsidP="00EB131C">
      <w:pPr>
        <w:spacing w:after="0" w:line="360" w:lineRule="auto"/>
        <w:ind w:firstLine="708"/>
        <w:rPr>
          <w:rFonts w:ascii="Times New Roman" w:eastAsia="Calibri" w:hAnsi="Times New Roman" w:cs="Times New Roman"/>
        </w:rPr>
      </w:pPr>
      <w:r w:rsidRPr="00792D90">
        <w:rPr>
          <w:rFonts w:ascii="Times New Roman" w:eastAsia="Calibri" w:hAnsi="Times New Roman" w:cs="Times New Roman"/>
        </w:rPr>
        <w:t>La validación aportó una observación que reorientó un aspecto central del diseño: el propio mecanismo de aviso puede convertirse en un vector de suplantación, precisamente porque el usuario no está en condiciones de distinguir un mensaje legítimo de uno fraudulento. Incorporar un código de verificación definido por el usuario fue una decisión derivada directamente de esa retroalimentación y no del diseño original.</w:t>
      </w:r>
    </w:p>
    <w:p w14:paraId="78CCC008" w14:textId="77777777" w:rsidR="00EB131C" w:rsidRDefault="00EB131C" w:rsidP="00F94F5B">
      <w:pPr>
        <w:spacing w:before="60" w:after="200" w:line="360" w:lineRule="auto"/>
        <w:jc w:val="center"/>
        <w:rPr>
          <w:rFonts w:ascii="Times New Roman" w:eastAsia="Calibri" w:hAnsi="Times New Roman" w:cs="Times New Roman"/>
        </w:rPr>
      </w:pPr>
    </w:p>
    <w:p w14:paraId="4993F5DB" w14:textId="77777777" w:rsidR="00EB131C" w:rsidRDefault="00EB131C" w:rsidP="00F94F5B">
      <w:pPr>
        <w:spacing w:before="60" w:after="200" w:line="360" w:lineRule="auto"/>
        <w:jc w:val="center"/>
        <w:rPr>
          <w:rFonts w:ascii="Times New Roman" w:eastAsia="Calibri" w:hAnsi="Times New Roman" w:cs="Times New Roman"/>
        </w:rPr>
      </w:pPr>
    </w:p>
    <w:p w14:paraId="0D2D41B9" w14:textId="77777777" w:rsidR="00EB131C" w:rsidRDefault="00EB131C" w:rsidP="00F94F5B">
      <w:pPr>
        <w:spacing w:before="60" w:after="200" w:line="360" w:lineRule="auto"/>
        <w:jc w:val="center"/>
        <w:rPr>
          <w:rFonts w:ascii="Times New Roman" w:eastAsia="Calibri" w:hAnsi="Times New Roman" w:cs="Times New Roman"/>
        </w:rPr>
      </w:pPr>
    </w:p>
    <w:p w14:paraId="3A12A85C" w14:textId="77777777" w:rsidR="00EB131C" w:rsidRDefault="00EB131C" w:rsidP="00F94F5B">
      <w:pPr>
        <w:spacing w:before="60" w:after="200" w:line="360" w:lineRule="auto"/>
        <w:jc w:val="center"/>
        <w:rPr>
          <w:rFonts w:ascii="Times New Roman" w:eastAsia="Calibri" w:hAnsi="Times New Roman" w:cs="Times New Roman"/>
        </w:rPr>
      </w:pPr>
    </w:p>
    <w:p w14:paraId="1B654064" w14:textId="77777777" w:rsidR="00EB131C" w:rsidRDefault="00EB131C" w:rsidP="00F94F5B">
      <w:pPr>
        <w:spacing w:before="60" w:after="200" w:line="360" w:lineRule="auto"/>
        <w:jc w:val="center"/>
        <w:rPr>
          <w:rFonts w:ascii="Times New Roman" w:eastAsia="Calibri" w:hAnsi="Times New Roman" w:cs="Times New Roman"/>
        </w:rPr>
      </w:pPr>
    </w:p>
    <w:p w14:paraId="1327412F" w14:textId="77777777" w:rsidR="00EB131C" w:rsidRDefault="00EB131C" w:rsidP="00F94F5B">
      <w:pPr>
        <w:spacing w:before="60" w:after="200" w:line="360" w:lineRule="auto"/>
        <w:jc w:val="center"/>
        <w:rPr>
          <w:rFonts w:ascii="Times New Roman" w:eastAsia="Calibri" w:hAnsi="Times New Roman" w:cs="Times New Roman"/>
        </w:rPr>
      </w:pPr>
    </w:p>
    <w:p w14:paraId="63A17E46" w14:textId="77777777" w:rsidR="00EB131C" w:rsidRDefault="00EB131C" w:rsidP="00F94F5B">
      <w:pPr>
        <w:spacing w:before="60" w:after="200" w:line="360" w:lineRule="auto"/>
        <w:jc w:val="center"/>
        <w:rPr>
          <w:rFonts w:ascii="Times New Roman" w:eastAsia="Calibri" w:hAnsi="Times New Roman" w:cs="Times New Roman"/>
        </w:rPr>
      </w:pPr>
    </w:p>
    <w:p w14:paraId="5F30F308" w14:textId="77777777" w:rsidR="00EB131C" w:rsidRDefault="00EB131C" w:rsidP="00F94F5B">
      <w:pPr>
        <w:spacing w:before="60" w:after="200" w:line="360" w:lineRule="auto"/>
        <w:jc w:val="center"/>
        <w:rPr>
          <w:rFonts w:ascii="Times New Roman" w:eastAsia="Calibri" w:hAnsi="Times New Roman" w:cs="Times New Roman"/>
        </w:rPr>
      </w:pPr>
    </w:p>
    <w:p w14:paraId="333D93EC" w14:textId="77777777" w:rsidR="00EB131C" w:rsidRDefault="00EB131C" w:rsidP="00F94F5B">
      <w:pPr>
        <w:spacing w:before="60" w:after="200" w:line="360" w:lineRule="auto"/>
        <w:jc w:val="center"/>
        <w:rPr>
          <w:rFonts w:ascii="Times New Roman" w:eastAsia="Calibri" w:hAnsi="Times New Roman" w:cs="Times New Roman"/>
        </w:rPr>
      </w:pPr>
    </w:p>
    <w:p w14:paraId="7F20DC8F" w14:textId="77777777" w:rsidR="00EB131C" w:rsidRDefault="00EB131C" w:rsidP="00F94F5B">
      <w:pPr>
        <w:spacing w:before="60" w:after="200" w:line="360" w:lineRule="auto"/>
        <w:jc w:val="center"/>
        <w:rPr>
          <w:rFonts w:ascii="Times New Roman" w:eastAsia="Calibri" w:hAnsi="Times New Roman" w:cs="Times New Roman"/>
        </w:rPr>
      </w:pPr>
    </w:p>
    <w:p w14:paraId="4724BE51" w14:textId="77777777" w:rsidR="00EB131C" w:rsidRDefault="00EB131C" w:rsidP="00F94F5B">
      <w:pPr>
        <w:spacing w:before="60" w:after="200" w:line="360" w:lineRule="auto"/>
        <w:jc w:val="center"/>
        <w:rPr>
          <w:rFonts w:ascii="Times New Roman" w:eastAsia="Calibri" w:hAnsi="Times New Roman" w:cs="Times New Roman"/>
        </w:rPr>
      </w:pPr>
    </w:p>
    <w:p w14:paraId="655F8A51" w14:textId="77777777" w:rsidR="00EB131C" w:rsidRDefault="00EB131C" w:rsidP="00F94F5B">
      <w:pPr>
        <w:spacing w:before="60" w:after="200" w:line="360" w:lineRule="auto"/>
        <w:jc w:val="center"/>
        <w:rPr>
          <w:rFonts w:ascii="Times New Roman" w:eastAsia="Calibri" w:hAnsi="Times New Roman" w:cs="Times New Roman"/>
        </w:rPr>
      </w:pPr>
    </w:p>
    <w:p w14:paraId="65904CC9" w14:textId="1D4A2197" w:rsidR="00F94F5B" w:rsidRPr="00F94F5B" w:rsidRDefault="00F94F5B" w:rsidP="00F94F5B">
      <w:pPr>
        <w:spacing w:before="60" w:after="200" w:line="360" w:lineRule="auto"/>
        <w:jc w:val="center"/>
        <w:rPr>
          <w:rFonts w:ascii="Times New Roman" w:hAnsi="Times New Roman" w:cs="Times New Roman"/>
          <w:b/>
          <w:bCs/>
        </w:rPr>
      </w:pPr>
      <w:r w:rsidRPr="00F94F5B">
        <w:rPr>
          <w:rFonts w:ascii="Times New Roman" w:hAnsi="Times New Roman" w:cs="Times New Roman"/>
          <w:b/>
          <w:bCs/>
        </w:rPr>
        <w:lastRenderedPageBreak/>
        <w:t>CONCLUSIONES</w:t>
      </w:r>
    </w:p>
    <w:p w14:paraId="477F7D62" w14:textId="10901212" w:rsidR="00EB131C" w:rsidRPr="00EB131C" w:rsidRDefault="00EB131C" w:rsidP="00EB131C">
      <w:pPr>
        <w:pStyle w:val="Prrafodelista"/>
        <w:numPr>
          <w:ilvl w:val="0"/>
          <w:numId w:val="50"/>
        </w:numPr>
        <w:spacing w:after="0" w:line="360" w:lineRule="auto"/>
        <w:ind w:left="357" w:hanging="357"/>
        <w:rPr>
          <w:rFonts w:ascii="Times New Roman" w:eastAsia="Calibri" w:hAnsi="Times New Roman" w:cs="Times New Roman"/>
        </w:rPr>
      </w:pPr>
      <w:r w:rsidRPr="00EB131C">
        <w:rPr>
          <w:rFonts w:ascii="Times New Roman" w:eastAsia="Calibri" w:hAnsi="Times New Roman" w:cs="Times New Roman"/>
        </w:rPr>
        <w:t xml:space="preserve">La investigación confirmó que la barrera de adopción de la ciberseguridad en el segmento MIPYME no es principalmente económica, sino de comprensión y de ejecución: las personas entrevistadas manifestaron disposición a pagar un monto mensual razonable, pero carecían de una solución que pudieran operar sin conocimientos técnicos ni personal especializado. </w:t>
      </w:r>
    </w:p>
    <w:p w14:paraId="00FA01E1" w14:textId="1BA42EFD" w:rsidR="00EB131C" w:rsidRPr="00EB131C" w:rsidRDefault="00EB131C" w:rsidP="00EB131C">
      <w:pPr>
        <w:pStyle w:val="Prrafodelista"/>
        <w:numPr>
          <w:ilvl w:val="0"/>
          <w:numId w:val="50"/>
        </w:numPr>
        <w:spacing w:after="0" w:line="360" w:lineRule="auto"/>
        <w:ind w:left="357" w:hanging="357"/>
        <w:rPr>
          <w:rFonts w:ascii="Times New Roman" w:eastAsia="Calibri" w:hAnsi="Times New Roman" w:cs="Times New Roman"/>
        </w:rPr>
      </w:pPr>
      <w:r w:rsidRPr="00EB131C">
        <w:rPr>
          <w:rFonts w:ascii="Times New Roman" w:eastAsia="Calibri" w:hAnsi="Times New Roman" w:cs="Times New Roman"/>
        </w:rPr>
        <w:t xml:space="preserve">El proceso de empatía reveló una concentración de riesgo no percibida por los propios usuarios: la operación completa de estos negocios depende de dos o tres cuentas digitales (correo, facturación electrónica y perfil comercial), cuya pérdida o compromiso equivale a la interrupción total del negocio, y para las cuales no existe ningún mecanismo interno de detección temprana. </w:t>
      </w:r>
    </w:p>
    <w:p w14:paraId="3CD88CD5" w14:textId="299A7465" w:rsidR="00F94F5B" w:rsidRPr="00EB131C" w:rsidRDefault="00EB131C" w:rsidP="00EB131C">
      <w:pPr>
        <w:pStyle w:val="Prrafodelista"/>
        <w:numPr>
          <w:ilvl w:val="0"/>
          <w:numId w:val="50"/>
        </w:numPr>
        <w:spacing w:after="0" w:line="360" w:lineRule="auto"/>
        <w:ind w:left="357" w:hanging="357"/>
        <w:rPr>
          <w:rFonts w:ascii="Times New Roman" w:eastAsia="Calibri" w:hAnsi="Times New Roman" w:cs="Times New Roman"/>
          <w:b/>
          <w:bCs/>
          <w:color w:val="1F3864"/>
          <w:sz w:val="26"/>
          <w:szCs w:val="26"/>
          <w:lang w:val="es-ES"/>
        </w:rPr>
      </w:pPr>
      <w:r w:rsidRPr="00EB131C">
        <w:rPr>
          <w:rFonts w:ascii="Times New Roman" w:eastAsia="Calibri" w:hAnsi="Times New Roman" w:cs="Times New Roman"/>
        </w:rPr>
        <w:t>El prototipo validado que integra vigilancia continua de cuentas críticas, un plan de tres acciones semanales sin lenguaje técnico y un semáforo de riesgo expresado en quetzales</w:t>
      </w:r>
      <w:r>
        <w:rPr>
          <w:rFonts w:ascii="Times New Roman" w:eastAsia="Calibri" w:hAnsi="Times New Roman" w:cs="Times New Roman"/>
        </w:rPr>
        <w:t xml:space="preserve"> </w:t>
      </w:r>
      <w:r w:rsidRPr="00EB131C">
        <w:rPr>
          <w:rFonts w:ascii="Times New Roman" w:eastAsia="Calibri" w:hAnsi="Times New Roman" w:cs="Times New Roman"/>
        </w:rPr>
        <w:t xml:space="preserve">demuestra que la propuesta de valor no compite por sofisticación técnica, sino por adecuación al usuario, y que la retroalimentación de los propios usuarios (como la necesidad de un código de verificación </w:t>
      </w:r>
      <w:proofErr w:type="spellStart"/>
      <w:r w:rsidRPr="00EB131C">
        <w:rPr>
          <w:rFonts w:ascii="Times New Roman" w:eastAsia="Calibri" w:hAnsi="Times New Roman" w:cs="Times New Roman"/>
        </w:rPr>
        <w:t>anti-suplantación</w:t>
      </w:r>
      <w:proofErr w:type="spellEnd"/>
      <w:r w:rsidRPr="00EB131C">
        <w:rPr>
          <w:rFonts w:ascii="Times New Roman" w:eastAsia="Calibri" w:hAnsi="Times New Roman" w:cs="Times New Roman"/>
        </w:rPr>
        <w:t>) resulta indispensable para convertir un producto técnicamente correcto en uno realmente utilizable por este segmento.</w:t>
      </w:r>
      <w:r w:rsidR="00F94F5B" w:rsidRPr="00EB131C">
        <w:rPr>
          <w:rFonts w:ascii="Times New Roman" w:eastAsia="Calibri" w:hAnsi="Times New Roman" w:cs="Times New Roman"/>
          <w:b/>
          <w:bCs/>
          <w:color w:val="1F3864"/>
          <w:sz w:val="26"/>
          <w:szCs w:val="26"/>
          <w:lang w:val="es-ES"/>
        </w:rPr>
        <w:br w:type="page"/>
      </w:r>
    </w:p>
    <w:p w14:paraId="68BBABEF" w14:textId="668FFC8D" w:rsidR="00F94F5B" w:rsidRPr="00FC3505" w:rsidRDefault="00F94F5B" w:rsidP="00F94F5B">
      <w:pPr>
        <w:spacing w:before="60" w:after="200" w:line="360" w:lineRule="auto"/>
        <w:jc w:val="center"/>
        <w:rPr>
          <w:rFonts w:ascii="Times New Roman" w:hAnsi="Times New Roman" w:cs="Times New Roman"/>
          <w:b/>
          <w:bCs/>
          <w:lang w:val="en-US"/>
        </w:rPr>
      </w:pPr>
      <w:r w:rsidRPr="00FC3505">
        <w:rPr>
          <w:rFonts w:ascii="Times New Roman" w:hAnsi="Times New Roman" w:cs="Times New Roman"/>
          <w:b/>
          <w:bCs/>
          <w:lang w:val="en-US"/>
        </w:rPr>
        <w:lastRenderedPageBreak/>
        <w:t>REFERENCIAS BIBLIOGRÁFICAS</w:t>
      </w:r>
    </w:p>
    <w:p w14:paraId="66D48FDB" w14:textId="77777777" w:rsidR="00987C71" w:rsidRPr="00987C71" w:rsidRDefault="00987C71" w:rsidP="00987C71">
      <w:pPr>
        <w:spacing w:after="110" w:line="262" w:lineRule="auto"/>
        <w:ind w:left="480" w:hanging="480"/>
        <w:rPr>
          <w:rFonts w:ascii="Times New Roman" w:hAnsi="Times New Roman" w:cs="Times New Roman"/>
          <w:lang w:val="en-US"/>
        </w:rPr>
      </w:pPr>
      <w:r w:rsidRPr="00987C71">
        <w:rPr>
          <w:rFonts w:ascii="Times New Roman" w:eastAsia="Calibri" w:hAnsi="Times New Roman" w:cs="Times New Roman"/>
          <w:sz w:val="21"/>
          <w:szCs w:val="21"/>
          <w:lang w:val="en-US"/>
        </w:rPr>
        <w:t>Brown, T. (2008). Design thinking. Harvard Business Review, 86(6), 84-92.</w:t>
      </w:r>
    </w:p>
    <w:p w14:paraId="039FB3C2" w14:textId="77777777" w:rsidR="00987C71" w:rsidRPr="00987C71" w:rsidRDefault="00987C71" w:rsidP="00987C71">
      <w:pPr>
        <w:spacing w:after="110" w:line="262" w:lineRule="auto"/>
        <w:ind w:left="480" w:hanging="480"/>
        <w:rPr>
          <w:rFonts w:ascii="Times New Roman" w:hAnsi="Times New Roman" w:cs="Times New Roman"/>
        </w:rPr>
      </w:pPr>
      <w:proofErr w:type="spellStart"/>
      <w:r w:rsidRPr="00987C71">
        <w:rPr>
          <w:rFonts w:ascii="Times New Roman" w:eastAsia="Calibri" w:hAnsi="Times New Roman" w:cs="Times New Roman"/>
          <w:sz w:val="21"/>
          <w:szCs w:val="21"/>
        </w:rPr>
        <w:t>DataReportal</w:t>
      </w:r>
      <w:proofErr w:type="spellEnd"/>
      <w:r w:rsidRPr="00987C71">
        <w:rPr>
          <w:rFonts w:ascii="Times New Roman" w:eastAsia="Calibri" w:hAnsi="Times New Roman" w:cs="Times New Roman"/>
          <w:sz w:val="21"/>
          <w:szCs w:val="21"/>
        </w:rPr>
        <w:t>. (2025). Digital 2025: Guatemala. https://datareportal.com/reports/digital-2025-guatemala</w:t>
      </w:r>
    </w:p>
    <w:p w14:paraId="20BFBBDF" w14:textId="77777777" w:rsidR="00987C71" w:rsidRPr="00987C71" w:rsidRDefault="00987C71" w:rsidP="00987C71">
      <w:pPr>
        <w:spacing w:after="110" w:line="262" w:lineRule="auto"/>
        <w:ind w:left="480" w:hanging="480"/>
        <w:rPr>
          <w:rFonts w:ascii="Times New Roman" w:hAnsi="Times New Roman" w:cs="Times New Roman"/>
        </w:rPr>
      </w:pPr>
      <w:r w:rsidRPr="00987C71">
        <w:rPr>
          <w:rFonts w:ascii="Times New Roman" w:eastAsia="Calibri" w:hAnsi="Times New Roman" w:cs="Times New Roman"/>
          <w:sz w:val="21"/>
          <w:szCs w:val="21"/>
        </w:rPr>
        <w:t>Emisoras Unidas. (2026, 16 de julio). Comisión de Asuntos de Seguridad analiza Iniciativa de Ley de Protección de Datos Personales. https://emisorasunidas.com/nacional/2026/07/16/comision-de-asuntos-de-seguridad-analiza-iniciativa-de-ley-de-proteccion-de-datos-personales</w:t>
      </w:r>
    </w:p>
    <w:p w14:paraId="76971BCC" w14:textId="77777777" w:rsidR="00987C71" w:rsidRPr="00987C71" w:rsidRDefault="00987C71" w:rsidP="00987C71">
      <w:pPr>
        <w:spacing w:after="110" w:line="262" w:lineRule="auto"/>
        <w:ind w:left="480" w:hanging="480"/>
        <w:rPr>
          <w:rFonts w:ascii="Times New Roman" w:hAnsi="Times New Roman" w:cs="Times New Roman"/>
        </w:rPr>
      </w:pPr>
      <w:r w:rsidRPr="00987C71">
        <w:rPr>
          <w:rFonts w:ascii="Times New Roman" w:eastAsia="Calibri" w:hAnsi="Times New Roman" w:cs="Times New Roman"/>
          <w:sz w:val="21"/>
          <w:szCs w:val="21"/>
          <w:lang w:val="en-US"/>
        </w:rPr>
        <w:t xml:space="preserve">Hasso Plattner Institute of Design. (2010). An introduction to design thinking: Process guide. </w:t>
      </w:r>
      <w:r w:rsidRPr="00987C71">
        <w:rPr>
          <w:rFonts w:ascii="Times New Roman" w:eastAsia="Calibri" w:hAnsi="Times New Roman" w:cs="Times New Roman"/>
          <w:sz w:val="21"/>
          <w:szCs w:val="21"/>
        </w:rPr>
        <w:t xml:space="preserve">Stanford </w:t>
      </w:r>
      <w:proofErr w:type="spellStart"/>
      <w:r w:rsidRPr="00987C71">
        <w:rPr>
          <w:rFonts w:ascii="Times New Roman" w:eastAsia="Calibri" w:hAnsi="Times New Roman" w:cs="Times New Roman"/>
          <w:sz w:val="21"/>
          <w:szCs w:val="21"/>
        </w:rPr>
        <w:t>University</w:t>
      </w:r>
      <w:proofErr w:type="spellEnd"/>
      <w:r w:rsidRPr="00987C71">
        <w:rPr>
          <w:rFonts w:ascii="Times New Roman" w:eastAsia="Calibri" w:hAnsi="Times New Roman" w:cs="Times New Roman"/>
          <w:sz w:val="21"/>
          <w:szCs w:val="21"/>
        </w:rPr>
        <w:t xml:space="preserve"> </w:t>
      </w:r>
      <w:proofErr w:type="spellStart"/>
      <w:r w:rsidRPr="00987C71">
        <w:rPr>
          <w:rFonts w:ascii="Times New Roman" w:eastAsia="Calibri" w:hAnsi="Times New Roman" w:cs="Times New Roman"/>
          <w:sz w:val="21"/>
          <w:szCs w:val="21"/>
        </w:rPr>
        <w:t>d.school</w:t>
      </w:r>
      <w:proofErr w:type="spellEnd"/>
      <w:r w:rsidRPr="00987C71">
        <w:rPr>
          <w:rFonts w:ascii="Times New Roman" w:eastAsia="Calibri" w:hAnsi="Times New Roman" w:cs="Times New Roman"/>
          <w:sz w:val="21"/>
          <w:szCs w:val="21"/>
        </w:rPr>
        <w:t>.</w:t>
      </w:r>
    </w:p>
    <w:p w14:paraId="1E124D62" w14:textId="77777777" w:rsidR="00987C71" w:rsidRPr="00987C71" w:rsidRDefault="00987C71" w:rsidP="00987C71">
      <w:pPr>
        <w:spacing w:after="110" w:line="262" w:lineRule="auto"/>
        <w:ind w:left="480" w:hanging="480"/>
        <w:rPr>
          <w:rFonts w:ascii="Times New Roman" w:hAnsi="Times New Roman" w:cs="Times New Roman"/>
          <w:lang w:val="en-US"/>
        </w:rPr>
      </w:pPr>
      <w:r w:rsidRPr="00987C71">
        <w:rPr>
          <w:rFonts w:ascii="Times New Roman" w:eastAsia="Calibri" w:hAnsi="Times New Roman" w:cs="Times New Roman"/>
          <w:sz w:val="21"/>
          <w:szCs w:val="21"/>
        </w:rPr>
        <w:t xml:space="preserve">Ministerio de Economía [MINECO]. (2025). Política para el Desarrollo de la Microempresa, Pequeña y Mediana Empresa 2024-2032. </w:t>
      </w:r>
      <w:proofErr w:type="spellStart"/>
      <w:r w:rsidRPr="00987C71">
        <w:rPr>
          <w:rFonts w:ascii="Times New Roman" w:eastAsia="Calibri" w:hAnsi="Times New Roman" w:cs="Times New Roman"/>
          <w:sz w:val="21"/>
          <w:szCs w:val="21"/>
          <w:lang w:val="en-US"/>
        </w:rPr>
        <w:t>Gobierno</w:t>
      </w:r>
      <w:proofErr w:type="spellEnd"/>
      <w:r w:rsidRPr="00987C71">
        <w:rPr>
          <w:rFonts w:ascii="Times New Roman" w:eastAsia="Calibri" w:hAnsi="Times New Roman" w:cs="Times New Roman"/>
          <w:sz w:val="21"/>
          <w:szCs w:val="21"/>
          <w:lang w:val="en-US"/>
        </w:rPr>
        <w:t xml:space="preserve"> de Guatemala. https://www.mineco.gob.gt/</w:t>
      </w:r>
    </w:p>
    <w:p w14:paraId="3F2F6E36" w14:textId="77777777" w:rsidR="00987C71" w:rsidRPr="00987C71" w:rsidRDefault="00987C71" w:rsidP="00987C71">
      <w:pPr>
        <w:spacing w:after="110" w:line="262" w:lineRule="auto"/>
        <w:ind w:left="480" w:hanging="480"/>
        <w:rPr>
          <w:rFonts w:ascii="Times New Roman" w:hAnsi="Times New Roman" w:cs="Times New Roman"/>
          <w:lang w:val="en-US"/>
        </w:rPr>
      </w:pPr>
      <w:r w:rsidRPr="00987C71">
        <w:rPr>
          <w:rFonts w:ascii="Times New Roman" w:eastAsia="Calibri" w:hAnsi="Times New Roman" w:cs="Times New Roman"/>
          <w:sz w:val="21"/>
          <w:szCs w:val="21"/>
          <w:lang w:val="en-US"/>
        </w:rPr>
        <w:t>National Institute of Standards and Technology. (2024). The NIST Cybersecurity Framework (CSF) 2.0 (NIST CSWP 29). U.S. Department of Commerce. https://doi.org/10.6028/NIST.CSWP.29</w:t>
      </w:r>
    </w:p>
    <w:p w14:paraId="19A3DDA5" w14:textId="77777777" w:rsidR="00987C71" w:rsidRPr="00987C71" w:rsidRDefault="00987C71" w:rsidP="00987C71">
      <w:pPr>
        <w:spacing w:after="110" w:line="262" w:lineRule="auto"/>
        <w:ind w:left="480" w:hanging="480"/>
        <w:rPr>
          <w:rFonts w:ascii="Times New Roman" w:hAnsi="Times New Roman" w:cs="Times New Roman"/>
        </w:rPr>
      </w:pPr>
      <w:r w:rsidRPr="00987C71">
        <w:rPr>
          <w:rFonts w:ascii="Times New Roman" w:eastAsia="Calibri" w:hAnsi="Times New Roman" w:cs="Times New Roman"/>
          <w:sz w:val="21"/>
          <w:szCs w:val="21"/>
        </w:rPr>
        <w:t>Observatorio de Derechos Económicos, Sociales, Culturales y Ambientales y Políticas Públicas [ODEP]. (2025). Importancia de las micro, pequeñas y medianas empresas en la economía guatemalteca. Universidad Rafael Landívar. https://odep.url.edu.gt/investigaciones/monitoreo-de-coyuntura/2025/06/importancia-de-las-micro-pequenas-y-medianas-empresas-en-la-economia-guatemalteca/</w:t>
      </w:r>
    </w:p>
    <w:p w14:paraId="3E7AB61E" w14:textId="77777777" w:rsidR="00987C71" w:rsidRPr="00987C71" w:rsidRDefault="00987C71" w:rsidP="00987C71">
      <w:pPr>
        <w:spacing w:after="110" w:line="262" w:lineRule="auto"/>
        <w:ind w:left="480" w:hanging="480"/>
        <w:rPr>
          <w:rFonts w:ascii="Times New Roman" w:hAnsi="Times New Roman" w:cs="Times New Roman"/>
        </w:rPr>
      </w:pPr>
      <w:r w:rsidRPr="00987C71">
        <w:rPr>
          <w:rFonts w:ascii="Times New Roman" w:eastAsia="Calibri" w:hAnsi="Times New Roman" w:cs="Times New Roman"/>
          <w:sz w:val="21"/>
          <w:szCs w:val="21"/>
        </w:rPr>
        <w:t>Organización Internacional de Normalización. (2022). ISO/IEC 27001:2022. Seguridad de la información, ciberseguridad y protección de la privacidad. Sistemas de gestión de la seguridad de la información. Requisitos.</w:t>
      </w:r>
    </w:p>
    <w:p w14:paraId="04A97910" w14:textId="77777777" w:rsidR="00987C71" w:rsidRPr="00987C71" w:rsidRDefault="00987C71" w:rsidP="00987C71">
      <w:pPr>
        <w:spacing w:after="110" w:line="262" w:lineRule="auto"/>
        <w:ind w:left="480" w:hanging="480"/>
        <w:rPr>
          <w:rFonts w:ascii="Times New Roman" w:hAnsi="Times New Roman" w:cs="Times New Roman"/>
        </w:rPr>
      </w:pPr>
      <w:r w:rsidRPr="00987C71">
        <w:rPr>
          <w:rFonts w:ascii="Times New Roman" w:eastAsia="Calibri" w:hAnsi="Times New Roman" w:cs="Times New Roman"/>
          <w:sz w:val="21"/>
          <w:szCs w:val="21"/>
        </w:rPr>
        <w:t>Osterwalder, A., y Pigneur, Y. (2011). Generación de modelos de negocio. Deusto.</w:t>
      </w:r>
    </w:p>
    <w:p w14:paraId="74961E52" w14:textId="77777777" w:rsidR="00987C71" w:rsidRPr="00987C71" w:rsidRDefault="00987C71" w:rsidP="00987C71">
      <w:pPr>
        <w:spacing w:after="110" w:line="262" w:lineRule="auto"/>
        <w:ind w:left="480" w:hanging="480"/>
        <w:rPr>
          <w:rFonts w:ascii="Times New Roman" w:hAnsi="Times New Roman" w:cs="Times New Roman"/>
        </w:rPr>
      </w:pPr>
      <w:r w:rsidRPr="00987C71">
        <w:rPr>
          <w:rFonts w:ascii="Times New Roman" w:eastAsia="Calibri" w:hAnsi="Times New Roman" w:cs="Times New Roman"/>
          <w:sz w:val="21"/>
          <w:szCs w:val="21"/>
        </w:rPr>
        <w:t>Prensa Comunitaria. (2026, 8 de mayo). Ciberataques a entidades públicas comenzaron en 2025 y exponen datos de la población en Guatemala. https://prensacomunitaria.org/2026/05/ciberataques-a-entidades-publicas-comenzaron-en-2025-y-exponen-datos-de-la-poblacion-en-guatemala/</w:t>
      </w:r>
    </w:p>
    <w:p w14:paraId="3E1622E1" w14:textId="77777777" w:rsidR="00987C71" w:rsidRPr="00987C71" w:rsidRDefault="00987C71" w:rsidP="00987C71">
      <w:pPr>
        <w:spacing w:after="110" w:line="262" w:lineRule="auto"/>
        <w:ind w:left="480" w:hanging="480"/>
        <w:rPr>
          <w:rFonts w:ascii="Times New Roman" w:hAnsi="Times New Roman" w:cs="Times New Roman"/>
        </w:rPr>
      </w:pPr>
      <w:r w:rsidRPr="00987C71">
        <w:rPr>
          <w:rFonts w:ascii="Times New Roman" w:eastAsia="Calibri" w:hAnsi="Times New Roman" w:cs="Times New Roman"/>
          <w:sz w:val="21"/>
          <w:szCs w:val="21"/>
        </w:rPr>
        <w:t>Prensa Libre. (2026, 12 de marzo). La mitad de los ciberataques en Guatemala van por la información personal y bancaria. https://www.prensalibre.com/economia/la-mitad-de-los-ciberataques-en-guatemala-van-por-la-informacion-personal-y-bancaria/</w:t>
      </w:r>
    </w:p>
    <w:p w14:paraId="7244EB93" w14:textId="77777777" w:rsidR="00987C71" w:rsidRPr="00987C71" w:rsidRDefault="00987C71" w:rsidP="00987C71">
      <w:pPr>
        <w:spacing w:after="110" w:line="262" w:lineRule="auto"/>
        <w:ind w:left="480" w:hanging="480"/>
        <w:rPr>
          <w:rFonts w:ascii="Times New Roman" w:hAnsi="Times New Roman" w:cs="Times New Roman"/>
        </w:rPr>
      </w:pPr>
      <w:r w:rsidRPr="00987C71">
        <w:rPr>
          <w:rFonts w:ascii="Times New Roman" w:eastAsia="Calibri" w:hAnsi="Times New Roman" w:cs="Times New Roman"/>
          <w:sz w:val="21"/>
          <w:szCs w:val="21"/>
        </w:rPr>
        <w:t>República. (2026, 19 de marzo). Ciberataques en Guatemala: 3,800 ataques por semana en medio de una digitalización acelerada. https://republica.com/economia/ciberataques-en-guatemala-3800-ataques-por-semana-202631910027</w:t>
      </w:r>
    </w:p>
    <w:p w14:paraId="590E5E70" w14:textId="77777777" w:rsidR="00987C71" w:rsidRPr="00987C71" w:rsidRDefault="00987C71" w:rsidP="00987C71">
      <w:pPr>
        <w:spacing w:after="110" w:line="262" w:lineRule="auto"/>
        <w:ind w:left="480" w:hanging="480"/>
        <w:rPr>
          <w:rFonts w:ascii="Times New Roman" w:hAnsi="Times New Roman" w:cs="Times New Roman"/>
        </w:rPr>
      </w:pPr>
      <w:r w:rsidRPr="00987C71">
        <w:rPr>
          <w:rFonts w:ascii="Times New Roman" w:eastAsia="Calibri" w:hAnsi="Times New Roman" w:cs="Times New Roman"/>
          <w:sz w:val="21"/>
          <w:szCs w:val="21"/>
        </w:rPr>
        <w:t>Vector Crítico. (2026, 3 de mayo). Las claves de la crisis de ciberseguridad en Guatemala. https://vectorcritico.com/las-claves-de-la-crisis-de-ciberseguridad-en-guatemala/</w:t>
      </w:r>
    </w:p>
    <w:p w14:paraId="08078681" w14:textId="25C11163" w:rsidR="00653396" w:rsidRPr="00F94F5B" w:rsidRDefault="00653396" w:rsidP="00653396">
      <w:pPr>
        <w:rPr>
          <w:rFonts w:ascii="Times New Roman" w:hAnsi="Times New Roman" w:cs="Times New Roman"/>
        </w:rPr>
      </w:pPr>
    </w:p>
    <w:p w14:paraId="525974B8" w14:textId="77777777" w:rsidR="00653396" w:rsidRPr="004D18C5" w:rsidRDefault="00653396" w:rsidP="004D18C5">
      <w:pPr>
        <w:spacing w:after="110" w:line="360" w:lineRule="auto"/>
        <w:jc w:val="both"/>
        <w:rPr>
          <w:rFonts w:ascii="Times New Roman" w:hAnsi="Times New Roman" w:cs="Times New Roman"/>
        </w:rPr>
      </w:pPr>
    </w:p>
    <w:p w14:paraId="7CC53D22" w14:textId="77777777" w:rsidR="004D18C5" w:rsidRPr="00653396" w:rsidRDefault="004D18C5" w:rsidP="00653396">
      <w:pPr>
        <w:spacing w:before="60" w:after="200" w:line="360" w:lineRule="auto"/>
        <w:jc w:val="both"/>
        <w:rPr>
          <w:rFonts w:ascii="Times New Roman" w:hAnsi="Times New Roman" w:cs="Times New Roman"/>
          <w:b/>
          <w:bCs/>
        </w:rPr>
      </w:pPr>
    </w:p>
    <w:sectPr w:rsidR="004D18C5" w:rsidRPr="00653396" w:rsidSect="003E220B">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0EC2" w14:textId="77777777" w:rsidR="00D81CC3" w:rsidRDefault="00D81CC3" w:rsidP="002F7078">
      <w:pPr>
        <w:spacing w:after="0" w:line="240" w:lineRule="auto"/>
      </w:pPr>
      <w:r>
        <w:separator/>
      </w:r>
    </w:p>
  </w:endnote>
  <w:endnote w:type="continuationSeparator" w:id="0">
    <w:p w14:paraId="22D6879D" w14:textId="77777777" w:rsidR="00D81CC3" w:rsidRDefault="00D81CC3" w:rsidP="002F7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3DFE9" w14:textId="77777777" w:rsidR="00D81CC3" w:rsidRDefault="00D81CC3" w:rsidP="002F7078">
      <w:pPr>
        <w:spacing w:after="0" w:line="240" w:lineRule="auto"/>
      </w:pPr>
      <w:r>
        <w:separator/>
      </w:r>
    </w:p>
  </w:footnote>
  <w:footnote w:type="continuationSeparator" w:id="0">
    <w:p w14:paraId="56F8E793" w14:textId="77777777" w:rsidR="00D81CC3" w:rsidRDefault="00D81CC3" w:rsidP="002F7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8C86F" w14:textId="77777777" w:rsidR="002F7078" w:rsidRDefault="002F707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C36"/>
    <w:multiLevelType w:val="hybridMultilevel"/>
    <w:tmpl w:val="25D23AF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2DB367D"/>
    <w:multiLevelType w:val="hybridMultilevel"/>
    <w:tmpl w:val="261EB7F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8140A22"/>
    <w:multiLevelType w:val="multilevel"/>
    <w:tmpl w:val="BE68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84D62"/>
    <w:multiLevelType w:val="hybridMultilevel"/>
    <w:tmpl w:val="B7E6A24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B393B4F"/>
    <w:multiLevelType w:val="hybridMultilevel"/>
    <w:tmpl w:val="2B06E7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0DDF479A"/>
    <w:multiLevelType w:val="hybridMultilevel"/>
    <w:tmpl w:val="4184C88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0EA45E67"/>
    <w:multiLevelType w:val="hybridMultilevel"/>
    <w:tmpl w:val="B7E07F1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0EE811A3"/>
    <w:multiLevelType w:val="hybridMultilevel"/>
    <w:tmpl w:val="9F18F5F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006587F"/>
    <w:multiLevelType w:val="multilevel"/>
    <w:tmpl w:val="A844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739A4"/>
    <w:multiLevelType w:val="hybridMultilevel"/>
    <w:tmpl w:val="03E23A8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12654FA6"/>
    <w:multiLevelType w:val="hybridMultilevel"/>
    <w:tmpl w:val="D32CEAB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150D43DD"/>
    <w:multiLevelType w:val="hybridMultilevel"/>
    <w:tmpl w:val="84BEE3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15116220"/>
    <w:multiLevelType w:val="hybridMultilevel"/>
    <w:tmpl w:val="865E2BDC"/>
    <w:lvl w:ilvl="0" w:tplc="DC681D42">
      <w:start w:val="1"/>
      <w:numFmt w:val="bullet"/>
      <w:lvlText w:val="•"/>
      <w:lvlJc w:val="left"/>
      <w:pPr>
        <w:ind w:left="460" w:hanging="240"/>
      </w:pPr>
    </w:lvl>
    <w:lvl w:ilvl="1" w:tplc="F746C144">
      <w:start w:val="1"/>
      <w:numFmt w:val="bullet"/>
      <w:lvlText w:val="−"/>
      <w:lvlJc w:val="left"/>
      <w:pPr>
        <w:ind w:left="900" w:hanging="260"/>
      </w:pPr>
    </w:lvl>
    <w:lvl w:ilvl="2" w:tplc="063A62F8">
      <w:numFmt w:val="decimal"/>
      <w:lvlText w:val=""/>
      <w:lvlJc w:val="left"/>
    </w:lvl>
    <w:lvl w:ilvl="3" w:tplc="27FE8444">
      <w:numFmt w:val="decimal"/>
      <w:lvlText w:val=""/>
      <w:lvlJc w:val="left"/>
    </w:lvl>
    <w:lvl w:ilvl="4" w:tplc="93D0320C">
      <w:numFmt w:val="decimal"/>
      <w:lvlText w:val=""/>
      <w:lvlJc w:val="left"/>
    </w:lvl>
    <w:lvl w:ilvl="5" w:tplc="6840C0D8">
      <w:numFmt w:val="decimal"/>
      <w:lvlText w:val=""/>
      <w:lvlJc w:val="left"/>
    </w:lvl>
    <w:lvl w:ilvl="6" w:tplc="C520031C">
      <w:numFmt w:val="decimal"/>
      <w:lvlText w:val=""/>
      <w:lvlJc w:val="left"/>
    </w:lvl>
    <w:lvl w:ilvl="7" w:tplc="95EAD456">
      <w:numFmt w:val="decimal"/>
      <w:lvlText w:val=""/>
      <w:lvlJc w:val="left"/>
    </w:lvl>
    <w:lvl w:ilvl="8" w:tplc="99863814">
      <w:numFmt w:val="decimal"/>
      <w:lvlText w:val=""/>
      <w:lvlJc w:val="left"/>
    </w:lvl>
  </w:abstractNum>
  <w:abstractNum w:abstractNumId="13" w15:restartNumberingAfterBreak="0">
    <w:nsid w:val="16A31B43"/>
    <w:multiLevelType w:val="hybridMultilevel"/>
    <w:tmpl w:val="0DE4612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18831DAD"/>
    <w:multiLevelType w:val="hybridMultilevel"/>
    <w:tmpl w:val="7092017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A8F0954"/>
    <w:multiLevelType w:val="hybridMultilevel"/>
    <w:tmpl w:val="0628A3C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D4D3A3C"/>
    <w:multiLevelType w:val="hybridMultilevel"/>
    <w:tmpl w:val="9FA2BBB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1DC0052C"/>
    <w:multiLevelType w:val="hybridMultilevel"/>
    <w:tmpl w:val="12C2EB5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1EEB6018"/>
    <w:multiLevelType w:val="hybridMultilevel"/>
    <w:tmpl w:val="ABC42B9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287556F2"/>
    <w:multiLevelType w:val="hybridMultilevel"/>
    <w:tmpl w:val="9D96077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2BEE0E39"/>
    <w:multiLevelType w:val="hybridMultilevel"/>
    <w:tmpl w:val="C046B0C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2D9904DD"/>
    <w:multiLevelType w:val="hybridMultilevel"/>
    <w:tmpl w:val="754E8EB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2EF24009"/>
    <w:multiLevelType w:val="hybridMultilevel"/>
    <w:tmpl w:val="A102315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35425A05"/>
    <w:multiLevelType w:val="multilevel"/>
    <w:tmpl w:val="97EA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3E3ACE"/>
    <w:multiLevelType w:val="hybridMultilevel"/>
    <w:tmpl w:val="4E86CC6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3F891DD0"/>
    <w:multiLevelType w:val="hybridMultilevel"/>
    <w:tmpl w:val="E80EDD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41CB453F"/>
    <w:multiLevelType w:val="hybridMultilevel"/>
    <w:tmpl w:val="D016584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43FB296B"/>
    <w:multiLevelType w:val="hybridMultilevel"/>
    <w:tmpl w:val="447EF25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455871E1"/>
    <w:multiLevelType w:val="hybridMultilevel"/>
    <w:tmpl w:val="3C26E2C0"/>
    <w:lvl w:ilvl="0" w:tplc="FFFFFFFF">
      <w:start w:val="1"/>
      <w:numFmt w:val="decimal"/>
      <w:lvlText w:val="%1."/>
      <w:lvlJc w:val="left"/>
      <w:pPr>
        <w:ind w:left="3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B9D013D"/>
    <w:multiLevelType w:val="hybridMultilevel"/>
    <w:tmpl w:val="351CE0D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BB05DE7"/>
    <w:multiLevelType w:val="hybridMultilevel"/>
    <w:tmpl w:val="84E60DE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4D8C270C"/>
    <w:multiLevelType w:val="hybridMultilevel"/>
    <w:tmpl w:val="4300BDB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5063225A"/>
    <w:multiLevelType w:val="multilevel"/>
    <w:tmpl w:val="1F96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3B2847"/>
    <w:multiLevelType w:val="hybridMultilevel"/>
    <w:tmpl w:val="E03AA94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59C76B87"/>
    <w:multiLevelType w:val="multilevel"/>
    <w:tmpl w:val="DC7C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C274F"/>
    <w:multiLevelType w:val="multilevel"/>
    <w:tmpl w:val="5D4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37052"/>
    <w:multiLevelType w:val="multilevel"/>
    <w:tmpl w:val="A4F0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422D3"/>
    <w:multiLevelType w:val="hybridMultilevel"/>
    <w:tmpl w:val="71E4B96C"/>
    <w:lvl w:ilvl="0" w:tplc="DF64A9C6">
      <w:start w:val="1"/>
      <w:numFmt w:val="bullet"/>
      <w:lvlText w:val="•"/>
      <w:lvlJc w:val="left"/>
      <w:pPr>
        <w:ind w:left="460" w:hanging="240"/>
      </w:pPr>
    </w:lvl>
    <w:lvl w:ilvl="1" w:tplc="AA9A73B0">
      <w:start w:val="1"/>
      <w:numFmt w:val="bullet"/>
      <w:lvlText w:val="−"/>
      <w:lvlJc w:val="left"/>
      <w:pPr>
        <w:ind w:left="900" w:hanging="260"/>
      </w:pPr>
    </w:lvl>
    <w:lvl w:ilvl="2" w:tplc="812C1446">
      <w:numFmt w:val="decimal"/>
      <w:lvlText w:val=""/>
      <w:lvlJc w:val="left"/>
    </w:lvl>
    <w:lvl w:ilvl="3" w:tplc="0C1CFBCE">
      <w:numFmt w:val="decimal"/>
      <w:lvlText w:val=""/>
      <w:lvlJc w:val="left"/>
    </w:lvl>
    <w:lvl w:ilvl="4" w:tplc="BE0ED128">
      <w:numFmt w:val="decimal"/>
      <w:lvlText w:val=""/>
      <w:lvlJc w:val="left"/>
    </w:lvl>
    <w:lvl w:ilvl="5" w:tplc="718A156A">
      <w:numFmt w:val="decimal"/>
      <w:lvlText w:val=""/>
      <w:lvlJc w:val="left"/>
    </w:lvl>
    <w:lvl w:ilvl="6" w:tplc="EED4FD9A">
      <w:numFmt w:val="decimal"/>
      <w:lvlText w:val=""/>
      <w:lvlJc w:val="left"/>
    </w:lvl>
    <w:lvl w:ilvl="7" w:tplc="873C94EE">
      <w:numFmt w:val="decimal"/>
      <w:lvlText w:val=""/>
      <w:lvlJc w:val="left"/>
    </w:lvl>
    <w:lvl w:ilvl="8" w:tplc="F91E8DC0">
      <w:numFmt w:val="decimal"/>
      <w:lvlText w:val=""/>
      <w:lvlJc w:val="left"/>
    </w:lvl>
  </w:abstractNum>
  <w:abstractNum w:abstractNumId="38" w15:restartNumberingAfterBreak="0">
    <w:nsid w:val="5FC67B14"/>
    <w:multiLevelType w:val="hybridMultilevel"/>
    <w:tmpl w:val="1A22DF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9" w15:restartNumberingAfterBreak="0">
    <w:nsid w:val="613E46FF"/>
    <w:multiLevelType w:val="hybridMultilevel"/>
    <w:tmpl w:val="F21E236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623C64C4"/>
    <w:multiLevelType w:val="hybridMultilevel"/>
    <w:tmpl w:val="0C4AE0E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63F91E2E"/>
    <w:multiLevelType w:val="hybridMultilevel"/>
    <w:tmpl w:val="E6A28D4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644210C6"/>
    <w:multiLevelType w:val="hybridMultilevel"/>
    <w:tmpl w:val="3C26E2C0"/>
    <w:lvl w:ilvl="0" w:tplc="815E7610">
      <w:start w:val="1"/>
      <w:numFmt w:val="decimal"/>
      <w:lvlText w:val="%1."/>
      <w:lvlJc w:val="left"/>
      <w:pPr>
        <w:ind w:left="300" w:hanging="300"/>
      </w:pPr>
    </w:lvl>
    <w:lvl w:ilvl="1" w:tplc="B280501C">
      <w:numFmt w:val="decimal"/>
      <w:lvlText w:val=""/>
      <w:lvlJc w:val="left"/>
    </w:lvl>
    <w:lvl w:ilvl="2" w:tplc="BBCAAD7A">
      <w:numFmt w:val="decimal"/>
      <w:lvlText w:val=""/>
      <w:lvlJc w:val="left"/>
    </w:lvl>
    <w:lvl w:ilvl="3" w:tplc="9EB41032">
      <w:numFmt w:val="decimal"/>
      <w:lvlText w:val=""/>
      <w:lvlJc w:val="left"/>
    </w:lvl>
    <w:lvl w:ilvl="4" w:tplc="AA5629E6">
      <w:numFmt w:val="decimal"/>
      <w:lvlText w:val=""/>
      <w:lvlJc w:val="left"/>
    </w:lvl>
    <w:lvl w:ilvl="5" w:tplc="B4D4CF34">
      <w:numFmt w:val="decimal"/>
      <w:lvlText w:val=""/>
      <w:lvlJc w:val="left"/>
    </w:lvl>
    <w:lvl w:ilvl="6" w:tplc="B764FE24">
      <w:numFmt w:val="decimal"/>
      <w:lvlText w:val=""/>
      <w:lvlJc w:val="left"/>
    </w:lvl>
    <w:lvl w:ilvl="7" w:tplc="39F0FDCA">
      <w:numFmt w:val="decimal"/>
      <w:lvlText w:val=""/>
      <w:lvlJc w:val="left"/>
    </w:lvl>
    <w:lvl w:ilvl="8" w:tplc="DE3ACFF6">
      <w:numFmt w:val="decimal"/>
      <w:lvlText w:val=""/>
      <w:lvlJc w:val="left"/>
    </w:lvl>
  </w:abstractNum>
  <w:abstractNum w:abstractNumId="43" w15:restartNumberingAfterBreak="0">
    <w:nsid w:val="6C304EA8"/>
    <w:multiLevelType w:val="hybridMultilevel"/>
    <w:tmpl w:val="6BD4FF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6DFF110A"/>
    <w:multiLevelType w:val="hybridMultilevel"/>
    <w:tmpl w:val="C1623F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5" w15:restartNumberingAfterBreak="0">
    <w:nsid w:val="726021F2"/>
    <w:multiLevelType w:val="hybridMultilevel"/>
    <w:tmpl w:val="0FE2B18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6" w15:restartNumberingAfterBreak="0">
    <w:nsid w:val="7A3801C2"/>
    <w:multiLevelType w:val="hybridMultilevel"/>
    <w:tmpl w:val="495E156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7" w15:restartNumberingAfterBreak="0">
    <w:nsid w:val="7BE60B07"/>
    <w:multiLevelType w:val="hybridMultilevel"/>
    <w:tmpl w:val="D3FAC4B0"/>
    <w:lvl w:ilvl="0" w:tplc="36D86458">
      <w:start w:val="1"/>
      <w:numFmt w:val="decimal"/>
      <w:lvlText w:val="%1."/>
      <w:lvlJc w:val="left"/>
      <w:pPr>
        <w:ind w:left="360" w:hanging="360"/>
      </w:pPr>
      <w:rPr>
        <w:b w:val="0"/>
        <w:bCs w:val="0"/>
        <w:sz w:val="22"/>
        <w:szCs w:val="22"/>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48" w15:restartNumberingAfterBreak="0">
    <w:nsid w:val="7C534502"/>
    <w:multiLevelType w:val="hybridMultilevel"/>
    <w:tmpl w:val="3B52234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450127738">
    <w:abstractNumId w:val="8"/>
  </w:num>
  <w:num w:numId="2" w16cid:durableId="341443970">
    <w:abstractNumId w:val="32"/>
  </w:num>
  <w:num w:numId="3" w16cid:durableId="871042158">
    <w:abstractNumId w:val="23"/>
  </w:num>
  <w:num w:numId="4" w16cid:durableId="1407923969">
    <w:abstractNumId w:val="34"/>
  </w:num>
  <w:num w:numId="5" w16cid:durableId="1484277099">
    <w:abstractNumId w:val="36"/>
  </w:num>
  <w:num w:numId="6" w16cid:durableId="487405060">
    <w:abstractNumId w:val="2"/>
  </w:num>
  <w:num w:numId="7" w16cid:durableId="90898844">
    <w:abstractNumId w:val="35"/>
  </w:num>
  <w:num w:numId="8" w16cid:durableId="593242804">
    <w:abstractNumId w:val="26"/>
  </w:num>
  <w:num w:numId="9" w16cid:durableId="696350895">
    <w:abstractNumId w:val="17"/>
  </w:num>
  <w:num w:numId="10" w16cid:durableId="361715228">
    <w:abstractNumId w:val="27"/>
  </w:num>
  <w:num w:numId="11" w16cid:durableId="1142120626">
    <w:abstractNumId w:val="30"/>
  </w:num>
  <w:num w:numId="12" w16cid:durableId="1129669359">
    <w:abstractNumId w:val="19"/>
  </w:num>
  <w:num w:numId="13" w16cid:durableId="2099017742">
    <w:abstractNumId w:val="6"/>
  </w:num>
  <w:num w:numId="14" w16cid:durableId="1994016947">
    <w:abstractNumId w:val="31"/>
  </w:num>
  <w:num w:numId="15" w16cid:durableId="251746553">
    <w:abstractNumId w:val="9"/>
  </w:num>
  <w:num w:numId="16" w16cid:durableId="1497571326">
    <w:abstractNumId w:val="3"/>
  </w:num>
  <w:num w:numId="17" w16cid:durableId="237138855">
    <w:abstractNumId w:val="14"/>
  </w:num>
  <w:num w:numId="18" w16cid:durableId="1880432432">
    <w:abstractNumId w:val="22"/>
  </w:num>
  <w:num w:numId="19" w16cid:durableId="896016646">
    <w:abstractNumId w:val="10"/>
  </w:num>
  <w:num w:numId="20" w16cid:durableId="824667404">
    <w:abstractNumId w:val="25"/>
  </w:num>
  <w:num w:numId="21" w16cid:durableId="1014186408">
    <w:abstractNumId w:val="5"/>
  </w:num>
  <w:num w:numId="22" w16cid:durableId="355277461">
    <w:abstractNumId w:val="46"/>
  </w:num>
  <w:num w:numId="23" w16cid:durableId="1356882752">
    <w:abstractNumId w:val="41"/>
  </w:num>
  <w:num w:numId="24" w16cid:durableId="1955212790">
    <w:abstractNumId w:val="40"/>
  </w:num>
  <w:num w:numId="25" w16cid:durableId="767429744">
    <w:abstractNumId w:val="38"/>
  </w:num>
  <w:num w:numId="26" w16cid:durableId="672496184">
    <w:abstractNumId w:val="15"/>
  </w:num>
  <w:num w:numId="27" w16cid:durableId="289633703">
    <w:abstractNumId w:val="29"/>
  </w:num>
  <w:num w:numId="28" w16cid:durableId="34818823">
    <w:abstractNumId w:val="16"/>
  </w:num>
  <w:num w:numId="29" w16cid:durableId="1339163187">
    <w:abstractNumId w:val="4"/>
  </w:num>
  <w:num w:numId="30" w16cid:durableId="2134403072">
    <w:abstractNumId w:val="18"/>
  </w:num>
  <w:num w:numId="31" w16cid:durableId="1086416859">
    <w:abstractNumId w:val="13"/>
  </w:num>
  <w:num w:numId="32" w16cid:durableId="255402853">
    <w:abstractNumId w:val="7"/>
  </w:num>
  <w:num w:numId="33" w16cid:durableId="488446054">
    <w:abstractNumId w:val="24"/>
  </w:num>
  <w:num w:numId="34" w16cid:durableId="1801723561">
    <w:abstractNumId w:val="44"/>
  </w:num>
  <w:num w:numId="35" w16cid:durableId="285089395">
    <w:abstractNumId w:val="39"/>
  </w:num>
  <w:num w:numId="36" w16cid:durableId="622075380">
    <w:abstractNumId w:val="42"/>
    <w:lvlOverride w:ilvl="0">
      <w:startOverride w:val="1"/>
    </w:lvlOverride>
  </w:num>
  <w:num w:numId="37" w16cid:durableId="873881318">
    <w:abstractNumId w:val="12"/>
    <w:lvlOverride w:ilvl="0">
      <w:startOverride w:val="1"/>
    </w:lvlOverride>
  </w:num>
  <w:num w:numId="38" w16cid:durableId="2069647503">
    <w:abstractNumId w:val="33"/>
  </w:num>
  <w:num w:numId="39" w16cid:durableId="344677278">
    <w:abstractNumId w:val="42"/>
  </w:num>
  <w:num w:numId="40" w16cid:durableId="331031559">
    <w:abstractNumId w:val="28"/>
  </w:num>
  <w:num w:numId="41" w16cid:durableId="1533759684">
    <w:abstractNumId w:val="21"/>
  </w:num>
  <w:num w:numId="42" w16cid:durableId="1967814473">
    <w:abstractNumId w:val="43"/>
  </w:num>
  <w:num w:numId="43" w16cid:durableId="1663658177">
    <w:abstractNumId w:val="0"/>
  </w:num>
  <w:num w:numId="44" w16cid:durableId="1767193426">
    <w:abstractNumId w:val="48"/>
  </w:num>
  <w:num w:numId="45" w16cid:durableId="10767845">
    <w:abstractNumId w:val="1"/>
  </w:num>
  <w:num w:numId="46" w16cid:durableId="1048144750">
    <w:abstractNumId w:val="20"/>
  </w:num>
  <w:num w:numId="47" w16cid:durableId="1957714218">
    <w:abstractNumId w:val="45"/>
  </w:num>
  <w:num w:numId="48" w16cid:durableId="15497645">
    <w:abstractNumId w:val="37"/>
    <w:lvlOverride w:ilvl="0">
      <w:startOverride w:val="1"/>
    </w:lvlOverride>
  </w:num>
  <w:num w:numId="49" w16cid:durableId="980234403">
    <w:abstractNumId w:val="11"/>
  </w:num>
  <w:num w:numId="50" w16cid:durableId="168902096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078"/>
    <w:rsid w:val="00100179"/>
    <w:rsid w:val="00133782"/>
    <w:rsid w:val="0019709E"/>
    <w:rsid w:val="0022077C"/>
    <w:rsid w:val="00274802"/>
    <w:rsid w:val="002B521C"/>
    <w:rsid w:val="002C7E7C"/>
    <w:rsid w:val="002D2FAF"/>
    <w:rsid w:val="002E625C"/>
    <w:rsid w:val="002F7078"/>
    <w:rsid w:val="00330DF8"/>
    <w:rsid w:val="003E220B"/>
    <w:rsid w:val="003F1DC8"/>
    <w:rsid w:val="004D18C5"/>
    <w:rsid w:val="004E6984"/>
    <w:rsid w:val="004F061E"/>
    <w:rsid w:val="00556BC0"/>
    <w:rsid w:val="00574496"/>
    <w:rsid w:val="006075D2"/>
    <w:rsid w:val="006143B2"/>
    <w:rsid w:val="00653396"/>
    <w:rsid w:val="00653745"/>
    <w:rsid w:val="00676BE5"/>
    <w:rsid w:val="006F0D00"/>
    <w:rsid w:val="00740D7B"/>
    <w:rsid w:val="00792D90"/>
    <w:rsid w:val="007A4249"/>
    <w:rsid w:val="007B17B9"/>
    <w:rsid w:val="007B375B"/>
    <w:rsid w:val="007D51D7"/>
    <w:rsid w:val="007F0818"/>
    <w:rsid w:val="00897423"/>
    <w:rsid w:val="008C7401"/>
    <w:rsid w:val="009364F6"/>
    <w:rsid w:val="00987C71"/>
    <w:rsid w:val="0099185F"/>
    <w:rsid w:val="009C6C27"/>
    <w:rsid w:val="00A224B0"/>
    <w:rsid w:val="00BA6B59"/>
    <w:rsid w:val="00C01E89"/>
    <w:rsid w:val="00D45F9F"/>
    <w:rsid w:val="00D604AB"/>
    <w:rsid w:val="00D81CC3"/>
    <w:rsid w:val="00DF55D6"/>
    <w:rsid w:val="00E571AD"/>
    <w:rsid w:val="00E61F10"/>
    <w:rsid w:val="00E75C29"/>
    <w:rsid w:val="00EB131C"/>
    <w:rsid w:val="00EC7C20"/>
    <w:rsid w:val="00EF48BC"/>
    <w:rsid w:val="00F94F5B"/>
    <w:rsid w:val="00FA1A94"/>
    <w:rsid w:val="00FA41DE"/>
    <w:rsid w:val="00FC3505"/>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BE85"/>
  <w15:chartTrackingRefBased/>
  <w15:docId w15:val="{F53BBB08-2B7F-48C5-8CE5-6F15377D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7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7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70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70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70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70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70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70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70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70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70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70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70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70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70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70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70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7078"/>
    <w:rPr>
      <w:rFonts w:eastAsiaTheme="majorEastAsia" w:cstheme="majorBidi"/>
      <w:color w:val="272727" w:themeColor="text1" w:themeTint="D8"/>
    </w:rPr>
  </w:style>
  <w:style w:type="paragraph" w:styleId="Ttulo">
    <w:name w:val="Title"/>
    <w:basedOn w:val="Normal"/>
    <w:next w:val="Normal"/>
    <w:link w:val="TtuloCar"/>
    <w:uiPriority w:val="10"/>
    <w:qFormat/>
    <w:rsid w:val="002F7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70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70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70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7078"/>
    <w:pPr>
      <w:spacing w:before="160"/>
      <w:jc w:val="center"/>
    </w:pPr>
    <w:rPr>
      <w:i/>
      <w:iCs/>
      <w:color w:val="404040" w:themeColor="text1" w:themeTint="BF"/>
    </w:rPr>
  </w:style>
  <w:style w:type="character" w:customStyle="1" w:styleId="CitaCar">
    <w:name w:val="Cita Car"/>
    <w:basedOn w:val="Fuentedeprrafopredeter"/>
    <w:link w:val="Cita"/>
    <w:uiPriority w:val="29"/>
    <w:rsid w:val="002F7078"/>
    <w:rPr>
      <w:i/>
      <w:iCs/>
      <w:color w:val="404040" w:themeColor="text1" w:themeTint="BF"/>
    </w:rPr>
  </w:style>
  <w:style w:type="paragraph" w:styleId="Prrafodelista">
    <w:name w:val="List Paragraph"/>
    <w:basedOn w:val="Normal"/>
    <w:qFormat/>
    <w:rsid w:val="002F7078"/>
    <w:pPr>
      <w:ind w:left="720"/>
      <w:contextualSpacing/>
    </w:pPr>
  </w:style>
  <w:style w:type="character" w:styleId="nfasisintenso">
    <w:name w:val="Intense Emphasis"/>
    <w:basedOn w:val="Fuentedeprrafopredeter"/>
    <w:uiPriority w:val="21"/>
    <w:qFormat/>
    <w:rsid w:val="002F7078"/>
    <w:rPr>
      <w:i/>
      <w:iCs/>
      <w:color w:val="0F4761" w:themeColor="accent1" w:themeShade="BF"/>
    </w:rPr>
  </w:style>
  <w:style w:type="paragraph" w:styleId="Citadestacada">
    <w:name w:val="Intense Quote"/>
    <w:basedOn w:val="Normal"/>
    <w:next w:val="Normal"/>
    <w:link w:val="CitadestacadaCar"/>
    <w:uiPriority w:val="30"/>
    <w:qFormat/>
    <w:rsid w:val="002F7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7078"/>
    <w:rPr>
      <w:i/>
      <w:iCs/>
      <w:color w:val="0F4761" w:themeColor="accent1" w:themeShade="BF"/>
    </w:rPr>
  </w:style>
  <w:style w:type="character" w:styleId="Referenciaintensa">
    <w:name w:val="Intense Reference"/>
    <w:basedOn w:val="Fuentedeprrafopredeter"/>
    <w:uiPriority w:val="32"/>
    <w:qFormat/>
    <w:rsid w:val="002F7078"/>
    <w:rPr>
      <w:b/>
      <w:bCs/>
      <w:smallCaps/>
      <w:color w:val="0F4761" w:themeColor="accent1" w:themeShade="BF"/>
      <w:spacing w:val="5"/>
    </w:rPr>
  </w:style>
  <w:style w:type="paragraph" w:styleId="Encabezado">
    <w:name w:val="header"/>
    <w:basedOn w:val="Normal"/>
    <w:link w:val="EncabezadoCar"/>
    <w:uiPriority w:val="99"/>
    <w:unhideWhenUsed/>
    <w:rsid w:val="002F70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7078"/>
  </w:style>
  <w:style w:type="paragraph" w:styleId="Piedepgina">
    <w:name w:val="footer"/>
    <w:basedOn w:val="Normal"/>
    <w:link w:val="PiedepginaCar"/>
    <w:uiPriority w:val="99"/>
    <w:unhideWhenUsed/>
    <w:rsid w:val="002F70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7078"/>
  </w:style>
  <w:style w:type="character" w:styleId="Hipervnculo">
    <w:name w:val="Hyperlink"/>
    <w:basedOn w:val="Fuentedeprrafopredeter"/>
    <w:uiPriority w:val="99"/>
    <w:unhideWhenUsed/>
    <w:rsid w:val="00133782"/>
    <w:rPr>
      <w:color w:val="467886" w:themeColor="hyperlink"/>
      <w:u w:val="single"/>
    </w:rPr>
  </w:style>
  <w:style w:type="table" w:styleId="Tablaconcuadrculaclara">
    <w:name w:val="Grid Table Light"/>
    <w:basedOn w:val="Tablanormal"/>
    <w:uiPriority w:val="40"/>
    <w:rsid w:val="008C74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3">
    <w:name w:val="Plain Table 3"/>
    <w:basedOn w:val="Tablanormal"/>
    <w:uiPriority w:val="43"/>
    <w:rsid w:val="008C74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8C740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3E220B"/>
    <w:rPr>
      <w:color w:val="605E5C"/>
      <w:shd w:val="clear" w:color="auto" w:fill="E1DFDD"/>
    </w:rPr>
  </w:style>
  <w:style w:type="table" w:styleId="Tablanormal1">
    <w:name w:val="Plain Table 1"/>
    <w:basedOn w:val="Tablanormal"/>
    <w:uiPriority w:val="41"/>
    <w:rsid w:val="00E75C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7B17B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925439">
      <w:bodyDiv w:val="1"/>
      <w:marLeft w:val="0"/>
      <w:marRight w:val="0"/>
      <w:marTop w:val="0"/>
      <w:marBottom w:val="0"/>
      <w:divBdr>
        <w:top w:val="none" w:sz="0" w:space="0" w:color="auto"/>
        <w:left w:val="none" w:sz="0" w:space="0" w:color="auto"/>
        <w:bottom w:val="none" w:sz="0" w:space="0" w:color="auto"/>
        <w:right w:val="none" w:sz="0" w:space="0" w:color="auto"/>
      </w:divBdr>
    </w:div>
    <w:div w:id="1041587156">
      <w:bodyDiv w:val="1"/>
      <w:marLeft w:val="0"/>
      <w:marRight w:val="0"/>
      <w:marTop w:val="0"/>
      <w:marBottom w:val="0"/>
      <w:divBdr>
        <w:top w:val="none" w:sz="0" w:space="0" w:color="auto"/>
        <w:left w:val="none" w:sz="0" w:space="0" w:color="auto"/>
        <w:bottom w:val="none" w:sz="0" w:space="0" w:color="auto"/>
        <w:right w:val="none" w:sz="0" w:space="0" w:color="auto"/>
      </w:divBdr>
    </w:div>
    <w:div w:id="1114402906">
      <w:bodyDiv w:val="1"/>
      <w:marLeft w:val="0"/>
      <w:marRight w:val="0"/>
      <w:marTop w:val="0"/>
      <w:marBottom w:val="0"/>
      <w:divBdr>
        <w:top w:val="none" w:sz="0" w:space="0" w:color="auto"/>
        <w:left w:val="none" w:sz="0" w:space="0" w:color="auto"/>
        <w:bottom w:val="none" w:sz="0" w:space="0" w:color="auto"/>
        <w:right w:val="none" w:sz="0" w:space="0" w:color="auto"/>
      </w:divBdr>
    </w:div>
    <w:div w:id="1374425511">
      <w:bodyDiv w:val="1"/>
      <w:marLeft w:val="0"/>
      <w:marRight w:val="0"/>
      <w:marTop w:val="0"/>
      <w:marBottom w:val="0"/>
      <w:divBdr>
        <w:top w:val="none" w:sz="0" w:space="0" w:color="auto"/>
        <w:left w:val="none" w:sz="0" w:space="0" w:color="auto"/>
        <w:bottom w:val="none" w:sz="0" w:space="0" w:color="auto"/>
        <w:right w:val="none" w:sz="0" w:space="0" w:color="auto"/>
      </w:divBdr>
    </w:div>
    <w:div w:id="1788966201">
      <w:bodyDiv w:val="1"/>
      <w:marLeft w:val="0"/>
      <w:marRight w:val="0"/>
      <w:marTop w:val="0"/>
      <w:marBottom w:val="0"/>
      <w:divBdr>
        <w:top w:val="none" w:sz="0" w:space="0" w:color="auto"/>
        <w:left w:val="none" w:sz="0" w:space="0" w:color="auto"/>
        <w:bottom w:val="none" w:sz="0" w:space="0" w:color="auto"/>
        <w:right w:val="none" w:sz="0" w:space="0" w:color="auto"/>
      </w:divBdr>
    </w:div>
    <w:div w:id="181031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quezadag1@miumg.edu.g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B2E0F-411D-4313-81CC-DDD79A441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26</Pages>
  <Words>7456</Words>
  <Characters>41012</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22</cp:revision>
  <cp:lastPrinted>2026-07-19T02:44:00Z</cp:lastPrinted>
  <dcterms:created xsi:type="dcterms:W3CDTF">2026-07-11T03:04:00Z</dcterms:created>
  <dcterms:modified xsi:type="dcterms:W3CDTF">2026-07-19T03:59:00Z</dcterms:modified>
</cp:coreProperties>
</file>