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1EDF1" w14:textId="77777777" w:rsidR="00D87F1B" w:rsidRDefault="00D87F1B" w:rsidP="00D87F1B">
      <w:pPr>
        <w:widowControl w:val="0"/>
        <w:autoSpaceDE w:val="0"/>
        <w:autoSpaceDN w:val="0"/>
        <w:spacing w:line="240" w:lineRule="auto"/>
        <w:ind w:left="402"/>
        <w:jc w:val="both"/>
        <w:rPr>
          <w:b/>
          <w:sz w:val="48"/>
          <w:szCs w:val="48"/>
          <w:lang w:eastAsia="es-PE" w:bidi="es-P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914FED1" wp14:editId="2B9A6B0A">
            <wp:simplePos x="0" y="0"/>
            <wp:positionH relativeFrom="column">
              <wp:posOffset>179705</wp:posOffset>
            </wp:positionH>
            <wp:positionV relativeFrom="paragraph">
              <wp:posOffset>127000</wp:posOffset>
            </wp:positionV>
            <wp:extent cx="1237615" cy="1200785"/>
            <wp:effectExtent l="0" t="0" r="635" b="0"/>
            <wp:wrapNone/>
            <wp:docPr id="1" name="Imagen 1" descr="A logo with a person in the back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logo with a person in the back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7615" cy="1200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bookmark7"/>
      <w:bookmarkEnd w:id="0"/>
    </w:p>
    <w:p w14:paraId="0291FD10" w14:textId="77777777" w:rsidR="00D87F1B" w:rsidRPr="00EC3F8B" w:rsidRDefault="00D87F1B" w:rsidP="00D87F1B">
      <w:pPr>
        <w:widowControl w:val="0"/>
        <w:autoSpaceDE w:val="0"/>
        <w:autoSpaceDN w:val="0"/>
        <w:spacing w:line="240" w:lineRule="auto"/>
        <w:jc w:val="right"/>
        <w:rPr>
          <w:rFonts w:ascii="Times New Roman" w:hAnsi="Times New Roman" w:cs="Times New Roman"/>
          <w:b/>
          <w:sz w:val="48"/>
          <w:szCs w:val="48"/>
          <w:lang w:eastAsia="es-PE" w:bidi="es-PE"/>
        </w:rPr>
      </w:pPr>
      <w:r w:rsidRPr="00EC3F8B">
        <w:rPr>
          <w:rFonts w:ascii="Times New Roman" w:hAnsi="Times New Roman" w:cs="Times New Roman"/>
          <w:b/>
          <w:sz w:val="48"/>
          <w:szCs w:val="48"/>
          <w:lang w:eastAsia="es-PE" w:bidi="es-PE"/>
        </w:rPr>
        <w:t xml:space="preserve">UNIVERSIDAD MARIANO </w:t>
      </w:r>
      <w:r w:rsidRPr="00EC3F8B">
        <w:rPr>
          <w:rFonts w:ascii="Times New Roman" w:hAnsi="Times New Roman" w:cs="Times New Roman"/>
          <w:b/>
          <w:sz w:val="48"/>
          <w:szCs w:val="48"/>
          <w:lang w:eastAsia="es-PE" w:bidi="es-PE"/>
        </w:rPr>
        <w:tab/>
      </w:r>
    </w:p>
    <w:p w14:paraId="35A5FF5E" w14:textId="77777777" w:rsidR="00D87F1B" w:rsidRDefault="00D87F1B" w:rsidP="00D87F1B">
      <w:pPr>
        <w:widowControl w:val="0"/>
        <w:autoSpaceDE w:val="0"/>
        <w:autoSpaceDN w:val="0"/>
        <w:spacing w:line="240" w:lineRule="auto"/>
        <w:jc w:val="right"/>
        <w:rPr>
          <w:b/>
          <w:sz w:val="48"/>
          <w:szCs w:val="48"/>
          <w:lang w:eastAsia="es-PE" w:bidi="es-PE"/>
        </w:rPr>
      </w:pPr>
      <w:r w:rsidRPr="00EC3F8B">
        <w:rPr>
          <w:rFonts w:ascii="Times New Roman" w:hAnsi="Times New Roman" w:cs="Times New Roman"/>
          <w:b/>
          <w:sz w:val="48"/>
          <w:szCs w:val="48"/>
          <w:lang w:eastAsia="es-PE" w:bidi="es-PE"/>
        </w:rPr>
        <w:t>GÁLVEZ DE GUATEMALA</w:t>
      </w:r>
      <w:r>
        <w:rPr>
          <w:b/>
          <w:sz w:val="48"/>
          <w:szCs w:val="48"/>
          <w:lang w:eastAsia="es-PE" w:bidi="es-PE"/>
        </w:rPr>
        <w:tab/>
      </w:r>
    </w:p>
    <w:p w14:paraId="3C42879A" w14:textId="77777777" w:rsidR="00D87F1B" w:rsidRDefault="00D87F1B" w:rsidP="00D87F1B">
      <w:pPr>
        <w:widowControl w:val="0"/>
        <w:autoSpaceDE w:val="0"/>
        <w:autoSpaceDN w:val="0"/>
        <w:spacing w:line="360" w:lineRule="auto"/>
        <w:jc w:val="both"/>
        <w:rPr>
          <w:b/>
          <w:lang w:eastAsia="es-PE" w:bidi="es-PE"/>
        </w:rPr>
      </w:pPr>
    </w:p>
    <w:p w14:paraId="5F58F03E" w14:textId="77777777" w:rsidR="00D87F1B" w:rsidRDefault="00D87F1B" w:rsidP="00D87F1B">
      <w:pPr>
        <w:ind w:left="10" w:right="39" w:hanging="10"/>
        <w:jc w:val="center"/>
        <w:rPr>
          <w:b/>
          <w:sz w:val="36"/>
          <w:szCs w:val="36"/>
          <w:lang w:eastAsia="es-PE"/>
        </w:rPr>
      </w:pPr>
    </w:p>
    <w:p w14:paraId="7205576F" w14:textId="77777777" w:rsidR="00D87F1B" w:rsidRPr="007D4CF4" w:rsidRDefault="00D87F1B" w:rsidP="00D87F1B">
      <w:pPr>
        <w:ind w:left="10" w:right="39" w:hanging="10"/>
        <w:jc w:val="center"/>
        <w:rPr>
          <w:rFonts w:ascii="Times New Roman" w:hAnsi="Times New Roman" w:cs="Times New Roman"/>
          <w:b/>
          <w:sz w:val="36"/>
          <w:szCs w:val="36"/>
          <w:lang w:eastAsia="es-PE"/>
        </w:rPr>
      </w:pPr>
      <w:r w:rsidRPr="007D4CF4">
        <w:rPr>
          <w:rFonts w:ascii="Times New Roman" w:hAnsi="Times New Roman" w:cs="Times New Roman"/>
          <w:b/>
          <w:sz w:val="36"/>
          <w:szCs w:val="36"/>
          <w:lang w:eastAsia="es-PE"/>
        </w:rPr>
        <w:t>FACULTAD DE INGENIERÍA EN SISTEMAS DE INFORMACIÓN</w:t>
      </w:r>
    </w:p>
    <w:p w14:paraId="51F82027" w14:textId="77777777" w:rsidR="00D87F1B" w:rsidRPr="007D4CF4" w:rsidRDefault="00D87F1B" w:rsidP="00D87F1B">
      <w:pPr>
        <w:spacing w:after="5" w:line="247" w:lineRule="auto"/>
        <w:ind w:right="30" w:hanging="10"/>
        <w:jc w:val="center"/>
        <w:rPr>
          <w:rFonts w:ascii="Times New Roman" w:hAnsi="Times New Roman" w:cs="Times New Roman"/>
          <w:b/>
          <w:sz w:val="32"/>
          <w:szCs w:val="32"/>
          <w:lang w:eastAsia="es-PE"/>
        </w:rPr>
      </w:pPr>
      <w:r w:rsidRPr="007D4CF4">
        <w:rPr>
          <w:rFonts w:ascii="Times New Roman" w:hAnsi="Times New Roman" w:cs="Times New Roman"/>
          <w:b/>
          <w:sz w:val="32"/>
          <w:szCs w:val="32"/>
          <w:lang w:eastAsia="es-PE"/>
        </w:rPr>
        <w:t>PROGRAMA DE POSGRADOS</w:t>
      </w:r>
    </w:p>
    <w:p w14:paraId="36F6687D" w14:textId="77777777" w:rsidR="00D87F1B" w:rsidRPr="007D4CF4" w:rsidRDefault="00D87F1B" w:rsidP="00D87F1B">
      <w:pPr>
        <w:rPr>
          <w:rFonts w:ascii="Times New Roman" w:hAnsi="Times New Roman" w:cs="Times New Roman"/>
          <w:lang w:eastAsia="es-PE"/>
        </w:rPr>
      </w:pPr>
    </w:p>
    <w:p w14:paraId="2613419A" w14:textId="122DA8E8" w:rsidR="00D87F1B" w:rsidRPr="007D4CF4" w:rsidRDefault="00D87F1B" w:rsidP="00D87F1B">
      <w:pPr>
        <w:spacing w:after="5" w:line="247" w:lineRule="auto"/>
        <w:ind w:right="30" w:hanging="10"/>
        <w:jc w:val="center"/>
        <w:rPr>
          <w:rFonts w:ascii="Times New Roman" w:hAnsi="Times New Roman" w:cs="Times New Roman"/>
          <w:b/>
          <w:sz w:val="32"/>
          <w:szCs w:val="32"/>
          <w:lang w:eastAsia="es-PE"/>
        </w:rPr>
      </w:pPr>
      <w:r w:rsidRPr="007D4CF4">
        <w:rPr>
          <w:rFonts w:ascii="Times New Roman" w:hAnsi="Times New Roman" w:cs="Times New Roman"/>
          <w:b/>
          <w:sz w:val="32"/>
          <w:szCs w:val="32"/>
          <w:lang w:eastAsia="es-PE"/>
        </w:rPr>
        <w:t xml:space="preserve">TAREA </w:t>
      </w:r>
      <w:r w:rsidR="00A41DD0" w:rsidRPr="007D4CF4">
        <w:rPr>
          <w:rFonts w:ascii="Times New Roman" w:hAnsi="Times New Roman" w:cs="Times New Roman"/>
          <w:b/>
          <w:sz w:val="32"/>
          <w:szCs w:val="32"/>
          <w:lang w:eastAsia="es-PE"/>
        </w:rPr>
        <w:t>8</w:t>
      </w:r>
    </w:p>
    <w:p w14:paraId="5D430F5D" w14:textId="77777777" w:rsidR="00A41DD0" w:rsidRPr="007D4CF4" w:rsidRDefault="00A41DD0" w:rsidP="00D87F1B">
      <w:pPr>
        <w:spacing w:after="5" w:line="247" w:lineRule="auto"/>
        <w:ind w:right="30" w:hanging="10"/>
        <w:jc w:val="center"/>
        <w:rPr>
          <w:rFonts w:ascii="Times New Roman" w:hAnsi="Times New Roman" w:cs="Times New Roman"/>
          <w:b/>
          <w:sz w:val="32"/>
          <w:szCs w:val="32"/>
          <w:lang w:eastAsia="es-PE"/>
        </w:rPr>
      </w:pPr>
    </w:p>
    <w:p w14:paraId="5C9D3EB5" w14:textId="48188046" w:rsidR="00A41DD0" w:rsidRPr="007D4CF4" w:rsidRDefault="00A41DD0" w:rsidP="00D87F1B">
      <w:pPr>
        <w:ind w:left="10" w:right="38" w:hanging="10"/>
        <w:jc w:val="center"/>
        <w:rPr>
          <w:rFonts w:ascii="Times New Roman" w:hAnsi="Times New Roman" w:cs="Times New Roman"/>
          <w:b/>
          <w:sz w:val="36"/>
          <w:szCs w:val="36"/>
          <w:lang w:eastAsia="es-PE"/>
        </w:rPr>
      </w:pPr>
      <w:r w:rsidRPr="007D4CF4">
        <w:rPr>
          <w:rFonts w:ascii="Times New Roman" w:hAnsi="Times New Roman" w:cs="Times New Roman"/>
          <w:b/>
          <w:sz w:val="36"/>
          <w:szCs w:val="36"/>
          <w:lang w:eastAsia="es-PE"/>
        </w:rPr>
        <w:t>PITCH FINANCIERO</w:t>
      </w:r>
    </w:p>
    <w:p w14:paraId="6CFBA55B" w14:textId="77777777" w:rsidR="00A41DD0" w:rsidRPr="007D4CF4" w:rsidRDefault="00A41DD0" w:rsidP="00D87F1B">
      <w:pPr>
        <w:ind w:left="10" w:right="38" w:hanging="10"/>
        <w:jc w:val="center"/>
        <w:rPr>
          <w:rFonts w:ascii="Times New Roman" w:hAnsi="Times New Roman" w:cs="Times New Roman"/>
          <w:b/>
          <w:sz w:val="34"/>
          <w:szCs w:val="34"/>
          <w:lang w:eastAsia="es-PE"/>
        </w:rPr>
      </w:pPr>
    </w:p>
    <w:p w14:paraId="66226278" w14:textId="70B14B28" w:rsidR="00D87F1B" w:rsidRPr="007D4CF4" w:rsidRDefault="00D87F1B" w:rsidP="00D87F1B">
      <w:pPr>
        <w:ind w:left="10" w:right="38" w:hanging="10"/>
        <w:jc w:val="center"/>
        <w:rPr>
          <w:rFonts w:ascii="Times New Roman" w:hAnsi="Times New Roman" w:cs="Times New Roman"/>
          <w:b/>
          <w:sz w:val="34"/>
          <w:szCs w:val="34"/>
          <w:lang w:eastAsia="es-PE"/>
        </w:rPr>
      </w:pPr>
      <w:r w:rsidRPr="007D4CF4">
        <w:rPr>
          <w:rFonts w:ascii="Times New Roman" w:hAnsi="Times New Roman" w:cs="Times New Roman"/>
          <w:b/>
          <w:sz w:val="34"/>
          <w:szCs w:val="34"/>
          <w:lang w:eastAsia="es-PE"/>
        </w:rPr>
        <w:t xml:space="preserve">Autor (es): </w:t>
      </w:r>
    </w:p>
    <w:p w14:paraId="50287307" w14:textId="77777777" w:rsidR="00D87F1B" w:rsidRPr="007D4CF4" w:rsidRDefault="00D87F1B" w:rsidP="00D87F1B">
      <w:pPr>
        <w:ind w:left="10" w:right="38" w:hanging="10"/>
        <w:jc w:val="center"/>
        <w:rPr>
          <w:rFonts w:ascii="Times New Roman" w:hAnsi="Times New Roman" w:cs="Times New Roman"/>
          <w:b/>
          <w:sz w:val="28"/>
          <w:szCs w:val="28"/>
          <w:lang w:eastAsia="es-PE"/>
        </w:rPr>
      </w:pPr>
      <w:r w:rsidRPr="007D4CF4">
        <w:rPr>
          <w:rFonts w:ascii="Times New Roman" w:hAnsi="Times New Roman" w:cs="Times New Roman"/>
          <w:b/>
          <w:sz w:val="28"/>
          <w:szCs w:val="28"/>
          <w:lang w:eastAsia="es-PE"/>
        </w:rPr>
        <w:t xml:space="preserve">Quezada Gallardo, </w:t>
      </w:r>
      <w:proofErr w:type="spellStart"/>
      <w:r w:rsidRPr="007D4CF4">
        <w:rPr>
          <w:rFonts w:ascii="Times New Roman" w:hAnsi="Times New Roman" w:cs="Times New Roman"/>
          <w:b/>
          <w:sz w:val="28"/>
          <w:szCs w:val="28"/>
          <w:lang w:eastAsia="es-PE"/>
        </w:rPr>
        <w:t>Angelo</w:t>
      </w:r>
      <w:proofErr w:type="spellEnd"/>
      <w:r w:rsidRPr="007D4CF4">
        <w:rPr>
          <w:rFonts w:ascii="Times New Roman" w:hAnsi="Times New Roman" w:cs="Times New Roman"/>
          <w:b/>
          <w:sz w:val="28"/>
          <w:szCs w:val="28"/>
          <w:lang w:eastAsia="es-PE"/>
        </w:rPr>
        <w:t xml:space="preserve"> </w:t>
      </w:r>
      <w:proofErr w:type="spellStart"/>
      <w:r w:rsidRPr="007D4CF4">
        <w:rPr>
          <w:rFonts w:ascii="Times New Roman" w:hAnsi="Times New Roman" w:cs="Times New Roman"/>
          <w:b/>
          <w:sz w:val="28"/>
          <w:szCs w:val="28"/>
          <w:lang w:eastAsia="es-PE"/>
        </w:rPr>
        <w:t>Diancarlo</w:t>
      </w:r>
      <w:proofErr w:type="spellEnd"/>
      <w:r w:rsidRPr="007D4CF4">
        <w:rPr>
          <w:rFonts w:ascii="Times New Roman" w:hAnsi="Times New Roman" w:cs="Times New Roman"/>
          <w:b/>
          <w:sz w:val="28"/>
          <w:szCs w:val="28"/>
          <w:lang w:eastAsia="es-PE"/>
        </w:rPr>
        <w:t xml:space="preserve"> – </w:t>
      </w:r>
      <w:hyperlink r:id="rId9" w:history="1">
        <w:r w:rsidRPr="007D4CF4">
          <w:rPr>
            <w:rStyle w:val="Hipervnculo"/>
            <w:rFonts w:ascii="Times New Roman" w:hAnsi="Times New Roman" w:cs="Times New Roman"/>
            <w:b/>
            <w:sz w:val="28"/>
            <w:szCs w:val="28"/>
            <w:lang w:eastAsia="es-PE"/>
          </w:rPr>
          <w:t>aquezadag1@miumg.edu.gt</w:t>
        </w:r>
      </w:hyperlink>
    </w:p>
    <w:p w14:paraId="3AD1C0CA" w14:textId="77777777" w:rsidR="00D87F1B" w:rsidRPr="007D4CF4" w:rsidRDefault="00D87F1B" w:rsidP="00D87F1B">
      <w:pPr>
        <w:ind w:left="10" w:right="34" w:hanging="10"/>
        <w:jc w:val="center"/>
        <w:rPr>
          <w:rFonts w:ascii="Times New Roman" w:hAnsi="Times New Roman" w:cs="Times New Roman"/>
          <w:b/>
          <w:sz w:val="34"/>
          <w:szCs w:val="34"/>
          <w:lang w:eastAsia="es-PE"/>
        </w:rPr>
      </w:pPr>
      <w:r w:rsidRPr="007D4CF4">
        <w:rPr>
          <w:rFonts w:ascii="Times New Roman" w:hAnsi="Times New Roman" w:cs="Times New Roman"/>
          <w:b/>
          <w:sz w:val="34"/>
          <w:szCs w:val="34"/>
          <w:lang w:eastAsia="es-PE"/>
        </w:rPr>
        <w:t xml:space="preserve">Profesor </w:t>
      </w:r>
    </w:p>
    <w:p w14:paraId="1BDDD8C8" w14:textId="77777777" w:rsidR="00D87F1B" w:rsidRPr="007D4CF4" w:rsidRDefault="00D87F1B" w:rsidP="00D87F1B">
      <w:pPr>
        <w:ind w:left="10" w:right="33" w:hanging="10"/>
        <w:jc w:val="center"/>
        <w:rPr>
          <w:rFonts w:ascii="Times New Roman" w:hAnsi="Times New Roman" w:cs="Times New Roman"/>
          <w:b/>
          <w:sz w:val="34"/>
          <w:szCs w:val="34"/>
          <w:lang w:eastAsia="es-PE"/>
        </w:rPr>
      </w:pPr>
      <w:r w:rsidRPr="007D4CF4">
        <w:rPr>
          <w:rFonts w:ascii="Times New Roman" w:hAnsi="Times New Roman" w:cs="Times New Roman"/>
          <w:b/>
          <w:sz w:val="34"/>
          <w:szCs w:val="34"/>
          <w:lang w:eastAsia="es-PE"/>
        </w:rPr>
        <w:t>ERICKA IVONN FUENTES OLIVA</w:t>
      </w:r>
    </w:p>
    <w:p w14:paraId="28D22A81" w14:textId="77777777" w:rsidR="00D87F1B" w:rsidRPr="007D4CF4" w:rsidRDefault="00D87F1B" w:rsidP="00D87F1B">
      <w:pPr>
        <w:ind w:left="10" w:right="38" w:hanging="10"/>
        <w:jc w:val="center"/>
        <w:rPr>
          <w:rFonts w:ascii="Times New Roman" w:hAnsi="Times New Roman" w:cs="Times New Roman"/>
          <w:b/>
          <w:sz w:val="32"/>
          <w:szCs w:val="32"/>
          <w:lang w:eastAsia="es-PE"/>
        </w:rPr>
      </w:pPr>
      <w:r w:rsidRPr="007D4CF4">
        <w:rPr>
          <w:rFonts w:ascii="Times New Roman" w:hAnsi="Times New Roman" w:cs="Times New Roman"/>
          <w:b/>
          <w:sz w:val="32"/>
          <w:szCs w:val="32"/>
          <w:lang w:eastAsia="es-PE"/>
        </w:rPr>
        <w:t>Curso</w:t>
      </w:r>
    </w:p>
    <w:p w14:paraId="21B55308" w14:textId="77777777" w:rsidR="00D87F1B" w:rsidRPr="007D4CF4" w:rsidRDefault="00D87F1B" w:rsidP="00D87F1B">
      <w:pPr>
        <w:spacing w:after="5" w:line="247" w:lineRule="auto"/>
        <w:ind w:right="30" w:hanging="10"/>
        <w:jc w:val="center"/>
        <w:rPr>
          <w:rFonts w:ascii="Times New Roman" w:hAnsi="Times New Roman" w:cs="Times New Roman"/>
          <w:b/>
          <w:sz w:val="32"/>
          <w:szCs w:val="32"/>
          <w:lang w:eastAsia="es-PE"/>
        </w:rPr>
      </w:pPr>
      <w:r w:rsidRPr="007D4CF4">
        <w:rPr>
          <w:rFonts w:ascii="Times New Roman" w:hAnsi="Times New Roman" w:cs="Times New Roman"/>
          <w:b/>
          <w:sz w:val="32"/>
          <w:szCs w:val="32"/>
          <w:lang w:eastAsia="es-PE"/>
        </w:rPr>
        <w:t>EMPRENDIMIENTO EMPRESARIAL</w:t>
      </w:r>
    </w:p>
    <w:p w14:paraId="443F2E47" w14:textId="77777777" w:rsidR="00D87F1B" w:rsidRPr="007D4CF4" w:rsidRDefault="00D87F1B" w:rsidP="00D87F1B">
      <w:pPr>
        <w:rPr>
          <w:rFonts w:ascii="Times New Roman" w:hAnsi="Times New Roman" w:cs="Times New Roman"/>
          <w:lang w:eastAsia="es-PE"/>
        </w:rPr>
      </w:pPr>
    </w:p>
    <w:p w14:paraId="669D82E1" w14:textId="1EFC799E" w:rsidR="00D87F1B" w:rsidRPr="007D4CF4" w:rsidRDefault="00D87F1B" w:rsidP="00D87F1B">
      <w:pPr>
        <w:ind w:left="10" w:right="37" w:hanging="10"/>
        <w:jc w:val="center"/>
        <w:rPr>
          <w:rFonts w:ascii="Times New Roman" w:hAnsi="Times New Roman" w:cs="Times New Roman"/>
          <w:b/>
          <w:sz w:val="28"/>
          <w:szCs w:val="28"/>
          <w:lang w:eastAsia="es-PE"/>
        </w:rPr>
      </w:pPr>
      <w:r w:rsidRPr="007D4CF4">
        <w:rPr>
          <w:rFonts w:ascii="Times New Roman" w:hAnsi="Times New Roman" w:cs="Times New Roman"/>
          <w:b/>
          <w:sz w:val="28"/>
          <w:szCs w:val="28"/>
          <w:lang w:eastAsia="es-PE"/>
        </w:rPr>
        <w:t>Guatemala, 202</w:t>
      </w:r>
      <w:r w:rsidRPr="007D4CF4">
        <w:rPr>
          <w:rFonts w:ascii="Times New Roman" w:hAnsi="Times New Roman" w:cs="Times New Roman"/>
          <w:b/>
          <w:sz w:val="28"/>
          <w:szCs w:val="28"/>
          <w:lang w:eastAsia="es-PE"/>
        </w:rPr>
        <w:t>6</w:t>
      </w:r>
    </w:p>
    <w:p w14:paraId="5EF8BB40" w14:textId="77777777" w:rsidR="00D87F1B" w:rsidRDefault="00D87F1B" w:rsidP="00D87F1B">
      <w:pPr>
        <w:ind w:left="10" w:right="37" w:hanging="10"/>
        <w:jc w:val="center"/>
        <w:rPr>
          <w:b/>
          <w:sz w:val="28"/>
          <w:szCs w:val="28"/>
          <w:lang w:eastAsia="es-PE"/>
        </w:rPr>
      </w:pPr>
    </w:p>
    <w:p w14:paraId="034536C4" w14:textId="77777777" w:rsidR="00D87F1B" w:rsidRDefault="00D87F1B" w:rsidP="00D87F1B">
      <w:pPr>
        <w:ind w:left="10" w:right="37" w:hanging="10"/>
        <w:jc w:val="center"/>
        <w:rPr>
          <w:b/>
          <w:sz w:val="28"/>
          <w:szCs w:val="28"/>
          <w:lang w:eastAsia="es-PE"/>
        </w:rPr>
      </w:pPr>
    </w:p>
    <w:p w14:paraId="2E8FBB05" w14:textId="77777777" w:rsidR="00D87F1B" w:rsidRDefault="00D87F1B" w:rsidP="00D87F1B">
      <w:pPr>
        <w:ind w:left="10" w:right="37" w:hanging="10"/>
        <w:jc w:val="center"/>
        <w:rPr>
          <w:b/>
          <w:sz w:val="28"/>
          <w:szCs w:val="28"/>
          <w:lang w:eastAsia="es-PE"/>
        </w:rPr>
      </w:pPr>
    </w:p>
    <w:p w14:paraId="254DBFDA" w14:textId="77777777" w:rsidR="00D87F1B" w:rsidRDefault="00D87F1B" w:rsidP="00D87F1B">
      <w:pPr>
        <w:ind w:left="10" w:right="37" w:hanging="10"/>
        <w:jc w:val="center"/>
        <w:rPr>
          <w:b/>
          <w:sz w:val="28"/>
          <w:szCs w:val="28"/>
          <w:lang w:eastAsia="es-PE"/>
        </w:rPr>
      </w:pPr>
    </w:p>
    <w:sdt>
      <w:sdtPr>
        <w:rPr>
          <w:lang w:val="es-ES"/>
        </w:rPr>
        <w:id w:val="-197682455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0E08363B" w14:textId="3B6CC965" w:rsidR="00D87F1B" w:rsidRPr="00A41DD0" w:rsidRDefault="00D87F1B" w:rsidP="00A41DD0">
          <w:pPr>
            <w:pStyle w:val="TtuloTDC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A41DD0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s-ES"/>
            </w:rPr>
            <w:t>ÍNDICE</w:t>
          </w:r>
        </w:p>
        <w:p w14:paraId="2BD95EEC" w14:textId="54F34104" w:rsidR="00E029B6" w:rsidRPr="00E029B6" w:rsidRDefault="00D87F1B" w:rsidP="00E029B6">
          <w:pPr>
            <w:pStyle w:val="TDC1"/>
            <w:tabs>
              <w:tab w:val="right" w:leader="dot" w:pos="88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GT"/>
            </w:rPr>
          </w:pPr>
          <w:r w:rsidRPr="00E029B6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E029B6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E029B6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8846871" w:history="1">
            <w:r w:rsidR="00E029B6" w:rsidRPr="00E029B6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INTRODUCCIÓN</w:t>
            </w:r>
            <w:r w:rsidR="00E029B6"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029B6"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029B6"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_Toc238846871 \h </w:instrText>
            </w:r>
            <w:r w:rsidR="00E029B6"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029B6"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029B6"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E029B6"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1B3E2E" w14:textId="36F69FB2" w:rsidR="00E029B6" w:rsidRPr="00E029B6" w:rsidRDefault="00E029B6" w:rsidP="00E029B6">
          <w:pPr>
            <w:pStyle w:val="TDC1"/>
            <w:tabs>
              <w:tab w:val="right" w:leader="dot" w:pos="88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GT"/>
            </w:rPr>
          </w:pPr>
          <w:hyperlink w:anchor="_Toc238846872" w:history="1">
            <w:r w:rsidRPr="00E029B6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1. Modelo de Ingresos</w:t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_Toc238846872 \h </w:instrText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2D3843" w14:textId="304943DA" w:rsidR="00E029B6" w:rsidRPr="00E029B6" w:rsidRDefault="00E029B6" w:rsidP="00E029B6">
          <w:pPr>
            <w:pStyle w:val="TDC1"/>
            <w:tabs>
              <w:tab w:val="right" w:leader="dot" w:pos="88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GT"/>
            </w:rPr>
          </w:pPr>
          <w:hyperlink w:anchor="_Toc238846873" w:history="1">
            <w:r w:rsidRPr="00E029B6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2. Tracción Actual</w:t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_Toc238846873 \h </w:instrText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D43C1B" w14:textId="34A08D00" w:rsidR="00E029B6" w:rsidRPr="00E029B6" w:rsidRDefault="00E029B6" w:rsidP="00E029B6">
          <w:pPr>
            <w:pStyle w:val="TDC1"/>
            <w:tabs>
              <w:tab w:val="right" w:leader="dot" w:pos="88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GT"/>
            </w:rPr>
          </w:pPr>
          <w:hyperlink w:anchor="_Toc238846874" w:history="1">
            <w:r w:rsidRPr="00E029B6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3. KPIs Financieros Clave</w:t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_Toc238846874 \h </w:instrText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12A283" w14:textId="63949B05" w:rsidR="00E029B6" w:rsidRPr="00E029B6" w:rsidRDefault="00E029B6" w:rsidP="00E029B6">
          <w:pPr>
            <w:pStyle w:val="TDC1"/>
            <w:tabs>
              <w:tab w:val="right" w:leader="dot" w:pos="88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GT"/>
            </w:rPr>
          </w:pPr>
          <w:hyperlink w:anchor="_Toc238846875" w:history="1">
            <w:r w:rsidRPr="00E029B6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4. Estado de Resultados Proyectado (36 meses)</w:t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_Toc238846875 \h </w:instrText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F1591B" w14:textId="7EEF0671" w:rsidR="00E029B6" w:rsidRPr="00E029B6" w:rsidRDefault="00E029B6" w:rsidP="00E029B6">
          <w:pPr>
            <w:pStyle w:val="TDC1"/>
            <w:tabs>
              <w:tab w:val="right" w:leader="dot" w:pos="88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GT"/>
            </w:rPr>
          </w:pPr>
          <w:hyperlink w:anchor="_Toc238846876" w:history="1">
            <w:r w:rsidRPr="00E029B6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5. Flujo de Caja Proyectado (36 meses)</w:t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_Toc238846876 \h </w:instrText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F4084C" w14:textId="003CA75E" w:rsidR="00E029B6" w:rsidRPr="00E029B6" w:rsidRDefault="00E029B6" w:rsidP="00E029B6">
          <w:pPr>
            <w:pStyle w:val="TDC1"/>
            <w:tabs>
              <w:tab w:val="right" w:leader="dot" w:pos="88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GT"/>
            </w:rPr>
          </w:pPr>
          <w:hyperlink w:anchor="_Toc238846877" w:history="1">
            <w:r w:rsidRPr="00E029B6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6. Break-even</w:t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_Toc238846877 \h </w:instrText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EF1AE3" w14:textId="7B80A83D" w:rsidR="00E029B6" w:rsidRPr="00E029B6" w:rsidRDefault="00E029B6" w:rsidP="00E029B6">
          <w:pPr>
            <w:pStyle w:val="TDC1"/>
            <w:tabs>
              <w:tab w:val="right" w:leader="dot" w:pos="88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GT"/>
            </w:rPr>
          </w:pPr>
          <w:hyperlink w:anchor="_Toc238846878" w:history="1">
            <w:r w:rsidRPr="00E029B6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7. Proyecciones Financieras (3 escenarios)</w:t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_Toc238846878 \h </w:instrText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E73C27" w14:textId="059E3393" w:rsidR="00E029B6" w:rsidRPr="00E029B6" w:rsidRDefault="00E029B6" w:rsidP="00E029B6">
          <w:pPr>
            <w:pStyle w:val="TDC1"/>
            <w:tabs>
              <w:tab w:val="right" w:leader="dot" w:pos="88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GT"/>
            </w:rPr>
          </w:pPr>
          <w:hyperlink w:anchor="_Toc238846879" w:history="1">
            <w:r w:rsidRPr="00E029B6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8. Uso de Fondos (Q4,000,000 solicitados para 36 meses)</w:t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_Toc238846879 \h </w:instrText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FB54CB" w14:textId="62532EBE" w:rsidR="00E029B6" w:rsidRPr="00E029B6" w:rsidRDefault="00E029B6" w:rsidP="00E029B6">
          <w:pPr>
            <w:pStyle w:val="TDC1"/>
            <w:tabs>
              <w:tab w:val="right" w:leader="dot" w:pos="88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GT"/>
            </w:rPr>
          </w:pPr>
          <w:hyperlink w:anchor="_Toc238846880" w:history="1">
            <w:r w:rsidRPr="00E029B6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Justificación del monto</w:t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_Toc238846880 \h </w:instrText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F0EB87" w14:textId="0B87A21B" w:rsidR="00E029B6" w:rsidRPr="00E029B6" w:rsidRDefault="00E029B6" w:rsidP="00E029B6">
          <w:pPr>
            <w:pStyle w:val="TDC1"/>
            <w:tabs>
              <w:tab w:val="right" w:leader="dot" w:pos="88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GT"/>
            </w:rPr>
          </w:pPr>
          <w:hyperlink w:anchor="_Toc238846881" w:history="1">
            <w:r w:rsidRPr="00E029B6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Conclusión del Pitch Financiero</w:t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_Toc238846881 \h </w:instrText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029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152FF3" w14:textId="6A887694" w:rsidR="00D87F1B" w:rsidRDefault="00D87F1B" w:rsidP="00E029B6">
          <w:pPr>
            <w:spacing w:after="0" w:line="360" w:lineRule="auto"/>
          </w:pPr>
          <w:r w:rsidRPr="00E029B6">
            <w:rPr>
              <w:rFonts w:ascii="Times New Roman" w:hAnsi="Times New Roman" w:cs="Times New Roman"/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34F63F1A" w14:textId="77777777" w:rsidR="006153FF" w:rsidRDefault="006153FF">
      <w:pPr>
        <w:pStyle w:val="Tabladeilustraciones"/>
        <w:tabs>
          <w:tab w:val="right" w:leader="dot" w:pos="8828"/>
        </w:tabs>
        <w:rPr>
          <w:b/>
          <w:sz w:val="28"/>
          <w:szCs w:val="28"/>
          <w:lang w:eastAsia="es-PE"/>
        </w:rPr>
      </w:pPr>
    </w:p>
    <w:p w14:paraId="5083EF21" w14:textId="77777777" w:rsidR="006153FF" w:rsidRDefault="006153FF">
      <w:pPr>
        <w:pStyle w:val="Tabladeilustraciones"/>
        <w:tabs>
          <w:tab w:val="right" w:leader="dot" w:pos="8828"/>
        </w:tabs>
        <w:rPr>
          <w:b/>
          <w:sz w:val="28"/>
          <w:szCs w:val="28"/>
          <w:lang w:eastAsia="es-PE"/>
        </w:rPr>
      </w:pPr>
    </w:p>
    <w:p w14:paraId="059B1382" w14:textId="32F024DF" w:rsidR="006153FF" w:rsidRPr="006153FF" w:rsidRDefault="006153FF" w:rsidP="006153FF">
      <w:pPr>
        <w:pStyle w:val="Tabladeilustraciones"/>
        <w:tabs>
          <w:tab w:val="right" w:leader="dot" w:pos="8828"/>
        </w:tabs>
        <w:jc w:val="center"/>
        <w:rPr>
          <w:rFonts w:ascii="Times New Roman" w:hAnsi="Times New Roman" w:cs="Times New Roman"/>
          <w:b/>
          <w:sz w:val="24"/>
          <w:szCs w:val="24"/>
          <w:lang w:eastAsia="es-PE"/>
        </w:rPr>
      </w:pPr>
      <w:r w:rsidRPr="006153FF">
        <w:rPr>
          <w:rFonts w:ascii="Times New Roman" w:hAnsi="Times New Roman" w:cs="Times New Roman"/>
          <w:b/>
          <w:sz w:val="24"/>
          <w:szCs w:val="24"/>
          <w:lang w:eastAsia="es-PE"/>
        </w:rPr>
        <w:t>TABLAS</w:t>
      </w:r>
    </w:p>
    <w:p w14:paraId="4F8C1402" w14:textId="77777777" w:rsidR="006153FF" w:rsidRPr="006153FF" w:rsidRDefault="006153FF">
      <w:pPr>
        <w:pStyle w:val="Tabladeilustraciones"/>
        <w:tabs>
          <w:tab w:val="right" w:leader="dot" w:pos="8828"/>
        </w:tabs>
        <w:rPr>
          <w:rFonts w:ascii="Times New Roman" w:hAnsi="Times New Roman" w:cs="Times New Roman"/>
          <w:bCs/>
          <w:sz w:val="24"/>
          <w:szCs w:val="24"/>
          <w:lang w:eastAsia="es-PE"/>
        </w:rPr>
      </w:pPr>
    </w:p>
    <w:p w14:paraId="2E39A3E3" w14:textId="294823A4" w:rsidR="006153FF" w:rsidRPr="006153FF" w:rsidRDefault="006153FF">
      <w:pPr>
        <w:pStyle w:val="Tabladeilustraciones"/>
        <w:tabs>
          <w:tab w:val="right" w:leader="dot" w:pos="8828"/>
        </w:tabs>
        <w:rPr>
          <w:rFonts w:ascii="Times New Roman" w:hAnsi="Times New Roman" w:cs="Times New Roman"/>
          <w:bCs/>
          <w:noProof/>
          <w:sz w:val="24"/>
          <w:szCs w:val="24"/>
        </w:rPr>
      </w:pPr>
      <w:r w:rsidRPr="006153FF">
        <w:rPr>
          <w:rFonts w:ascii="Times New Roman" w:hAnsi="Times New Roman" w:cs="Times New Roman"/>
          <w:bCs/>
          <w:sz w:val="24"/>
          <w:szCs w:val="24"/>
          <w:lang w:eastAsia="es-PE"/>
        </w:rPr>
        <w:fldChar w:fldCharType="begin"/>
      </w:r>
      <w:r w:rsidRPr="006153FF">
        <w:rPr>
          <w:rFonts w:ascii="Times New Roman" w:hAnsi="Times New Roman" w:cs="Times New Roman"/>
          <w:bCs/>
          <w:sz w:val="24"/>
          <w:szCs w:val="24"/>
          <w:lang w:eastAsia="es-PE"/>
        </w:rPr>
        <w:instrText xml:space="preserve"> TOC \h \z \c "Tabla" </w:instrText>
      </w:r>
      <w:r w:rsidRPr="006153FF">
        <w:rPr>
          <w:rFonts w:ascii="Times New Roman" w:hAnsi="Times New Roman" w:cs="Times New Roman"/>
          <w:bCs/>
          <w:sz w:val="24"/>
          <w:szCs w:val="24"/>
          <w:lang w:eastAsia="es-PE"/>
        </w:rPr>
        <w:fldChar w:fldCharType="separate"/>
      </w:r>
      <w:hyperlink w:anchor="_Toc238846294" w:history="1">
        <w:r w:rsidRPr="006153FF">
          <w:rPr>
            <w:rStyle w:val="Hipervnculo"/>
            <w:rFonts w:ascii="Times New Roman" w:hAnsi="Times New Roman" w:cs="Times New Roman"/>
            <w:bCs/>
            <w:noProof/>
            <w:sz w:val="24"/>
            <w:szCs w:val="24"/>
          </w:rPr>
          <w:t>Tabla 1: Estado de Resultados Proyectado</w:t>
        </w:r>
        <w:r w:rsidRPr="006153FF">
          <w:rPr>
            <w:rFonts w:ascii="Times New Roman" w:hAnsi="Times New Roman" w:cs="Times New Roman"/>
            <w:bCs/>
            <w:noProof/>
            <w:webHidden/>
            <w:sz w:val="24"/>
            <w:szCs w:val="24"/>
          </w:rPr>
          <w:tab/>
        </w:r>
        <w:r w:rsidRPr="006153FF">
          <w:rPr>
            <w:rFonts w:ascii="Times New Roman" w:hAnsi="Times New Roman" w:cs="Times New Roman"/>
            <w:bCs/>
            <w:noProof/>
            <w:webHidden/>
            <w:sz w:val="24"/>
            <w:szCs w:val="24"/>
          </w:rPr>
          <w:fldChar w:fldCharType="begin"/>
        </w:r>
        <w:r w:rsidRPr="006153FF">
          <w:rPr>
            <w:rFonts w:ascii="Times New Roman" w:hAnsi="Times New Roman" w:cs="Times New Roman"/>
            <w:bCs/>
            <w:noProof/>
            <w:webHidden/>
            <w:sz w:val="24"/>
            <w:szCs w:val="24"/>
          </w:rPr>
          <w:instrText xml:space="preserve"> PAGEREF _Toc238846294 \h </w:instrText>
        </w:r>
        <w:r w:rsidRPr="006153FF">
          <w:rPr>
            <w:rFonts w:ascii="Times New Roman" w:hAnsi="Times New Roman" w:cs="Times New Roman"/>
            <w:bCs/>
            <w:noProof/>
            <w:webHidden/>
            <w:sz w:val="24"/>
            <w:szCs w:val="24"/>
          </w:rPr>
        </w:r>
        <w:r w:rsidRPr="006153FF">
          <w:rPr>
            <w:rFonts w:ascii="Times New Roman" w:hAnsi="Times New Roman" w:cs="Times New Roman"/>
            <w:bCs/>
            <w:noProof/>
            <w:webHidden/>
            <w:sz w:val="24"/>
            <w:szCs w:val="24"/>
          </w:rPr>
          <w:fldChar w:fldCharType="separate"/>
        </w:r>
        <w:r w:rsidRPr="006153FF">
          <w:rPr>
            <w:rFonts w:ascii="Times New Roman" w:hAnsi="Times New Roman" w:cs="Times New Roman"/>
            <w:bCs/>
            <w:noProof/>
            <w:webHidden/>
            <w:sz w:val="24"/>
            <w:szCs w:val="24"/>
          </w:rPr>
          <w:t>2</w:t>
        </w:r>
        <w:r w:rsidRPr="006153FF">
          <w:rPr>
            <w:rFonts w:ascii="Times New Roman" w:hAnsi="Times New Roman" w:cs="Times New Roman"/>
            <w:bCs/>
            <w:noProof/>
            <w:webHidden/>
            <w:sz w:val="24"/>
            <w:szCs w:val="24"/>
          </w:rPr>
          <w:fldChar w:fldCharType="end"/>
        </w:r>
      </w:hyperlink>
    </w:p>
    <w:p w14:paraId="6955C1A0" w14:textId="7451086A" w:rsidR="00D87F1B" w:rsidRDefault="006153FF" w:rsidP="00D87F1B">
      <w:pPr>
        <w:ind w:left="10" w:right="37" w:hanging="10"/>
        <w:jc w:val="center"/>
        <w:rPr>
          <w:rFonts w:ascii="Times New Roman" w:hAnsi="Times New Roman" w:cs="Times New Roman"/>
          <w:bCs/>
          <w:sz w:val="24"/>
          <w:szCs w:val="24"/>
          <w:lang w:eastAsia="es-PE"/>
        </w:rPr>
      </w:pPr>
      <w:r w:rsidRPr="006153FF">
        <w:rPr>
          <w:rFonts w:ascii="Times New Roman" w:hAnsi="Times New Roman" w:cs="Times New Roman"/>
          <w:bCs/>
          <w:sz w:val="24"/>
          <w:szCs w:val="24"/>
          <w:lang w:eastAsia="es-PE"/>
        </w:rPr>
        <w:fldChar w:fldCharType="end"/>
      </w:r>
    </w:p>
    <w:p w14:paraId="515D2957" w14:textId="77777777" w:rsidR="006153FF" w:rsidRDefault="006153FF" w:rsidP="00D87F1B">
      <w:pPr>
        <w:ind w:left="10" w:right="37" w:hanging="10"/>
        <w:jc w:val="center"/>
        <w:rPr>
          <w:rFonts w:ascii="Times New Roman" w:hAnsi="Times New Roman" w:cs="Times New Roman"/>
          <w:bCs/>
          <w:sz w:val="24"/>
          <w:szCs w:val="24"/>
          <w:lang w:eastAsia="es-PE"/>
        </w:rPr>
      </w:pPr>
    </w:p>
    <w:p w14:paraId="0E0013CD" w14:textId="77777777" w:rsidR="006153FF" w:rsidRDefault="006153FF" w:rsidP="00D87F1B">
      <w:pPr>
        <w:ind w:left="10" w:right="37" w:hanging="10"/>
        <w:jc w:val="center"/>
        <w:rPr>
          <w:rFonts w:ascii="Times New Roman" w:hAnsi="Times New Roman" w:cs="Times New Roman"/>
          <w:bCs/>
          <w:sz w:val="24"/>
          <w:szCs w:val="24"/>
          <w:lang w:eastAsia="es-PE"/>
        </w:rPr>
      </w:pPr>
    </w:p>
    <w:p w14:paraId="26CC307C" w14:textId="77777777" w:rsidR="006153FF" w:rsidRDefault="006153FF" w:rsidP="00D87F1B">
      <w:pPr>
        <w:ind w:left="10" w:right="37" w:hanging="10"/>
        <w:jc w:val="center"/>
        <w:rPr>
          <w:rFonts w:ascii="Times New Roman" w:hAnsi="Times New Roman" w:cs="Times New Roman"/>
          <w:bCs/>
          <w:sz w:val="24"/>
          <w:szCs w:val="24"/>
          <w:lang w:eastAsia="es-PE"/>
        </w:rPr>
      </w:pPr>
    </w:p>
    <w:p w14:paraId="20D5B402" w14:textId="77777777" w:rsidR="006153FF" w:rsidRDefault="006153FF" w:rsidP="00D87F1B">
      <w:pPr>
        <w:ind w:left="10" w:right="37" w:hanging="10"/>
        <w:jc w:val="center"/>
        <w:rPr>
          <w:rFonts w:ascii="Times New Roman" w:hAnsi="Times New Roman" w:cs="Times New Roman"/>
          <w:bCs/>
          <w:sz w:val="24"/>
          <w:szCs w:val="24"/>
          <w:lang w:eastAsia="es-PE"/>
        </w:rPr>
      </w:pPr>
    </w:p>
    <w:p w14:paraId="38C0AD71" w14:textId="16C0DD19" w:rsidR="006153FF" w:rsidRDefault="00E029B6" w:rsidP="00E029B6">
      <w:pPr>
        <w:tabs>
          <w:tab w:val="left" w:pos="4980"/>
        </w:tabs>
        <w:ind w:left="10" w:right="37" w:hanging="10"/>
        <w:rPr>
          <w:rFonts w:ascii="Times New Roman" w:hAnsi="Times New Roman" w:cs="Times New Roman"/>
          <w:bCs/>
          <w:sz w:val="24"/>
          <w:szCs w:val="24"/>
          <w:lang w:eastAsia="es-PE"/>
        </w:rPr>
      </w:pPr>
      <w:r>
        <w:rPr>
          <w:rFonts w:ascii="Times New Roman" w:hAnsi="Times New Roman" w:cs="Times New Roman"/>
          <w:bCs/>
          <w:sz w:val="24"/>
          <w:szCs w:val="24"/>
          <w:lang w:eastAsia="es-PE"/>
        </w:rPr>
        <w:tab/>
      </w:r>
      <w:r>
        <w:rPr>
          <w:rFonts w:ascii="Times New Roman" w:hAnsi="Times New Roman" w:cs="Times New Roman"/>
          <w:bCs/>
          <w:sz w:val="24"/>
          <w:szCs w:val="24"/>
          <w:lang w:eastAsia="es-PE"/>
        </w:rPr>
        <w:tab/>
      </w:r>
    </w:p>
    <w:p w14:paraId="7EC6DB96" w14:textId="77777777" w:rsidR="000C49BB" w:rsidRDefault="000C49BB" w:rsidP="00E029B6">
      <w:pPr>
        <w:tabs>
          <w:tab w:val="left" w:pos="4980"/>
        </w:tabs>
        <w:ind w:left="10" w:right="37" w:hanging="10"/>
        <w:rPr>
          <w:rFonts w:ascii="Times New Roman" w:hAnsi="Times New Roman" w:cs="Times New Roman"/>
          <w:bCs/>
          <w:sz w:val="24"/>
          <w:szCs w:val="24"/>
          <w:lang w:eastAsia="es-PE"/>
        </w:rPr>
      </w:pPr>
    </w:p>
    <w:p w14:paraId="42FF1602" w14:textId="77777777" w:rsidR="006153FF" w:rsidRDefault="006153FF" w:rsidP="00D87F1B">
      <w:pPr>
        <w:ind w:left="10" w:right="37" w:hanging="10"/>
        <w:jc w:val="center"/>
        <w:rPr>
          <w:rFonts w:ascii="Times New Roman" w:hAnsi="Times New Roman" w:cs="Times New Roman"/>
          <w:bCs/>
          <w:sz w:val="24"/>
          <w:szCs w:val="24"/>
          <w:lang w:eastAsia="es-PE"/>
        </w:rPr>
      </w:pPr>
    </w:p>
    <w:p w14:paraId="36FAC872" w14:textId="77777777" w:rsidR="006153FF" w:rsidRDefault="006153FF" w:rsidP="00D87F1B">
      <w:pPr>
        <w:ind w:left="10" w:right="37" w:hanging="10"/>
        <w:jc w:val="center"/>
        <w:rPr>
          <w:rFonts w:ascii="Times New Roman" w:hAnsi="Times New Roman" w:cs="Times New Roman"/>
          <w:bCs/>
          <w:sz w:val="24"/>
          <w:szCs w:val="24"/>
          <w:lang w:eastAsia="es-PE"/>
        </w:rPr>
      </w:pPr>
    </w:p>
    <w:p w14:paraId="6F80C476" w14:textId="77777777" w:rsidR="006153FF" w:rsidRPr="006153FF" w:rsidRDefault="006153FF" w:rsidP="00D87F1B">
      <w:pPr>
        <w:ind w:left="10" w:right="37" w:hanging="10"/>
        <w:jc w:val="center"/>
        <w:rPr>
          <w:rFonts w:ascii="Times New Roman" w:hAnsi="Times New Roman" w:cs="Times New Roman"/>
          <w:bCs/>
          <w:sz w:val="24"/>
          <w:szCs w:val="24"/>
          <w:lang w:eastAsia="es-PE"/>
        </w:rPr>
      </w:pPr>
    </w:p>
    <w:p w14:paraId="2E99D1B0" w14:textId="03688D54" w:rsidR="006153FF" w:rsidRPr="00FD46D1" w:rsidRDefault="006153FF" w:rsidP="00FD46D1">
      <w:pPr>
        <w:pStyle w:val="Ttulo1"/>
        <w:jc w:val="center"/>
        <w:rPr>
          <w:szCs w:val="44"/>
        </w:rPr>
      </w:pPr>
      <w:bookmarkStart w:id="1" w:name="_Toc238846871"/>
      <w:r>
        <w:rPr>
          <w:szCs w:val="44"/>
        </w:rPr>
        <w:lastRenderedPageBreak/>
        <w:t>INTRODUCCIÓN</w:t>
      </w:r>
      <w:bookmarkEnd w:id="1"/>
    </w:p>
    <w:p w14:paraId="3C879A58" w14:textId="40298E8D" w:rsidR="00FA2F5F" w:rsidRPr="00594217" w:rsidRDefault="00FA2F5F" w:rsidP="0001703C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594217">
        <w:rPr>
          <w:rFonts w:ascii="Times New Roman" w:hAnsi="Times New Roman" w:cs="Times New Roman"/>
          <w:sz w:val="24"/>
          <w:szCs w:val="24"/>
        </w:rPr>
        <w:t>El presente documento tiene como objetivo presentar el Pitch Financiero de </w:t>
      </w:r>
      <w:proofErr w:type="spellStart"/>
      <w:r w:rsidRPr="00594217">
        <w:rPr>
          <w:rFonts w:ascii="Times New Roman" w:hAnsi="Times New Roman" w:cs="Times New Roman"/>
          <w:sz w:val="24"/>
          <w:szCs w:val="24"/>
        </w:rPr>
        <w:t>CyberShield</w:t>
      </w:r>
      <w:proofErr w:type="spellEnd"/>
      <w:r w:rsidR="0001703C" w:rsidRPr="00594217">
        <w:rPr>
          <w:rFonts w:ascii="Times New Roman" w:hAnsi="Times New Roman" w:cs="Times New Roman"/>
          <w:sz w:val="24"/>
          <w:szCs w:val="24"/>
        </w:rPr>
        <w:t xml:space="preserve"> </w:t>
      </w:r>
      <w:r w:rsidRPr="00594217">
        <w:rPr>
          <w:rFonts w:ascii="Times New Roman" w:hAnsi="Times New Roman" w:cs="Times New Roman"/>
          <w:sz w:val="24"/>
          <w:szCs w:val="24"/>
        </w:rPr>
        <w:t xml:space="preserve">GT, una </w:t>
      </w:r>
      <w:proofErr w:type="gramStart"/>
      <w:r w:rsidRPr="00594217">
        <w:rPr>
          <w:rFonts w:ascii="Times New Roman" w:hAnsi="Times New Roman" w:cs="Times New Roman"/>
          <w:sz w:val="24"/>
          <w:szCs w:val="24"/>
        </w:rPr>
        <w:t>startup guatemalteca</w:t>
      </w:r>
      <w:proofErr w:type="gramEnd"/>
      <w:r w:rsidRPr="00594217">
        <w:rPr>
          <w:rFonts w:ascii="Times New Roman" w:hAnsi="Times New Roman" w:cs="Times New Roman"/>
          <w:sz w:val="24"/>
          <w:szCs w:val="24"/>
        </w:rPr>
        <w:t xml:space="preserve"> especializada en ciberseguridad que ofrece servicios gestionados (MSSP) y consultoría especializada para el mercado B2B en Guatemala y la región centroamericana.</w:t>
      </w:r>
    </w:p>
    <w:p w14:paraId="3938F66A" w14:textId="023F8311" w:rsidR="00FA2F5F" w:rsidRPr="00594217" w:rsidRDefault="00FA2F5F" w:rsidP="0001703C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594217">
        <w:rPr>
          <w:rFonts w:ascii="Times New Roman" w:hAnsi="Times New Roman" w:cs="Times New Roman"/>
          <w:sz w:val="24"/>
          <w:szCs w:val="24"/>
        </w:rPr>
        <w:t>A lo largo de este informe, se desarrolla un modelo financiero proyectado a 36</w:t>
      </w:r>
      <w:r w:rsidR="0001703C" w:rsidRPr="00594217">
        <w:rPr>
          <w:rFonts w:ascii="Times New Roman" w:hAnsi="Times New Roman" w:cs="Times New Roman"/>
          <w:sz w:val="24"/>
          <w:szCs w:val="24"/>
        </w:rPr>
        <w:t xml:space="preserve"> </w:t>
      </w:r>
      <w:r w:rsidRPr="00594217">
        <w:rPr>
          <w:rFonts w:ascii="Times New Roman" w:hAnsi="Times New Roman" w:cs="Times New Roman"/>
          <w:sz w:val="24"/>
          <w:szCs w:val="24"/>
        </w:rPr>
        <w:t xml:space="preserve">meses, basado en supuestos realistas del mercado local, incluyendo variables clave como precio de servicios, crecimiento mensual de clientes, </w:t>
      </w:r>
      <w:proofErr w:type="spellStart"/>
      <w:r w:rsidRPr="00594217">
        <w:rPr>
          <w:rFonts w:ascii="Times New Roman" w:hAnsi="Times New Roman" w:cs="Times New Roman"/>
          <w:sz w:val="24"/>
          <w:szCs w:val="24"/>
        </w:rPr>
        <w:t>churn</w:t>
      </w:r>
      <w:proofErr w:type="spellEnd"/>
      <w:r w:rsidRPr="00594217">
        <w:rPr>
          <w:rFonts w:ascii="Times New Roman" w:hAnsi="Times New Roman" w:cs="Times New Roman"/>
          <w:sz w:val="24"/>
          <w:szCs w:val="24"/>
        </w:rPr>
        <w:t>, costos de adquisición (CAC) y gastos operativos. El análisis permite evaluar la viabilidad financiera del negocio, identificar el punto de equilibrio y demostrar el potencial de escalabilidad y rentabilidad de la empresa.</w:t>
      </w:r>
    </w:p>
    <w:p w14:paraId="59520F2E" w14:textId="77777777" w:rsidR="00FA2F5F" w:rsidRPr="00FA2F5F" w:rsidRDefault="00FA2F5F" w:rsidP="0001703C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FA2F5F">
        <w:rPr>
          <w:rFonts w:ascii="Times New Roman" w:hAnsi="Times New Roman" w:cs="Times New Roman"/>
          <w:sz w:val="24"/>
          <w:szCs w:val="24"/>
        </w:rPr>
        <w:t xml:space="preserve">El pitch financiero se estructura en ocho secciones que abordan desde el modelo de ingresos y la tracción actual, hasta los </w:t>
      </w:r>
      <w:proofErr w:type="spellStart"/>
      <w:r w:rsidRPr="00FA2F5F">
        <w:rPr>
          <w:rFonts w:ascii="Times New Roman" w:hAnsi="Times New Roman" w:cs="Times New Roman"/>
          <w:sz w:val="24"/>
          <w:szCs w:val="24"/>
        </w:rPr>
        <w:t>KPIs</w:t>
      </w:r>
      <w:proofErr w:type="spellEnd"/>
      <w:r w:rsidRPr="00FA2F5F">
        <w:rPr>
          <w:rFonts w:ascii="Times New Roman" w:hAnsi="Times New Roman" w:cs="Times New Roman"/>
          <w:sz w:val="24"/>
          <w:szCs w:val="24"/>
        </w:rPr>
        <w:t xml:space="preserve"> financieros clave, el estado de resultados proyectado, el flujo de caja, el break-</w:t>
      </w:r>
      <w:proofErr w:type="spellStart"/>
      <w:r w:rsidRPr="00FA2F5F">
        <w:rPr>
          <w:rFonts w:ascii="Times New Roman" w:hAnsi="Times New Roman" w:cs="Times New Roman"/>
          <w:sz w:val="24"/>
          <w:szCs w:val="24"/>
        </w:rPr>
        <w:t>even</w:t>
      </w:r>
      <w:proofErr w:type="spellEnd"/>
      <w:r w:rsidRPr="00FA2F5F">
        <w:rPr>
          <w:rFonts w:ascii="Times New Roman" w:hAnsi="Times New Roman" w:cs="Times New Roman"/>
          <w:sz w:val="24"/>
          <w:szCs w:val="24"/>
        </w:rPr>
        <w:t xml:space="preserve">, los escenarios de proyección y el uso de los fondos solicitados. Este enfoque integral permite a los posibles inversionistas y </w:t>
      </w:r>
      <w:proofErr w:type="spellStart"/>
      <w:r w:rsidRPr="00FA2F5F">
        <w:rPr>
          <w:rFonts w:ascii="Times New Roman" w:hAnsi="Times New Roman" w:cs="Times New Roman"/>
          <w:sz w:val="24"/>
          <w:szCs w:val="24"/>
        </w:rPr>
        <w:t>stakeholders</w:t>
      </w:r>
      <w:proofErr w:type="spellEnd"/>
      <w:r w:rsidRPr="00FA2F5F">
        <w:rPr>
          <w:rFonts w:ascii="Times New Roman" w:hAnsi="Times New Roman" w:cs="Times New Roman"/>
          <w:sz w:val="24"/>
          <w:szCs w:val="24"/>
        </w:rPr>
        <w:t xml:space="preserve"> comprender la solidez del modelo de negocio, los riesgos asociados y las oportunidades de crecimiento en un mercado en expansión.</w:t>
      </w:r>
    </w:p>
    <w:p w14:paraId="3C1D4D46" w14:textId="77777777" w:rsidR="00FA2F5F" w:rsidRPr="00FA2F5F" w:rsidRDefault="00FA2F5F" w:rsidP="0001703C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FA2F5F">
        <w:rPr>
          <w:rFonts w:ascii="Times New Roman" w:hAnsi="Times New Roman" w:cs="Times New Roman"/>
          <w:sz w:val="24"/>
          <w:szCs w:val="24"/>
        </w:rPr>
        <w:t>CyberShield</w:t>
      </w:r>
      <w:proofErr w:type="spellEnd"/>
      <w:r w:rsidRPr="00FA2F5F">
        <w:rPr>
          <w:rFonts w:ascii="Times New Roman" w:hAnsi="Times New Roman" w:cs="Times New Roman"/>
          <w:sz w:val="24"/>
          <w:szCs w:val="24"/>
        </w:rPr>
        <w:t xml:space="preserve"> GT busca posicionarse como un aliado estratégico para las empresas guatemaltecas, ofreciendo soluciones de ciberseguridad accesibles y de alto valor, respaldadas por un modelo financiero sostenible y con alto retorno de inversión.</w:t>
      </w:r>
    </w:p>
    <w:p w14:paraId="09BAB4A6" w14:textId="77777777" w:rsidR="006153FF" w:rsidRDefault="006153FF" w:rsidP="006153FF"/>
    <w:p w14:paraId="10BFA991" w14:textId="77777777" w:rsidR="006153FF" w:rsidRDefault="006153FF" w:rsidP="006153FF"/>
    <w:p w14:paraId="0F5BBF25" w14:textId="7263E24A" w:rsidR="006153FF" w:rsidRDefault="006153FF" w:rsidP="006153FF"/>
    <w:p w14:paraId="31C61339" w14:textId="77777777" w:rsidR="006153FF" w:rsidRDefault="006153FF" w:rsidP="006153FF"/>
    <w:p w14:paraId="1879B781" w14:textId="77777777" w:rsidR="006153FF" w:rsidRDefault="006153FF" w:rsidP="006153FF"/>
    <w:p w14:paraId="56899065" w14:textId="77777777" w:rsidR="006153FF" w:rsidRDefault="006153FF" w:rsidP="006153FF"/>
    <w:p w14:paraId="0C1FD96D" w14:textId="77777777" w:rsidR="006153FF" w:rsidRDefault="006153FF" w:rsidP="006153FF"/>
    <w:p w14:paraId="3686A9C7" w14:textId="77777777" w:rsidR="006153FF" w:rsidRDefault="006153FF" w:rsidP="006153FF"/>
    <w:p w14:paraId="1F3B66CE" w14:textId="77777777" w:rsidR="006153FF" w:rsidRDefault="006153FF" w:rsidP="006153FF"/>
    <w:p w14:paraId="63D5A197" w14:textId="77777777" w:rsidR="006153FF" w:rsidRDefault="006153FF" w:rsidP="006153FF">
      <w:pPr>
        <w:sectPr w:rsidR="006153FF" w:rsidSect="00D87F1B">
          <w:footerReference w:type="default" r:id="rId10"/>
          <w:pgSz w:w="12240" w:h="15840"/>
          <w:pgMar w:top="1418" w:right="1701" w:bottom="1418" w:left="1701" w:header="709" w:footer="709" w:gutter="0"/>
          <w:pgNumType w:start="1"/>
          <w:cols w:space="708"/>
          <w:docGrid w:linePitch="360"/>
        </w:sectPr>
      </w:pPr>
    </w:p>
    <w:p w14:paraId="557D04EA" w14:textId="7476EC1C" w:rsidR="00D87F1B" w:rsidRPr="00D87F1B" w:rsidRDefault="006153FF" w:rsidP="0004376A">
      <w:pPr>
        <w:pStyle w:val="Ttulo1"/>
        <w:spacing w:before="0" w:after="0" w:line="360" w:lineRule="auto"/>
        <w:rPr>
          <w:szCs w:val="44"/>
        </w:rPr>
      </w:pPr>
      <w:bookmarkStart w:id="2" w:name="_Toc238846872"/>
      <w:r>
        <w:rPr>
          <w:szCs w:val="44"/>
        </w:rPr>
        <w:lastRenderedPageBreak/>
        <w:t>1.</w:t>
      </w:r>
      <w:r w:rsidR="00D87F1B" w:rsidRPr="00D87F1B">
        <w:rPr>
          <w:szCs w:val="44"/>
        </w:rPr>
        <w:t xml:space="preserve"> Modelo de Ingresos</w:t>
      </w:r>
      <w:bookmarkEnd w:id="2"/>
    </w:p>
    <w:p w14:paraId="38327B78" w14:textId="77777777" w:rsidR="00D87F1B" w:rsidRPr="00D87F1B" w:rsidRDefault="00D87F1B" w:rsidP="0004376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87F1B">
        <w:rPr>
          <w:rFonts w:ascii="Times New Roman" w:hAnsi="Times New Roman" w:cs="Times New Roman"/>
          <w:sz w:val="24"/>
          <w:szCs w:val="24"/>
        </w:rPr>
        <w:t>CyberShield</w:t>
      </w:r>
      <w:proofErr w:type="spellEnd"/>
      <w:r w:rsidRPr="00D87F1B">
        <w:rPr>
          <w:rFonts w:ascii="Times New Roman" w:hAnsi="Times New Roman" w:cs="Times New Roman"/>
          <w:sz w:val="24"/>
          <w:szCs w:val="24"/>
        </w:rPr>
        <w:t xml:space="preserve"> GT opera bajo un modelo híbrido:</w:t>
      </w:r>
    </w:p>
    <w:p w14:paraId="03B78B1B" w14:textId="77777777" w:rsidR="00D87F1B" w:rsidRPr="00D87F1B" w:rsidRDefault="00D87F1B" w:rsidP="0004376A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b/>
          <w:bCs/>
          <w:sz w:val="24"/>
          <w:szCs w:val="24"/>
        </w:rPr>
        <w:t>Servicios gestionados (MSSP)</w:t>
      </w:r>
      <w:r w:rsidRPr="00D87F1B">
        <w:rPr>
          <w:rFonts w:ascii="Times New Roman" w:hAnsi="Times New Roman" w:cs="Times New Roman"/>
          <w:sz w:val="24"/>
          <w:szCs w:val="24"/>
        </w:rPr>
        <w:t xml:space="preserve"> con suscripción mensual: monitoreo 24/7, alertas, </w:t>
      </w:r>
      <w:proofErr w:type="spellStart"/>
      <w:r w:rsidRPr="00D87F1B">
        <w:rPr>
          <w:rFonts w:ascii="Times New Roman" w:hAnsi="Times New Roman" w:cs="Times New Roman"/>
          <w:sz w:val="24"/>
          <w:szCs w:val="24"/>
        </w:rPr>
        <w:t>hardening</w:t>
      </w:r>
      <w:proofErr w:type="spellEnd"/>
      <w:r w:rsidRPr="00D87F1B">
        <w:rPr>
          <w:rFonts w:ascii="Times New Roman" w:hAnsi="Times New Roman" w:cs="Times New Roman"/>
          <w:sz w:val="24"/>
          <w:szCs w:val="24"/>
        </w:rPr>
        <w:t>, respuesta a incidentes.</w:t>
      </w:r>
    </w:p>
    <w:p w14:paraId="33603C7D" w14:textId="77777777" w:rsidR="00D87F1B" w:rsidRPr="00D87F1B" w:rsidRDefault="00D87F1B" w:rsidP="0004376A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b/>
          <w:bCs/>
          <w:sz w:val="24"/>
          <w:szCs w:val="24"/>
        </w:rPr>
        <w:t>Proyectos de consultoría</w:t>
      </w:r>
      <w:r w:rsidRPr="00D87F1B">
        <w:rPr>
          <w:rFonts w:ascii="Times New Roman" w:hAnsi="Times New Roman" w:cs="Times New Roman"/>
          <w:sz w:val="24"/>
          <w:szCs w:val="24"/>
        </w:rPr>
        <w:t xml:space="preserve">: auditorías, </w:t>
      </w:r>
      <w:proofErr w:type="spellStart"/>
      <w:r w:rsidRPr="00D87F1B">
        <w:rPr>
          <w:rFonts w:ascii="Times New Roman" w:hAnsi="Times New Roman" w:cs="Times New Roman"/>
          <w:sz w:val="24"/>
          <w:szCs w:val="24"/>
        </w:rPr>
        <w:t>pentesting</w:t>
      </w:r>
      <w:proofErr w:type="spellEnd"/>
      <w:r w:rsidRPr="00D87F1B">
        <w:rPr>
          <w:rFonts w:ascii="Times New Roman" w:hAnsi="Times New Roman" w:cs="Times New Roman"/>
          <w:sz w:val="24"/>
          <w:szCs w:val="24"/>
        </w:rPr>
        <w:t>, cumplimiento ISO/NIST.</w:t>
      </w:r>
    </w:p>
    <w:p w14:paraId="493E6BD0" w14:textId="32F31C5D" w:rsidR="00D87F1B" w:rsidRDefault="00D87F1B" w:rsidP="0004376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b/>
          <w:bCs/>
          <w:sz w:val="24"/>
          <w:szCs w:val="24"/>
        </w:rPr>
        <w:t>Ingresos recurrentes (MSSP):</w:t>
      </w:r>
      <w:r w:rsidRPr="00D87F1B">
        <w:rPr>
          <w:rFonts w:ascii="Times New Roman" w:hAnsi="Times New Roman" w:cs="Times New Roman"/>
          <w:sz w:val="24"/>
          <w:szCs w:val="24"/>
        </w:rPr>
        <w:t> Q1,500 por cliente/mes</w:t>
      </w:r>
      <w:r w:rsidRPr="00D87F1B">
        <w:rPr>
          <w:rFonts w:ascii="Times New Roman" w:hAnsi="Times New Roman" w:cs="Times New Roman"/>
          <w:sz w:val="24"/>
          <w:szCs w:val="24"/>
        </w:rPr>
        <w:br/>
      </w:r>
      <w:r w:rsidRPr="00D87F1B">
        <w:rPr>
          <w:rFonts w:ascii="Times New Roman" w:hAnsi="Times New Roman" w:cs="Times New Roman"/>
          <w:b/>
          <w:bCs/>
          <w:sz w:val="24"/>
          <w:szCs w:val="24"/>
        </w:rPr>
        <w:t>Ingresos por proyecto:</w:t>
      </w:r>
      <w:r w:rsidRPr="00D87F1B">
        <w:rPr>
          <w:rFonts w:ascii="Times New Roman" w:hAnsi="Times New Roman" w:cs="Times New Roman"/>
          <w:sz w:val="24"/>
          <w:szCs w:val="24"/>
        </w:rPr>
        <w:t xml:space="preserve"> Q10,000 por auditoría o </w:t>
      </w:r>
      <w:proofErr w:type="spellStart"/>
      <w:r w:rsidRPr="00D87F1B">
        <w:rPr>
          <w:rFonts w:ascii="Times New Roman" w:hAnsi="Times New Roman" w:cs="Times New Roman"/>
          <w:sz w:val="24"/>
          <w:szCs w:val="24"/>
        </w:rPr>
        <w:t>pentest</w:t>
      </w:r>
      <w:proofErr w:type="spellEnd"/>
      <w:r w:rsidRPr="00D87F1B">
        <w:rPr>
          <w:rFonts w:ascii="Times New Roman" w:hAnsi="Times New Roman" w:cs="Times New Roman"/>
          <w:sz w:val="24"/>
          <w:szCs w:val="24"/>
        </w:rPr>
        <w:br/>
      </w:r>
      <w:r w:rsidRPr="00D87F1B">
        <w:rPr>
          <w:rFonts w:ascii="Times New Roman" w:hAnsi="Times New Roman" w:cs="Times New Roman"/>
          <w:b/>
          <w:bCs/>
          <w:sz w:val="24"/>
          <w:szCs w:val="24"/>
        </w:rPr>
        <w:t>Mix actual:</w:t>
      </w:r>
      <w:r w:rsidRPr="00D87F1B">
        <w:rPr>
          <w:rFonts w:ascii="Times New Roman" w:hAnsi="Times New Roman" w:cs="Times New Roman"/>
          <w:sz w:val="24"/>
          <w:szCs w:val="24"/>
        </w:rPr>
        <w:t> 65% MSSP / 35% consultoría</w:t>
      </w:r>
    </w:p>
    <w:p w14:paraId="7FAFC0E2" w14:textId="77777777" w:rsidR="0004376A" w:rsidRPr="00D87F1B" w:rsidRDefault="0004376A" w:rsidP="0004376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ABAF628" w14:textId="77777777" w:rsidR="00D87F1B" w:rsidRPr="00D87F1B" w:rsidRDefault="00D87F1B" w:rsidP="0004376A">
      <w:pPr>
        <w:pStyle w:val="Ttulo1"/>
        <w:spacing w:before="0" w:after="0" w:line="360" w:lineRule="auto"/>
        <w:rPr>
          <w:szCs w:val="44"/>
        </w:rPr>
      </w:pPr>
      <w:bookmarkStart w:id="3" w:name="_Toc238846873"/>
      <w:r w:rsidRPr="00D87F1B">
        <w:rPr>
          <w:szCs w:val="44"/>
        </w:rPr>
        <w:t>2. Tracción Actual</w:t>
      </w:r>
      <w:bookmarkEnd w:id="3"/>
    </w:p>
    <w:p w14:paraId="71825670" w14:textId="77777777" w:rsidR="00D87F1B" w:rsidRPr="00D87F1B" w:rsidRDefault="00D87F1B" w:rsidP="0004376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sz w:val="24"/>
          <w:szCs w:val="24"/>
        </w:rPr>
        <w:t xml:space="preserve">En los primeros meses, </w:t>
      </w:r>
      <w:proofErr w:type="spellStart"/>
      <w:r w:rsidRPr="00D87F1B">
        <w:rPr>
          <w:rFonts w:ascii="Times New Roman" w:hAnsi="Times New Roman" w:cs="Times New Roman"/>
          <w:sz w:val="24"/>
          <w:szCs w:val="24"/>
        </w:rPr>
        <w:t>CyberShield</w:t>
      </w:r>
      <w:proofErr w:type="spellEnd"/>
      <w:r w:rsidRPr="00D87F1B">
        <w:rPr>
          <w:rFonts w:ascii="Times New Roman" w:hAnsi="Times New Roman" w:cs="Times New Roman"/>
          <w:sz w:val="24"/>
          <w:szCs w:val="24"/>
        </w:rPr>
        <w:t xml:space="preserve"> GT ha validado su propuesta de valor con empresas de Guatemala y El Salvador.</w:t>
      </w:r>
    </w:p>
    <w:p w14:paraId="303AF4E9" w14:textId="77777777" w:rsidR="00D87F1B" w:rsidRPr="00D87F1B" w:rsidRDefault="00D87F1B" w:rsidP="0004376A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b/>
          <w:bCs/>
          <w:sz w:val="24"/>
          <w:szCs w:val="24"/>
        </w:rPr>
        <w:t>Clientes actuales:</w:t>
      </w:r>
      <w:r w:rsidRPr="00D87F1B">
        <w:rPr>
          <w:rFonts w:ascii="Times New Roman" w:hAnsi="Times New Roman" w:cs="Times New Roman"/>
          <w:sz w:val="24"/>
          <w:szCs w:val="24"/>
        </w:rPr>
        <w:t> 10</w:t>
      </w:r>
    </w:p>
    <w:p w14:paraId="60D2499D" w14:textId="77777777" w:rsidR="00D87F1B" w:rsidRPr="00D87F1B" w:rsidRDefault="00D87F1B" w:rsidP="0004376A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b/>
          <w:bCs/>
          <w:sz w:val="24"/>
          <w:szCs w:val="24"/>
        </w:rPr>
        <w:t>MRR (</w:t>
      </w:r>
      <w:proofErr w:type="spellStart"/>
      <w:r w:rsidRPr="00D87F1B">
        <w:rPr>
          <w:rFonts w:ascii="Times New Roman" w:hAnsi="Times New Roman" w:cs="Times New Roman"/>
          <w:b/>
          <w:bCs/>
          <w:sz w:val="24"/>
          <w:szCs w:val="24"/>
        </w:rPr>
        <w:t>Monthly</w:t>
      </w:r>
      <w:proofErr w:type="spellEnd"/>
      <w:r w:rsidRPr="00D87F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7F1B">
        <w:rPr>
          <w:rFonts w:ascii="Times New Roman" w:hAnsi="Times New Roman" w:cs="Times New Roman"/>
          <w:b/>
          <w:bCs/>
          <w:sz w:val="24"/>
          <w:szCs w:val="24"/>
        </w:rPr>
        <w:t>Recurring</w:t>
      </w:r>
      <w:proofErr w:type="spellEnd"/>
      <w:r w:rsidRPr="00D87F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7F1B">
        <w:rPr>
          <w:rFonts w:ascii="Times New Roman" w:hAnsi="Times New Roman" w:cs="Times New Roman"/>
          <w:b/>
          <w:bCs/>
          <w:sz w:val="24"/>
          <w:szCs w:val="24"/>
        </w:rPr>
        <w:t>Revenue</w:t>
      </w:r>
      <w:proofErr w:type="spellEnd"/>
      <w:r w:rsidRPr="00D87F1B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D87F1B">
        <w:rPr>
          <w:rFonts w:ascii="Times New Roman" w:hAnsi="Times New Roman" w:cs="Times New Roman"/>
          <w:sz w:val="24"/>
          <w:szCs w:val="24"/>
        </w:rPr>
        <w:t> Q9,750 (10 × 65% × Q1,500)</w:t>
      </w:r>
    </w:p>
    <w:p w14:paraId="7E5EE3FF" w14:textId="77777777" w:rsidR="00D87F1B" w:rsidRPr="00D87F1B" w:rsidRDefault="00D87F1B" w:rsidP="0004376A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b/>
          <w:bCs/>
          <w:sz w:val="24"/>
          <w:szCs w:val="24"/>
        </w:rPr>
        <w:t>Crecimiento mensual promedio:</w:t>
      </w:r>
      <w:r w:rsidRPr="00D87F1B">
        <w:rPr>
          <w:rFonts w:ascii="Times New Roman" w:hAnsi="Times New Roman" w:cs="Times New Roman"/>
          <w:sz w:val="24"/>
          <w:szCs w:val="24"/>
        </w:rPr>
        <w:t> 8%</w:t>
      </w:r>
    </w:p>
    <w:p w14:paraId="195DB748" w14:textId="77777777" w:rsidR="00D87F1B" w:rsidRPr="00D87F1B" w:rsidRDefault="00D87F1B" w:rsidP="0004376A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b/>
          <w:bCs/>
          <w:sz w:val="24"/>
          <w:szCs w:val="24"/>
        </w:rPr>
        <w:t>Churn:</w:t>
      </w:r>
      <w:r w:rsidRPr="00D87F1B">
        <w:rPr>
          <w:rFonts w:ascii="Times New Roman" w:hAnsi="Times New Roman" w:cs="Times New Roman"/>
          <w:sz w:val="24"/>
          <w:szCs w:val="24"/>
        </w:rPr>
        <w:t> 2%</w:t>
      </w:r>
    </w:p>
    <w:p w14:paraId="3B4D128F" w14:textId="77777777" w:rsidR="00D87F1B" w:rsidRPr="00D87F1B" w:rsidRDefault="00D87F1B" w:rsidP="0004376A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b/>
          <w:bCs/>
          <w:sz w:val="24"/>
          <w:szCs w:val="24"/>
        </w:rPr>
        <w:t>CAC:</w:t>
      </w:r>
      <w:r w:rsidRPr="00D87F1B">
        <w:rPr>
          <w:rFonts w:ascii="Times New Roman" w:hAnsi="Times New Roman" w:cs="Times New Roman"/>
          <w:sz w:val="24"/>
          <w:szCs w:val="24"/>
        </w:rPr>
        <w:t> Q200</w:t>
      </w:r>
    </w:p>
    <w:p w14:paraId="16CDC3C8" w14:textId="77777777" w:rsidR="00D87F1B" w:rsidRPr="00D87F1B" w:rsidRDefault="00D87F1B" w:rsidP="0004376A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b/>
          <w:bCs/>
          <w:sz w:val="24"/>
          <w:szCs w:val="24"/>
        </w:rPr>
        <w:t>Margen bruto:</w:t>
      </w:r>
      <w:r w:rsidRPr="00D87F1B">
        <w:rPr>
          <w:rFonts w:ascii="Times New Roman" w:hAnsi="Times New Roman" w:cs="Times New Roman"/>
          <w:sz w:val="24"/>
          <w:szCs w:val="24"/>
        </w:rPr>
        <w:t> 85%</w:t>
      </w:r>
    </w:p>
    <w:p w14:paraId="1B970CED" w14:textId="65BABE52" w:rsidR="00D87F1B" w:rsidRPr="00D87F1B" w:rsidRDefault="00D87F1B" w:rsidP="0004376A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b/>
          <w:bCs/>
          <w:sz w:val="24"/>
          <w:szCs w:val="24"/>
        </w:rPr>
        <w:t>Primer contrato corporativo:</w:t>
      </w:r>
      <w:r w:rsidRPr="00D87F1B">
        <w:rPr>
          <w:rFonts w:ascii="Times New Roman" w:hAnsi="Times New Roman" w:cs="Times New Roman"/>
          <w:sz w:val="24"/>
          <w:szCs w:val="24"/>
        </w:rPr>
        <w:t> Q35,000 (auditoría + MSSP)</w:t>
      </w:r>
    </w:p>
    <w:p w14:paraId="0CD78EC8" w14:textId="77777777" w:rsidR="00D87F1B" w:rsidRPr="00D87F1B" w:rsidRDefault="00D87F1B" w:rsidP="0004376A">
      <w:pPr>
        <w:pStyle w:val="Ttulo1"/>
        <w:spacing w:before="0" w:after="0" w:line="360" w:lineRule="auto"/>
      </w:pPr>
      <w:bookmarkStart w:id="4" w:name="_Toc238846874"/>
      <w:r w:rsidRPr="00D87F1B">
        <w:t xml:space="preserve">3. </w:t>
      </w:r>
      <w:proofErr w:type="spellStart"/>
      <w:r w:rsidRPr="00D87F1B">
        <w:t>KPIs</w:t>
      </w:r>
      <w:proofErr w:type="spellEnd"/>
      <w:r w:rsidRPr="00D87F1B">
        <w:t xml:space="preserve"> Financieros Clave</w:t>
      </w:r>
      <w:bookmarkEnd w:id="4"/>
    </w:p>
    <w:p w14:paraId="448D485A" w14:textId="77777777" w:rsidR="00D87F1B" w:rsidRPr="00D87F1B" w:rsidRDefault="00D87F1B" w:rsidP="0004376A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b/>
          <w:bCs/>
          <w:sz w:val="24"/>
          <w:szCs w:val="24"/>
        </w:rPr>
        <w:t>LTV (Valor de vida del cliente):</w:t>
      </w:r>
      <w:r w:rsidRPr="00D87F1B">
        <w:rPr>
          <w:rFonts w:ascii="Times New Roman" w:hAnsi="Times New Roman" w:cs="Times New Roman"/>
          <w:sz w:val="24"/>
          <w:szCs w:val="24"/>
        </w:rPr>
        <w:t> Q63,750</w:t>
      </w:r>
    </w:p>
    <w:p w14:paraId="7B1D7949" w14:textId="77777777" w:rsidR="00D87F1B" w:rsidRPr="00D87F1B" w:rsidRDefault="00D87F1B" w:rsidP="0004376A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b/>
          <w:bCs/>
          <w:sz w:val="24"/>
          <w:szCs w:val="24"/>
        </w:rPr>
        <w:t>LTV/CAC:</w:t>
      </w:r>
      <w:r w:rsidRPr="00D87F1B">
        <w:rPr>
          <w:rFonts w:ascii="Times New Roman" w:hAnsi="Times New Roman" w:cs="Times New Roman"/>
          <w:sz w:val="24"/>
          <w:szCs w:val="24"/>
        </w:rPr>
        <w:t> 318.75 (excelente para SaaS/MSSP)</w:t>
      </w:r>
    </w:p>
    <w:p w14:paraId="34C2E87F" w14:textId="77777777" w:rsidR="00D87F1B" w:rsidRPr="00D87F1B" w:rsidRDefault="00D87F1B" w:rsidP="0004376A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b/>
          <w:bCs/>
          <w:sz w:val="24"/>
          <w:szCs w:val="24"/>
        </w:rPr>
        <w:t xml:space="preserve">Burn </w:t>
      </w:r>
      <w:proofErr w:type="spellStart"/>
      <w:r w:rsidRPr="00D87F1B">
        <w:rPr>
          <w:rFonts w:ascii="Times New Roman" w:hAnsi="Times New Roman" w:cs="Times New Roman"/>
          <w:b/>
          <w:bCs/>
          <w:sz w:val="24"/>
          <w:szCs w:val="24"/>
        </w:rPr>
        <w:t>rate</w:t>
      </w:r>
      <w:proofErr w:type="spellEnd"/>
      <w:r w:rsidRPr="00D87F1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87F1B">
        <w:rPr>
          <w:rFonts w:ascii="Times New Roman" w:hAnsi="Times New Roman" w:cs="Times New Roman"/>
          <w:sz w:val="24"/>
          <w:szCs w:val="24"/>
        </w:rPr>
        <w:t> Q341,075 mensuales (primer mes)</w:t>
      </w:r>
    </w:p>
    <w:p w14:paraId="345E1718" w14:textId="77777777" w:rsidR="00D87F1B" w:rsidRPr="00D87F1B" w:rsidRDefault="00D87F1B" w:rsidP="0004376A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87F1B">
        <w:rPr>
          <w:rFonts w:ascii="Times New Roman" w:hAnsi="Times New Roman" w:cs="Times New Roman"/>
          <w:b/>
          <w:bCs/>
          <w:sz w:val="24"/>
          <w:szCs w:val="24"/>
        </w:rPr>
        <w:t>Runway</w:t>
      </w:r>
      <w:proofErr w:type="spellEnd"/>
      <w:r w:rsidRPr="00D87F1B">
        <w:rPr>
          <w:rFonts w:ascii="Times New Roman" w:hAnsi="Times New Roman" w:cs="Times New Roman"/>
          <w:b/>
          <w:bCs/>
          <w:sz w:val="24"/>
          <w:szCs w:val="24"/>
        </w:rPr>
        <w:t xml:space="preserve"> con capital actual:</w:t>
      </w:r>
      <w:r w:rsidRPr="00D87F1B">
        <w:rPr>
          <w:rFonts w:ascii="Times New Roman" w:hAnsi="Times New Roman" w:cs="Times New Roman"/>
          <w:sz w:val="24"/>
          <w:szCs w:val="24"/>
        </w:rPr>
        <w:t> 0.88 meses (aproximadamente 26 días)</w:t>
      </w:r>
    </w:p>
    <w:p w14:paraId="18A8CE16" w14:textId="77777777" w:rsidR="00D87F1B" w:rsidRPr="00D87F1B" w:rsidRDefault="00D87F1B" w:rsidP="0004376A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b/>
          <w:bCs/>
          <w:sz w:val="24"/>
          <w:szCs w:val="24"/>
        </w:rPr>
        <w:t>Break-</w:t>
      </w:r>
      <w:proofErr w:type="spellStart"/>
      <w:r w:rsidRPr="00D87F1B">
        <w:rPr>
          <w:rFonts w:ascii="Times New Roman" w:hAnsi="Times New Roman" w:cs="Times New Roman"/>
          <w:b/>
          <w:bCs/>
          <w:sz w:val="24"/>
          <w:szCs w:val="24"/>
        </w:rPr>
        <w:t>even</w:t>
      </w:r>
      <w:proofErr w:type="spellEnd"/>
      <w:r w:rsidRPr="00D87F1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87F1B">
        <w:rPr>
          <w:rFonts w:ascii="Times New Roman" w:hAnsi="Times New Roman" w:cs="Times New Roman"/>
          <w:sz w:val="24"/>
          <w:szCs w:val="24"/>
        </w:rPr>
        <w:t> 275 clientes MSSP</w:t>
      </w:r>
    </w:p>
    <w:p w14:paraId="3BA18D32" w14:textId="3393D841" w:rsidR="00D87F1B" w:rsidRPr="00D87F1B" w:rsidRDefault="00D87F1B" w:rsidP="0004376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sz w:val="24"/>
          <w:szCs w:val="24"/>
        </w:rPr>
        <w:t>El modelo requiere escalar rápidamente para cubrir los altos costos fijos. Cada cliente adicional después del número 275 genera utilidad neta.</w:t>
      </w:r>
    </w:p>
    <w:p w14:paraId="17E5625D" w14:textId="77777777" w:rsidR="00D87F1B" w:rsidRPr="00D87F1B" w:rsidRDefault="00D87F1B" w:rsidP="00D87F1B">
      <w:pPr>
        <w:rPr>
          <w:rFonts w:ascii="Times New Roman" w:hAnsi="Times New Roman" w:cs="Times New Roman"/>
          <w:sz w:val="24"/>
          <w:szCs w:val="24"/>
        </w:rPr>
      </w:pPr>
    </w:p>
    <w:p w14:paraId="1131C854" w14:textId="77777777" w:rsidR="00D87F1B" w:rsidRDefault="00D87F1B" w:rsidP="00D87F1B">
      <w:pPr>
        <w:rPr>
          <w:rFonts w:ascii="Times New Roman" w:hAnsi="Times New Roman" w:cs="Times New Roman"/>
          <w:sz w:val="24"/>
          <w:szCs w:val="24"/>
        </w:rPr>
      </w:pPr>
    </w:p>
    <w:p w14:paraId="49739F74" w14:textId="77777777" w:rsidR="0004376A" w:rsidRPr="00D87F1B" w:rsidRDefault="0004376A" w:rsidP="00D87F1B">
      <w:pPr>
        <w:rPr>
          <w:rFonts w:ascii="Times New Roman" w:hAnsi="Times New Roman" w:cs="Times New Roman"/>
          <w:sz w:val="24"/>
          <w:szCs w:val="24"/>
        </w:rPr>
      </w:pPr>
    </w:p>
    <w:p w14:paraId="3D04EC7B" w14:textId="77777777" w:rsidR="00D87F1B" w:rsidRPr="00D87F1B" w:rsidRDefault="00D87F1B" w:rsidP="00D87F1B">
      <w:pPr>
        <w:rPr>
          <w:rFonts w:ascii="Times New Roman" w:hAnsi="Times New Roman" w:cs="Times New Roman"/>
          <w:sz w:val="24"/>
          <w:szCs w:val="24"/>
        </w:rPr>
      </w:pPr>
    </w:p>
    <w:p w14:paraId="6A0428CF" w14:textId="77777777" w:rsidR="00D87F1B" w:rsidRPr="00D87F1B" w:rsidRDefault="00D87F1B" w:rsidP="00D87F1B">
      <w:pPr>
        <w:pStyle w:val="Ttulo1"/>
      </w:pPr>
      <w:bookmarkStart w:id="5" w:name="_Toc238846875"/>
      <w:r w:rsidRPr="00D87F1B">
        <w:lastRenderedPageBreak/>
        <w:t>4. Estado de Resultados Proyectado (36 meses)</w:t>
      </w:r>
      <w:bookmarkEnd w:id="5"/>
    </w:p>
    <w:p w14:paraId="3C9E8D1A" w14:textId="77777777" w:rsidR="00D87F1B" w:rsidRDefault="00D87F1B" w:rsidP="00D87F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7F1B">
        <w:rPr>
          <w:rFonts w:ascii="Times New Roman" w:hAnsi="Times New Roman" w:cs="Times New Roman"/>
          <w:b/>
          <w:bCs/>
          <w:sz w:val="24"/>
          <w:szCs w:val="24"/>
        </w:rPr>
        <w:t>Escenario base:</w:t>
      </w:r>
    </w:p>
    <w:p w14:paraId="769A8CA1" w14:textId="1D1C9A6A" w:rsidR="00D87F1B" w:rsidRPr="00D87F1B" w:rsidRDefault="00D87F1B" w:rsidP="00D87F1B">
      <w:pPr>
        <w:pStyle w:val="Descripcin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bookmarkStart w:id="6" w:name="_Toc238846294"/>
      <w:r w:rsidRPr="00D87F1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Tabla </w:t>
      </w:r>
      <w:r w:rsidRPr="00D87F1B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begin"/>
      </w:r>
      <w:r w:rsidRPr="00D87F1B">
        <w:rPr>
          <w:rFonts w:ascii="Times New Roman" w:hAnsi="Times New Roman" w:cs="Times New Roman"/>
          <w:b/>
          <w:bCs/>
          <w:color w:val="auto"/>
          <w:sz w:val="24"/>
          <w:szCs w:val="24"/>
        </w:rPr>
        <w:instrText xml:space="preserve"> SEQ Tabla \* ARABIC </w:instrText>
      </w:r>
      <w:r w:rsidRPr="00D87F1B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separate"/>
      </w:r>
      <w:r w:rsidRPr="00D87F1B"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t>1</w:t>
      </w:r>
      <w:r w:rsidRPr="00D87F1B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end"/>
      </w:r>
      <w:r w:rsidRPr="00D87F1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: </w:t>
      </w:r>
      <w:r w:rsidRPr="00D87F1B">
        <w:rPr>
          <w:rFonts w:ascii="Times New Roman" w:hAnsi="Times New Roman" w:cs="Times New Roman"/>
          <w:b/>
          <w:color w:val="auto"/>
          <w:sz w:val="24"/>
          <w:szCs w:val="24"/>
        </w:rPr>
        <w:t>Estado de Resultados Proyectado</w:t>
      </w:r>
      <w:bookmarkEnd w:id="6"/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2217"/>
        <w:gridCol w:w="1740"/>
        <w:gridCol w:w="1734"/>
        <w:gridCol w:w="1860"/>
      </w:tblGrid>
      <w:tr w:rsidR="00D87F1B" w:rsidRPr="00D87F1B" w14:paraId="6BBC5611" w14:textId="77777777" w:rsidTr="00D87F1B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7FA9C" w14:textId="77777777" w:rsidR="00D87F1B" w:rsidRPr="00D87F1B" w:rsidRDefault="00D87F1B" w:rsidP="00D87F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7F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Año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235CD" w14:textId="77777777" w:rsidR="00D87F1B" w:rsidRPr="00D87F1B" w:rsidRDefault="00D87F1B" w:rsidP="00D87F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7F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Ingresos Anuales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286B1" w14:textId="77777777" w:rsidR="00D87F1B" w:rsidRPr="00D87F1B" w:rsidRDefault="00D87F1B" w:rsidP="00D87F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7F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Gastos Fijos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5DC2A" w14:textId="77777777" w:rsidR="00D87F1B" w:rsidRPr="00D87F1B" w:rsidRDefault="00D87F1B" w:rsidP="00D87F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7F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EBITDA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C0303" w14:textId="77777777" w:rsidR="00D87F1B" w:rsidRPr="00D87F1B" w:rsidRDefault="00D87F1B" w:rsidP="00D87F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7F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Utilidad Neta</w:t>
            </w:r>
          </w:p>
        </w:tc>
      </w:tr>
      <w:tr w:rsidR="00D87F1B" w:rsidRPr="00D87F1B" w14:paraId="2FA9C2C0" w14:textId="77777777" w:rsidTr="00D87F1B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EAB0F" w14:textId="77777777" w:rsidR="00D87F1B" w:rsidRPr="00D87F1B" w:rsidRDefault="00D87F1B" w:rsidP="00D87F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7F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2026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4099C" w14:textId="77777777" w:rsidR="00D87F1B" w:rsidRPr="00D87F1B" w:rsidRDefault="00D87F1B" w:rsidP="00D87F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7F1B">
              <w:rPr>
                <w:rFonts w:ascii="Times New Roman" w:hAnsi="Times New Roman" w:cs="Times New Roman"/>
                <w:sz w:val="24"/>
                <w:szCs w:val="24"/>
              </w:rPr>
              <w:t>Q752,775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22548" w14:textId="77777777" w:rsidR="00D87F1B" w:rsidRPr="00D87F1B" w:rsidRDefault="00D87F1B" w:rsidP="00D87F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7F1B">
              <w:rPr>
                <w:rFonts w:ascii="Times New Roman" w:hAnsi="Times New Roman" w:cs="Times New Roman"/>
                <w:sz w:val="24"/>
                <w:szCs w:val="24"/>
              </w:rPr>
              <w:t>Q4,200,000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D1E22" w14:textId="77777777" w:rsidR="00D87F1B" w:rsidRPr="00D87F1B" w:rsidRDefault="00D87F1B" w:rsidP="00D87F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7F1B">
              <w:rPr>
                <w:rFonts w:ascii="Times New Roman" w:hAnsi="Times New Roman" w:cs="Times New Roman"/>
                <w:sz w:val="24"/>
                <w:szCs w:val="24"/>
              </w:rPr>
              <w:t>-Q3,606,941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9FC89" w14:textId="77777777" w:rsidR="00D87F1B" w:rsidRPr="00D87F1B" w:rsidRDefault="00D87F1B" w:rsidP="00D87F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7F1B">
              <w:rPr>
                <w:rFonts w:ascii="Times New Roman" w:hAnsi="Times New Roman" w:cs="Times New Roman"/>
                <w:sz w:val="24"/>
                <w:szCs w:val="24"/>
              </w:rPr>
              <w:t>-Q3,606,941</w:t>
            </w:r>
          </w:p>
        </w:tc>
      </w:tr>
      <w:tr w:rsidR="00D87F1B" w:rsidRPr="00D87F1B" w14:paraId="60C319E9" w14:textId="77777777" w:rsidTr="00D87F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11552" w14:textId="77777777" w:rsidR="00D87F1B" w:rsidRPr="00D87F1B" w:rsidRDefault="00D87F1B" w:rsidP="00D87F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7F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18BAA" w14:textId="77777777" w:rsidR="00D87F1B" w:rsidRPr="00D87F1B" w:rsidRDefault="00D87F1B" w:rsidP="00D87F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7F1B">
              <w:rPr>
                <w:rFonts w:ascii="Times New Roman" w:hAnsi="Times New Roman" w:cs="Times New Roman"/>
                <w:sz w:val="24"/>
                <w:szCs w:val="24"/>
              </w:rPr>
              <w:t>Q4,423,212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8A422" w14:textId="77777777" w:rsidR="00D87F1B" w:rsidRPr="00D87F1B" w:rsidRDefault="00D87F1B" w:rsidP="00D87F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7F1B">
              <w:rPr>
                <w:rFonts w:ascii="Times New Roman" w:hAnsi="Times New Roman" w:cs="Times New Roman"/>
                <w:sz w:val="24"/>
                <w:szCs w:val="24"/>
              </w:rPr>
              <w:t>Q4,200,000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D6F30" w14:textId="77777777" w:rsidR="00D87F1B" w:rsidRPr="00D87F1B" w:rsidRDefault="00D87F1B" w:rsidP="00D87F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7F1B">
              <w:rPr>
                <w:rFonts w:ascii="Times New Roman" w:hAnsi="Times New Roman" w:cs="Times New Roman"/>
                <w:sz w:val="24"/>
                <w:szCs w:val="24"/>
              </w:rPr>
              <w:t>-Q757,670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F5F2D" w14:textId="77777777" w:rsidR="00D87F1B" w:rsidRPr="00D87F1B" w:rsidRDefault="00D87F1B" w:rsidP="00D87F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7F1B">
              <w:rPr>
                <w:rFonts w:ascii="Times New Roman" w:hAnsi="Times New Roman" w:cs="Times New Roman"/>
                <w:sz w:val="24"/>
                <w:szCs w:val="24"/>
              </w:rPr>
              <w:t>-Q757,670</w:t>
            </w:r>
          </w:p>
        </w:tc>
      </w:tr>
      <w:tr w:rsidR="00D87F1B" w:rsidRPr="00D87F1B" w14:paraId="22FE8709" w14:textId="77777777" w:rsidTr="00D87F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5F44F" w14:textId="77777777" w:rsidR="00D87F1B" w:rsidRPr="00D87F1B" w:rsidRDefault="00D87F1B" w:rsidP="00D87F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7F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8F018" w14:textId="77777777" w:rsidR="00D87F1B" w:rsidRPr="00D87F1B" w:rsidRDefault="00D87F1B" w:rsidP="00D87F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7F1B">
              <w:rPr>
                <w:rFonts w:ascii="Times New Roman" w:hAnsi="Times New Roman" w:cs="Times New Roman"/>
                <w:sz w:val="24"/>
                <w:szCs w:val="24"/>
              </w:rPr>
              <w:t>Q24,532,989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6ED4E" w14:textId="77777777" w:rsidR="00D87F1B" w:rsidRPr="00D87F1B" w:rsidRDefault="00D87F1B" w:rsidP="00D87F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7F1B">
              <w:rPr>
                <w:rFonts w:ascii="Times New Roman" w:hAnsi="Times New Roman" w:cs="Times New Roman"/>
                <w:sz w:val="24"/>
                <w:szCs w:val="24"/>
              </w:rPr>
              <w:t>Q4,200,000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ABCA6" w14:textId="77777777" w:rsidR="00D87F1B" w:rsidRPr="00D87F1B" w:rsidRDefault="00D87F1B" w:rsidP="00D87F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7F1B">
              <w:rPr>
                <w:rFonts w:ascii="Times New Roman" w:hAnsi="Times New Roman" w:cs="Times New Roman"/>
                <w:sz w:val="24"/>
                <w:szCs w:val="24"/>
              </w:rPr>
              <w:t>Q14,849,441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41B0D" w14:textId="77777777" w:rsidR="00D87F1B" w:rsidRPr="00D87F1B" w:rsidRDefault="00D87F1B" w:rsidP="00D87F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7F1B">
              <w:rPr>
                <w:rFonts w:ascii="Times New Roman" w:hAnsi="Times New Roman" w:cs="Times New Roman"/>
                <w:sz w:val="24"/>
                <w:szCs w:val="24"/>
              </w:rPr>
              <w:t>Q14,849,441</w:t>
            </w:r>
          </w:p>
        </w:tc>
      </w:tr>
    </w:tbl>
    <w:p w14:paraId="21A8AAE6" w14:textId="35367403" w:rsidR="00D87F1B" w:rsidRDefault="00D87F1B" w:rsidP="0004376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sz w:val="24"/>
          <w:szCs w:val="24"/>
        </w:rPr>
        <w:t>La empresa alcanza </w:t>
      </w:r>
      <w:r w:rsidRPr="00D87F1B">
        <w:rPr>
          <w:rFonts w:ascii="Times New Roman" w:hAnsi="Times New Roman" w:cs="Times New Roman"/>
          <w:b/>
          <w:bCs/>
          <w:sz w:val="24"/>
          <w:szCs w:val="24"/>
        </w:rPr>
        <w:t>rentabilidad sostenida en el año 3</w:t>
      </w:r>
      <w:r w:rsidRPr="00D87F1B">
        <w:rPr>
          <w:rFonts w:ascii="Times New Roman" w:hAnsi="Times New Roman" w:cs="Times New Roman"/>
          <w:sz w:val="24"/>
          <w:szCs w:val="24"/>
        </w:rPr>
        <w:t> (2028), generando una utilidad neta de Q14.8 millones.</w:t>
      </w:r>
    </w:p>
    <w:p w14:paraId="03A60F81" w14:textId="77777777" w:rsidR="0004376A" w:rsidRPr="00D87F1B" w:rsidRDefault="0004376A" w:rsidP="0004376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EB0EDDA" w14:textId="77777777" w:rsidR="00D87F1B" w:rsidRPr="00D87F1B" w:rsidRDefault="00D87F1B" w:rsidP="0004376A">
      <w:pPr>
        <w:pStyle w:val="Ttulo1"/>
        <w:spacing w:before="0" w:after="0" w:line="360" w:lineRule="auto"/>
      </w:pPr>
      <w:bookmarkStart w:id="7" w:name="_Toc238846876"/>
      <w:r w:rsidRPr="00D87F1B">
        <w:t>5. Flujo de Caja Proyectado (36 meses)</w:t>
      </w:r>
      <w:bookmarkEnd w:id="7"/>
    </w:p>
    <w:p w14:paraId="44A1BC28" w14:textId="77777777" w:rsidR="00D87F1B" w:rsidRPr="00D87F1B" w:rsidRDefault="00D87F1B" w:rsidP="0004376A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b/>
          <w:bCs/>
          <w:sz w:val="24"/>
          <w:szCs w:val="24"/>
        </w:rPr>
        <w:t>Flujo operativo negativo los primeros 2 años</w:t>
      </w:r>
    </w:p>
    <w:p w14:paraId="0BBC1CF5" w14:textId="77777777" w:rsidR="00D87F1B" w:rsidRPr="00D87F1B" w:rsidRDefault="00D87F1B" w:rsidP="0004376A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b/>
          <w:bCs/>
          <w:sz w:val="24"/>
          <w:szCs w:val="24"/>
        </w:rPr>
        <w:t>Flujo acumulado negativo</w:t>
      </w:r>
      <w:r w:rsidRPr="00D87F1B">
        <w:rPr>
          <w:rFonts w:ascii="Times New Roman" w:hAnsi="Times New Roman" w:cs="Times New Roman"/>
          <w:sz w:val="24"/>
          <w:szCs w:val="24"/>
        </w:rPr>
        <w:t> hasta mediados del año 3</w:t>
      </w:r>
    </w:p>
    <w:p w14:paraId="4AAF8EFD" w14:textId="77777777" w:rsidR="00D87F1B" w:rsidRPr="00D87F1B" w:rsidRDefault="00D87F1B" w:rsidP="0004376A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b/>
          <w:bCs/>
          <w:sz w:val="24"/>
          <w:szCs w:val="24"/>
        </w:rPr>
        <w:t>Punto de equilibrio en clientes:</w:t>
      </w:r>
      <w:r w:rsidRPr="00D87F1B">
        <w:rPr>
          <w:rFonts w:ascii="Times New Roman" w:hAnsi="Times New Roman" w:cs="Times New Roman"/>
          <w:sz w:val="24"/>
          <w:szCs w:val="24"/>
        </w:rPr>
        <w:t> 275 MSSP (alcanzado en el mes 19)</w:t>
      </w:r>
    </w:p>
    <w:p w14:paraId="2E612B95" w14:textId="4CF5BE61" w:rsidR="0004376A" w:rsidRDefault="00D87F1B" w:rsidP="0004376A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b/>
          <w:bCs/>
          <w:sz w:val="24"/>
          <w:szCs w:val="24"/>
        </w:rPr>
        <w:t>Flujo de caja positivo a partir del mes 24</w:t>
      </w:r>
    </w:p>
    <w:p w14:paraId="22880372" w14:textId="77777777" w:rsidR="0004376A" w:rsidRPr="0004376A" w:rsidRDefault="0004376A" w:rsidP="0004376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6B58D29" w14:textId="77777777" w:rsidR="00D87F1B" w:rsidRPr="00D87F1B" w:rsidRDefault="00D87F1B" w:rsidP="0004376A">
      <w:pPr>
        <w:pStyle w:val="Ttulo1"/>
        <w:spacing w:before="0" w:after="0" w:line="360" w:lineRule="auto"/>
      </w:pPr>
      <w:bookmarkStart w:id="8" w:name="_Toc238846877"/>
      <w:r w:rsidRPr="00D87F1B">
        <w:t>6. Break-</w:t>
      </w:r>
      <w:proofErr w:type="spellStart"/>
      <w:r w:rsidRPr="00D87F1B">
        <w:t>even</w:t>
      </w:r>
      <w:bookmarkEnd w:id="8"/>
      <w:proofErr w:type="spellEnd"/>
    </w:p>
    <w:p w14:paraId="5DF55361" w14:textId="77777777" w:rsidR="00D87F1B" w:rsidRPr="00D87F1B" w:rsidRDefault="00D87F1B" w:rsidP="0004376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sz w:val="24"/>
          <w:szCs w:val="24"/>
        </w:rPr>
        <w:t>El punto de equilibrio se alcanza con </w:t>
      </w:r>
      <w:r w:rsidRPr="00D87F1B">
        <w:rPr>
          <w:rFonts w:ascii="Times New Roman" w:hAnsi="Times New Roman" w:cs="Times New Roman"/>
          <w:b/>
          <w:bCs/>
          <w:sz w:val="24"/>
          <w:szCs w:val="24"/>
        </w:rPr>
        <w:t>275 clientes MSSP</w:t>
      </w:r>
      <w:r w:rsidRPr="00D87F1B">
        <w:rPr>
          <w:rFonts w:ascii="Times New Roman" w:hAnsi="Times New Roman" w:cs="Times New Roman"/>
          <w:sz w:val="24"/>
          <w:szCs w:val="24"/>
        </w:rPr>
        <w:t>.</w:t>
      </w:r>
    </w:p>
    <w:p w14:paraId="278CA940" w14:textId="77777777" w:rsidR="00D87F1B" w:rsidRPr="00D87F1B" w:rsidRDefault="00D87F1B" w:rsidP="0004376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sz w:val="24"/>
          <w:szCs w:val="24"/>
        </w:rPr>
        <w:t>Esto indica que:</w:t>
      </w:r>
    </w:p>
    <w:p w14:paraId="5A45BD23" w14:textId="77777777" w:rsidR="00D87F1B" w:rsidRPr="00D87F1B" w:rsidRDefault="00D87F1B" w:rsidP="0004376A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sz w:val="24"/>
          <w:szCs w:val="24"/>
        </w:rPr>
        <w:t>La empresa cubre todos sus costos fijos y variables.</w:t>
      </w:r>
    </w:p>
    <w:p w14:paraId="4075CD18" w14:textId="77777777" w:rsidR="00D87F1B" w:rsidRPr="00D87F1B" w:rsidRDefault="00D87F1B" w:rsidP="0004376A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sz w:val="24"/>
          <w:szCs w:val="24"/>
        </w:rPr>
        <w:t>A partir del cliente 276, cada ingreso adicional se convierte en utilidad.</w:t>
      </w:r>
    </w:p>
    <w:p w14:paraId="0249E258" w14:textId="77777777" w:rsidR="00D87F1B" w:rsidRPr="00D87F1B" w:rsidRDefault="00D87F1B" w:rsidP="0004376A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sz w:val="24"/>
          <w:szCs w:val="24"/>
        </w:rPr>
        <w:t>El modelo depende de la adquisición y retención de clientes recurrentes.</w:t>
      </w:r>
    </w:p>
    <w:p w14:paraId="3E962757" w14:textId="5138927A" w:rsidR="00D87F1B" w:rsidRPr="00594217" w:rsidRDefault="00D87F1B" w:rsidP="0004376A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94217">
        <w:rPr>
          <w:rFonts w:ascii="Times New Roman" w:hAnsi="Times New Roman" w:cs="Times New Roman"/>
          <w:sz w:val="24"/>
          <w:szCs w:val="24"/>
        </w:rPr>
        <w:t>El break-</w:t>
      </w:r>
      <w:proofErr w:type="spellStart"/>
      <w:r w:rsidRPr="00594217">
        <w:rPr>
          <w:rFonts w:ascii="Times New Roman" w:hAnsi="Times New Roman" w:cs="Times New Roman"/>
          <w:sz w:val="24"/>
          <w:szCs w:val="24"/>
        </w:rPr>
        <w:t>even</w:t>
      </w:r>
      <w:proofErr w:type="spellEnd"/>
      <w:r w:rsidRPr="00594217">
        <w:rPr>
          <w:rFonts w:ascii="Times New Roman" w:hAnsi="Times New Roman" w:cs="Times New Roman"/>
          <w:sz w:val="24"/>
          <w:szCs w:val="24"/>
        </w:rPr>
        <w:t xml:space="preserve"> se alcanza aproximadamente en el </w:t>
      </w:r>
      <w:r w:rsidRPr="00594217">
        <w:rPr>
          <w:rFonts w:ascii="Times New Roman" w:hAnsi="Times New Roman" w:cs="Times New Roman"/>
          <w:b/>
          <w:bCs/>
          <w:sz w:val="24"/>
          <w:szCs w:val="24"/>
        </w:rPr>
        <w:t>mes 19</w:t>
      </w:r>
      <w:r w:rsidRPr="00594217">
        <w:rPr>
          <w:rFonts w:ascii="Times New Roman" w:hAnsi="Times New Roman" w:cs="Times New Roman"/>
          <w:sz w:val="24"/>
          <w:szCs w:val="24"/>
        </w:rPr>
        <w:t>.</w:t>
      </w:r>
    </w:p>
    <w:p w14:paraId="43A3329A" w14:textId="77777777" w:rsidR="00D87F1B" w:rsidRPr="00D87F1B" w:rsidRDefault="00D87F1B" w:rsidP="0004376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b/>
          <w:bCs/>
          <w:sz w:val="24"/>
          <w:szCs w:val="24"/>
        </w:rPr>
        <w:t>Cálculo:</w:t>
      </w:r>
    </w:p>
    <w:p w14:paraId="66D91B74" w14:textId="77777777" w:rsidR="00D87F1B" w:rsidRPr="00D87F1B" w:rsidRDefault="00D87F1B" w:rsidP="0004376A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sz w:val="24"/>
          <w:szCs w:val="24"/>
        </w:rPr>
        <w:t>Ingreso promedio ponderado por cliente = (65% × Q1,500) + (35% × Q10,000/12) = Q1,267</w:t>
      </w:r>
    </w:p>
    <w:p w14:paraId="31FF255B" w14:textId="77777777" w:rsidR="00D87F1B" w:rsidRPr="00D87F1B" w:rsidRDefault="00D87F1B" w:rsidP="0004376A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sz w:val="24"/>
          <w:szCs w:val="24"/>
        </w:rPr>
        <w:t>Margen por cliente = Q1,267 - (Q1,267 × 15%) = Q1,077</w:t>
      </w:r>
    </w:p>
    <w:p w14:paraId="76B85FBE" w14:textId="4EF65140" w:rsidR="00D87F1B" w:rsidRDefault="00D87F1B" w:rsidP="0004376A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sz w:val="24"/>
          <w:szCs w:val="24"/>
        </w:rPr>
        <w:t>Break-</w:t>
      </w:r>
      <w:proofErr w:type="spellStart"/>
      <w:r w:rsidRPr="00D87F1B">
        <w:rPr>
          <w:rFonts w:ascii="Times New Roman" w:hAnsi="Times New Roman" w:cs="Times New Roman"/>
          <w:sz w:val="24"/>
          <w:szCs w:val="24"/>
        </w:rPr>
        <w:t>even</w:t>
      </w:r>
      <w:proofErr w:type="spellEnd"/>
      <w:r w:rsidRPr="00D87F1B">
        <w:rPr>
          <w:rFonts w:ascii="Times New Roman" w:hAnsi="Times New Roman" w:cs="Times New Roman"/>
          <w:sz w:val="24"/>
          <w:szCs w:val="24"/>
        </w:rPr>
        <w:t xml:space="preserve"> = Q350,000 / Q1,077 = 325 clientes totales → 275 clientes MSSP</w:t>
      </w:r>
    </w:p>
    <w:p w14:paraId="1452A5CF" w14:textId="77777777" w:rsidR="0004376A" w:rsidRPr="00D87F1B" w:rsidRDefault="0004376A" w:rsidP="0004376A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A8BD1E0" w14:textId="77777777" w:rsidR="00D87F1B" w:rsidRPr="00D87F1B" w:rsidRDefault="00D87F1B" w:rsidP="0004376A">
      <w:pPr>
        <w:pStyle w:val="Ttulo1"/>
        <w:spacing w:before="0" w:after="0" w:line="360" w:lineRule="auto"/>
      </w:pPr>
      <w:bookmarkStart w:id="9" w:name="_Toc238846878"/>
      <w:r w:rsidRPr="00D87F1B">
        <w:t>7. Proyecciones Financieras (3 escenarios)</w:t>
      </w:r>
      <w:bookmarkEnd w:id="9"/>
    </w:p>
    <w:p w14:paraId="10FF6481" w14:textId="77777777" w:rsidR="00D87F1B" w:rsidRPr="00D87F1B" w:rsidRDefault="00D87F1B" w:rsidP="0004376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b/>
          <w:bCs/>
          <w:sz w:val="24"/>
          <w:szCs w:val="24"/>
        </w:rPr>
        <w:t>Escenario optimista</w:t>
      </w:r>
    </w:p>
    <w:p w14:paraId="30BF7272" w14:textId="77777777" w:rsidR="00D87F1B" w:rsidRPr="00D87F1B" w:rsidRDefault="00D87F1B" w:rsidP="0004376A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sz w:val="24"/>
          <w:szCs w:val="24"/>
        </w:rPr>
        <w:t>Crecimiento mensual: 12%</w:t>
      </w:r>
    </w:p>
    <w:p w14:paraId="3B964120" w14:textId="77777777" w:rsidR="00D87F1B" w:rsidRPr="00D87F1B" w:rsidRDefault="00D87F1B" w:rsidP="0004376A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sz w:val="24"/>
          <w:szCs w:val="24"/>
        </w:rPr>
        <w:t>Churn: 1%</w:t>
      </w:r>
    </w:p>
    <w:p w14:paraId="0E4D4DEE" w14:textId="77777777" w:rsidR="00D87F1B" w:rsidRPr="00D87F1B" w:rsidRDefault="00D87F1B" w:rsidP="0004376A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sz w:val="24"/>
          <w:szCs w:val="24"/>
        </w:rPr>
        <w:t>Clientes año 3: 4,200</w:t>
      </w:r>
    </w:p>
    <w:p w14:paraId="46B36D1E" w14:textId="77777777" w:rsidR="00D87F1B" w:rsidRPr="00D87F1B" w:rsidRDefault="00D87F1B" w:rsidP="0004376A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sz w:val="24"/>
          <w:szCs w:val="24"/>
        </w:rPr>
        <w:t>EBITDA año 3: Q32,500,000</w:t>
      </w:r>
    </w:p>
    <w:p w14:paraId="6C6DE094" w14:textId="77777777" w:rsidR="00D87F1B" w:rsidRPr="00D87F1B" w:rsidRDefault="00D87F1B" w:rsidP="0004376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b/>
          <w:bCs/>
          <w:sz w:val="24"/>
          <w:szCs w:val="24"/>
        </w:rPr>
        <w:t>Escenario base</w:t>
      </w:r>
    </w:p>
    <w:p w14:paraId="4E4D6EF2" w14:textId="77777777" w:rsidR="00D87F1B" w:rsidRPr="00D87F1B" w:rsidRDefault="00D87F1B" w:rsidP="0004376A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sz w:val="24"/>
          <w:szCs w:val="24"/>
        </w:rPr>
        <w:t>Crecimiento mensual: 8%</w:t>
      </w:r>
    </w:p>
    <w:p w14:paraId="0BA62A63" w14:textId="77777777" w:rsidR="00D87F1B" w:rsidRPr="00D87F1B" w:rsidRDefault="00D87F1B" w:rsidP="0004376A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sz w:val="24"/>
          <w:szCs w:val="24"/>
        </w:rPr>
        <w:t>Churn: 2%</w:t>
      </w:r>
    </w:p>
    <w:p w14:paraId="00B4BDBC" w14:textId="77777777" w:rsidR="00D87F1B" w:rsidRPr="00D87F1B" w:rsidRDefault="00D87F1B" w:rsidP="0004376A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sz w:val="24"/>
          <w:szCs w:val="24"/>
        </w:rPr>
        <w:t>Clientes año 3: 1,977</w:t>
      </w:r>
    </w:p>
    <w:p w14:paraId="30DF7764" w14:textId="77777777" w:rsidR="00D87F1B" w:rsidRPr="00D87F1B" w:rsidRDefault="00D87F1B" w:rsidP="0004376A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sz w:val="24"/>
          <w:szCs w:val="24"/>
        </w:rPr>
        <w:t>EBITDA año 3: Q14,849,441</w:t>
      </w:r>
    </w:p>
    <w:p w14:paraId="07F4039C" w14:textId="77777777" w:rsidR="00D87F1B" w:rsidRPr="00D87F1B" w:rsidRDefault="00D87F1B" w:rsidP="0004376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b/>
          <w:bCs/>
          <w:sz w:val="24"/>
          <w:szCs w:val="24"/>
        </w:rPr>
        <w:t>Escenario pesimista</w:t>
      </w:r>
    </w:p>
    <w:p w14:paraId="373B3334" w14:textId="77777777" w:rsidR="00D87F1B" w:rsidRPr="00D87F1B" w:rsidRDefault="00D87F1B" w:rsidP="0004376A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sz w:val="24"/>
          <w:szCs w:val="24"/>
        </w:rPr>
        <w:t>Crecimiento mensual: 4%</w:t>
      </w:r>
    </w:p>
    <w:p w14:paraId="75282492" w14:textId="77777777" w:rsidR="00D87F1B" w:rsidRPr="00D87F1B" w:rsidRDefault="00D87F1B" w:rsidP="0004376A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sz w:val="24"/>
          <w:szCs w:val="24"/>
        </w:rPr>
        <w:t>Churn: 4%</w:t>
      </w:r>
    </w:p>
    <w:p w14:paraId="200FF2EC" w14:textId="77777777" w:rsidR="00D87F1B" w:rsidRPr="00D87F1B" w:rsidRDefault="00D87F1B" w:rsidP="0004376A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sz w:val="24"/>
          <w:szCs w:val="24"/>
        </w:rPr>
        <w:t>Clientes año 3: 380</w:t>
      </w:r>
    </w:p>
    <w:p w14:paraId="1EE70135" w14:textId="77777777" w:rsidR="00D87F1B" w:rsidRPr="00D87F1B" w:rsidRDefault="00D87F1B" w:rsidP="0004376A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sz w:val="24"/>
          <w:szCs w:val="24"/>
        </w:rPr>
        <w:t>EBITDA año 3: -Q1,500,000</w:t>
      </w:r>
    </w:p>
    <w:p w14:paraId="11F1BF87" w14:textId="194ECE4E" w:rsidR="00D87F1B" w:rsidRDefault="00D87F1B" w:rsidP="0004376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b/>
          <w:bCs/>
          <w:sz w:val="24"/>
          <w:szCs w:val="24"/>
        </w:rPr>
        <w:t>Interpretación:</w:t>
      </w:r>
      <w:r w:rsidRPr="00D87F1B">
        <w:rPr>
          <w:rFonts w:ascii="Times New Roman" w:hAnsi="Times New Roman" w:cs="Times New Roman"/>
          <w:sz w:val="24"/>
          <w:szCs w:val="24"/>
        </w:rPr>
        <w:t> El negocio es viable en escenarios optimista y base. En el escenario pesimista, la empresa no alcanza el break-</w:t>
      </w:r>
      <w:proofErr w:type="spellStart"/>
      <w:r w:rsidRPr="00D87F1B">
        <w:rPr>
          <w:rFonts w:ascii="Times New Roman" w:hAnsi="Times New Roman" w:cs="Times New Roman"/>
          <w:sz w:val="24"/>
          <w:szCs w:val="24"/>
        </w:rPr>
        <w:t>even</w:t>
      </w:r>
      <w:proofErr w:type="spellEnd"/>
      <w:r w:rsidRPr="00D87F1B">
        <w:rPr>
          <w:rFonts w:ascii="Times New Roman" w:hAnsi="Times New Roman" w:cs="Times New Roman"/>
          <w:sz w:val="24"/>
          <w:szCs w:val="24"/>
        </w:rPr>
        <w:t xml:space="preserve"> en 3 años, por lo que se requiere una estrategia agresiva de crecimiento.</w:t>
      </w:r>
    </w:p>
    <w:p w14:paraId="09EAD096" w14:textId="77777777" w:rsidR="0004376A" w:rsidRPr="00D87F1B" w:rsidRDefault="0004376A" w:rsidP="0004376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24D63E1" w14:textId="77777777" w:rsidR="00D87F1B" w:rsidRPr="00D87F1B" w:rsidRDefault="00D87F1B" w:rsidP="0004376A">
      <w:pPr>
        <w:pStyle w:val="Ttulo1"/>
        <w:spacing w:before="0" w:after="0" w:line="360" w:lineRule="auto"/>
      </w:pPr>
      <w:bookmarkStart w:id="10" w:name="_Toc238846879"/>
      <w:r w:rsidRPr="00D87F1B">
        <w:t>8. Uso de Fondos (Q4,000,000 solicitados para 36 meses)</w:t>
      </w:r>
      <w:bookmarkEnd w:id="10"/>
    </w:p>
    <w:p w14:paraId="6DFD6D4D" w14:textId="77777777" w:rsidR="00D87F1B" w:rsidRPr="00D87F1B" w:rsidRDefault="00D87F1B" w:rsidP="0004376A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b/>
          <w:bCs/>
          <w:sz w:val="24"/>
          <w:szCs w:val="24"/>
        </w:rPr>
        <w:t>40% Marketing y ventas</w:t>
      </w:r>
      <w:r w:rsidRPr="00D87F1B">
        <w:rPr>
          <w:rFonts w:ascii="Times New Roman" w:hAnsi="Times New Roman" w:cs="Times New Roman"/>
          <w:sz w:val="24"/>
          <w:szCs w:val="24"/>
        </w:rPr>
        <w:t> (adquisición acelerada de clientes MSSP)</w:t>
      </w:r>
    </w:p>
    <w:p w14:paraId="2E571684" w14:textId="77777777" w:rsidR="00D87F1B" w:rsidRPr="00D87F1B" w:rsidRDefault="00D87F1B" w:rsidP="0004376A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b/>
          <w:bCs/>
          <w:sz w:val="24"/>
          <w:szCs w:val="24"/>
        </w:rPr>
        <w:t>30% Tecnología</w:t>
      </w:r>
      <w:r w:rsidRPr="00D87F1B">
        <w:rPr>
          <w:rFonts w:ascii="Times New Roman" w:hAnsi="Times New Roman" w:cs="Times New Roman"/>
          <w:sz w:val="24"/>
          <w:szCs w:val="24"/>
        </w:rPr>
        <w:t> (SIEM, EDR, infraestructura, licencias)</w:t>
      </w:r>
    </w:p>
    <w:p w14:paraId="5E0793F4" w14:textId="77777777" w:rsidR="00D87F1B" w:rsidRPr="00D87F1B" w:rsidRDefault="00D87F1B" w:rsidP="0004376A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b/>
          <w:bCs/>
          <w:sz w:val="24"/>
          <w:szCs w:val="24"/>
        </w:rPr>
        <w:t>25% Operaciones</w:t>
      </w:r>
      <w:r w:rsidRPr="00D87F1B">
        <w:rPr>
          <w:rFonts w:ascii="Times New Roman" w:hAnsi="Times New Roman" w:cs="Times New Roman"/>
          <w:sz w:val="24"/>
          <w:szCs w:val="24"/>
        </w:rPr>
        <w:t> (SOC, soporte, equipo técnico)</w:t>
      </w:r>
    </w:p>
    <w:p w14:paraId="63C3D4D9" w14:textId="77777777" w:rsidR="00D87F1B" w:rsidRPr="00D87F1B" w:rsidRDefault="00D87F1B" w:rsidP="0004376A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b/>
          <w:bCs/>
          <w:sz w:val="24"/>
          <w:szCs w:val="24"/>
        </w:rPr>
        <w:t>5% Expansión regional</w:t>
      </w:r>
      <w:r w:rsidRPr="00D87F1B">
        <w:rPr>
          <w:rFonts w:ascii="Times New Roman" w:hAnsi="Times New Roman" w:cs="Times New Roman"/>
          <w:sz w:val="24"/>
          <w:szCs w:val="24"/>
        </w:rPr>
        <w:t> (El Salvador, Honduras)</w:t>
      </w:r>
    </w:p>
    <w:p w14:paraId="6AC98789" w14:textId="77777777" w:rsidR="00D87F1B" w:rsidRDefault="00D87F1B" w:rsidP="0004376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sz w:val="24"/>
          <w:szCs w:val="24"/>
        </w:rPr>
        <w:t>El objetivo es alcanzar </w:t>
      </w:r>
      <w:r w:rsidRPr="00D87F1B">
        <w:rPr>
          <w:rFonts w:ascii="Times New Roman" w:hAnsi="Times New Roman" w:cs="Times New Roman"/>
          <w:b/>
          <w:bCs/>
          <w:sz w:val="24"/>
          <w:szCs w:val="24"/>
        </w:rPr>
        <w:t>300 clientes MSSP en 24 meses</w:t>
      </w:r>
      <w:r w:rsidRPr="00D87F1B">
        <w:rPr>
          <w:rFonts w:ascii="Times New Roman" w:hAnsi="Times New Roman" w:cs="Times New Roman"/>
          <w:sz w:val="24"/>
          <w:szCs w:val="24"/>
        </w:rPr>
        <w:t> y </w:t>
      </w:r>
      <w:r w:rsidRPr="00D87F1B">
        <w:rPr>
          <w:rFonts w:ascii="Times New Roman" w:hAnsi="Times New Roman" w:cs="Times New Roman"/>
          <w:b/>
          <w:bCs/>
          <w:sz w:val="24"/>
          <w:szCs w:val="24"/>
        </w:rPr>
        <w:t>1,977 clientes en 36 meses</w:t>
      </w:r>
      <w:r w:rsidRPr="00D87F1B">
        <w:rPr>
          <w:rFonts w:ascii="Times New Roman" w:hAnsi="Times New Roman" w:cs="Times New Roman"/>
          <w:sz w:val="24"/>
          <w:szCs w:val="24"/>
        </w:rPr>
        <w:t>, asegurando la rentabilidad sostenible del negocio.</w:t>
      </w:r>
    </w:p>
    <w:p w14:paraId="659938B1" w14:textId="77777777" w:rsidR="0004376A" w:rsidRDefault="0004376A" w:rsidP="0004376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CE90DB6" w14:textId="77777777" w:rsidR="0004376A" w:rsidRDefault="0004376A" w:rsidP="0004376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78DF5FB" w14:textId="77777777" w:rsidR="0004376A" w:rsidRPr="00D87F1B" w:rsidRDefault="0004376A" w:rsidP="0004376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FB709CB" w14:textId="77777777" w:rsidR="0004376A" w:rsidRDefault="00D87F1B" w:rsidP="00E029B6">
      <w:pPr>
        <w:pStyle w:val="Ttulo1"/>
      </w:pPr>
      <w:bookmarkStart w:id="11" w:name="_Toc238846880"/>
      <w:r w:rsidRPr="00D87F1B">
        <w:lastRenderedPageBreak/>
        <w:t>Justificación del monto</w:t>
      </w:r>
      <w:bookmarkEnd w:id="11"/>
    </w:p>
    <w:p w14:paraId="45738447" w14:textId="3C381CD6" w:rsidR="00D87F1B" w:rsidRDefault="00D87F1B" w:rsidP="0004376A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D87F1B">
        <w:rPr>
          <w:rFonts w:ascii="Times New Roman" w:hAnsi="Times New Roman" w:cs="Times New Roman"/>
          <w:sz w:val="24"/>
          <w:szCs w:val="24"/>
        </w:rPr>
        <w:t xml:space="preserve">Con un </w:t>
      </w:r>
      <w:proofErr w:type="spellStart"/>
      <w:r w:rsidRPr="00D87F1B">
        <w:rPr>
          <w:rFonts w:ascii="Times New Roman" w:hAnsi="Times New Roman" w:cs="Times New Roman"/>
          <w:sz w:val="24"/>
          <w:szCs w:val="24"/>
        </w:rPr>
        <w:t>burn</w:t>
      </w:r>
      <w:proofErr w:type="spellEnd"/>
      <w:r w:rsidRPr="00D87F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F1B">
        <w:rPr>
          <w:rFonts w:ascii="Times New Roman" w:hAnsi="Times New Roman" w:cs="Times New Roman"/>
          <w:sz w:val="24"/>
          <w:szCs w:val="24"/>
        </w:rPr>
        <w:t>rate</w:t>
      </w:r>
      <w:proofErr w:type="spellEnd"/>
      <w:r w:rsidRPr="00D87F1B">
        <w:rPr>
          <w:rFonts w:ascii="Times New Roman" w:hAnsi="Times New Roman" w:cs="Times New Roman"/>
          <w:sz w:val="24"/>
          <w:szCs w:val="24"/>
        </w:rPr>
        <w:t xml:space="preserve"> promedio de Q300,000 mensuales durante los primeros 24 meses, se requiere aproximadamente Q7,200,000 para operar hasta alcanzar el break-</w:t>
      </w:r>
      <w:proofErr w:type="spellStart"/>
      <w:r w:rsidRPr="00D87F1B">
        <w:rPr>
          <w:rFonts w:ascii="Times New Roman" w:hAnsi="Times New Roman" w:cs="Times New Roman"/>
          <w:sz w:val="24"/>
          <w:szCs w:val="24"/>
        </w:rPr>
        <w:t>even</w:t>
      </w:r>
      <w:proofErr w:type="spellEnd"/>
      <w:r w:rsidRPr="00D87F1B">
        <w:rPr>
          <w:rFonts w:ascii="Times New Roman" w:hAnsi="Times New Roman" w:cs="Times New Roman"/>
          <w:sz w:val="24"/>
          <w:szCs w:val="24"/>
        </w:rPr>
        <w:t>. Se solicita Q4,000,000 como ronda semilla para complementar el capital inicial y acelerar la adquisición de clientes.</w:t>
      </w:r>
    </w:p>
    <w:p w14:paraId="02856E5A" w14:textId="77777777" w:rsidR="0004376A" w:rsidRPr="00D87F1B" w:rsidRDefault="0004376A" w:rsidP="0004376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BA66C75" w14:textId="77777777" w:rsidR="00D87F1B" w:rsidRPr="00D87F1B" w:rsidRDefault="00D87F1B" w:rsidP="0004376A">
      <w:pPr>
        <w:pStyle w:val="Ttulo1"/>
        <w:spacing w:before="0" w:after="0" w:line="360" w:lineRule="auto"/>
      </w:pPr>
      <w:bookmarkStart w:id="12" w:name="_Toc238846881"/>
      <w:r w:rsidRPr="00D87F1B">
        <w:t>Conclusión del Pitch Financiero</w:t>
      </w:r>
      <w:bookmarkEnd w:id="12"/>
    </w:p>
    <w:p w14:paraId="3A9BCE73" w14:textId="77777777" w:rsidR="00D87F1B" w:rsidRPr="00D87F1B" w:rsidRDefault="00D87F1B" w:rsidP="0004376A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D87F1B">
        <w:rPr>
          <w:rFonts w:ascii="Times New Roman" w:hAnsi="Times New Roman" w:cs="Times New Roman"/>
          <w:sz w:val="24"/>
          <w:szCs w:val="24"/>
        </w:rPr>
        <w:t>CyberShield</w:t>
      </w:r>
      <w:proofErr w:type="spellEnd"/>
      <w:r w:rsidRPr="00D87F1B">
        <w:rPr>
          <w:rFonts w:ascii="Times New Roman" w:hAnsi="Times New Roman" w:cs="Times New Roman"/>
          <w:sz w:val="24"/>
          <w:szCs w:val="24"/>
        </w:rPr>
        <w:t xml:space="preserve"> GT presenta un modelo financiero con alto potencial de escalabilidad, respaldado por un LTV/CAC excepcional de 318.75. El negocio alcanza el punto de equilibrio en 275 clientes MSSP (mes 19) y genera una utilidad neta de Q14.8 millones en el año 3. Con el financiamiento adecuado, la empresa puede capturar el creciente mercado B2B de ciberseguridad en Guatemala y expandirse regionalmente, generando retornos atractivos para los inversionistas.</w:t>
      </w:r>
    </w:p>
    <w:p w14:paraId="0457C316" w14:textId="77777777" w:rsidR="0019709E" w:rsidRPr="00D87F1B" w:rsidRDefault="0019709E" w:rsidP="0004376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19709E" w:rsidRPr="00D87F1B" w:rsidSect="006153FF">
      <w:footerReference w:type="default" r:id="rId11"/>
      <w:pgSz w:w="12240" w:h="15840"/>
      <w:pgMar w:top="1418" w:right="1701" w:bottom="1418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A22E8" w14:textId="77777777" w:rsidR="00994539" w:rsidRDefault="00994539" w:rsidP="00D87F1B">
      <w:pPr>
        <w:spacing w:after="0" w:line="240" w:lineRule="auto"/>
      </w:pPr>
      <w:r>
        <w:separator/>
      </w:r>
    </w:p>
  </w:endnote>
  <w:endnote w:type="continuationSeparator" w:id="0">
    <w:p w14:paraId="5E2B8DC9" w14:textId="77777777" w:rsidR="00994539" w:rsidRDefault="00994539" w:rsidP="00D87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1B7BF" w14:textId="7F0DAA18" w:rsidR="00D87F1B" w:rsidRPr="00D87F1B" w:rsidRDefault="00D87F1B">
    <w:pPr>
      <w:pStyle w:val="Piedepgina"/>
      <w:jc w:val="center"/>
      <w:rPr>
        <w:rFonts w:ascii="Times New Roman" w:hAnsi="Times New Roman" w:cs="Times New Roman"/>
        <w:sz w:val="24"/>
        <w:szCs w:val="24"/>
      </w:rPr>
    </w:pPr>
  </w:p>
  <w:p w14:paraId="132ACAA3" w14:textId="6BAC98B8" w:rsidR="006153FF" w:rsidRDefault="006153F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694873293"/>
      <w:docPartObj>
        <w:docPartGallery w:val="Page Numbers (Bottom of Page)"/>
        <w:docPartUnique/>
      </w:docPartObj>
    </w:sdtPr>
    <w:sdtContent>
      <w:p w14:paraId="183B5B6A" w14:textId="77777777" w:rsidR="006153FF" w:rsidRPr="00D87F1B" w:rsidRDefault="006153FF">
        <w:pPr>
          <w:pStyle w:val="Piedepgin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D87F1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D87F1B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D87F1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D87F1B">
          <w:rPr>
            <w:rFonts w:ascii="Times New Roman" w:hAnsi="Times New Roman" w:cs="Times New Roman"/>
            <w:sz w:val="24"/>
            <w:szCs w:val="24"/>
            <w:lang w:val="es-ES"/>
          </w:rPr>
          <w:t>2</w:t>
        </w:r>
        <w:r w:rsidRPr="00D87F1B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382EC31B" w14:textId="77777777" w:rsidR="006153FF" w:rsidRDefault="006153F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8EFE9" w14:textId="77777777" w:rsidR="00994539" w:rsidRDefault="00994539" w:rsidP="00D87F1B">
      <w:pPr>
        <w:spacing w:after="0" w:line="240" w:lineRule="auto"/>
      </w:pPr>
      <w:r>
        <w:separator/>
      </w:r>
    </w:p>
  </w:footnote>
  <w:footnote w:type="continuationSeparator" w:id="0">
    <w:p w14:paraId="0F7B61E8" w14:textId="77777777" w:rsidR="00994539" w:rsidRDefault="00994539" w:rsidP="00D87F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53B7D"/>
    <w:multiLevelType w:val="multilevel"/>
    <w:tmpl w:val="BFFC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F3D67"/>
    <w:multiLevelType w:val="multilevel"/>
    <w:tmpl w:val="D508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D72B0"/>
    <w:multiLevelType w:val="multilevel"/>
    <w:tmpl w:val="121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C4492B"/>
    <w:multiLevelType w:val="multilevel"/>
    <w:tmpl w:val="699E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224B4"/>
    <w:multiLevelType w:val="multilevel"/>
    <w:tmpl w:val="7F38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97E32"/>
    <w:multiLevelType w:val="multilevel"/>
    <w:tmpl w:val="0D14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F4E8B"/>
    <w:multiLevelType w:val="multilevel"/>
    <w:tmpl w:val="FE5A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32C37"/>
    <w:multiLevelType w:val="multilevel"/>
    <w:tmpl w:val="E69A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51085D"/>
    <w:multiLevelType w:val="multilevel"/>
    <w:tmpl w:val="1EF8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6B610E"/>
    <w:multiLevelType w:val="multilevel"/>
    <w:tmpl w:val="41D6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591497">
    <w:abstractNumId w:val="1"/>
  </w:num>
  <w:num w:numId="2" w16cid:durableId="1575310014">
    <w:abstractNumId w:val="3"/>
  </w:num>
  <w:num w:numId="3" w16cid:durableId="139269510">
    <w:abstractNumId w:val="9"/>
  </w:num>
  <w:num w:numId="4" w16cid:durableId="493493858">
    <w:abstractNumId w:val="6"/>
  </w:num>
  <w:num w:numId="5" w16cid:durableId="574440977">
    <w:abstractNumId w:val="0"/>
  </w:num>
  <w:num w:numId="6" w16cid:durableId="1522430358">
    <w:abstractNumId w:val="4"/>
  </w:num>
  <w:num w:numId="7" w16cid:durableId="207184908">
    <w:abstractNumId w:val="5"/>
  </w:num>
  <w:num w:numId="8" w16cid:durableId="1117022232">
    <w:abstractNumId w:val="7"/>
  </w:num>
  <w:num w:numId="9" w16cid:durableId="1781680272">
    <w:abstractNumId w:val="2"/>
  </w:num>
  <w:num w:numId="10" w16cid:durableId="109571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F1B"/>
    <w:rsid w:val="0001703C"/>
    <w:rsid w:val="0004376A"/>
    <w:rsid w:val="000C49BB"/>
    <w:rsid w:val="0019709E"/>
    <w:rsid w:val="00594217"/>
    <w:rsid w:val="006143B2"/>
    <w:rsid w:val="006153FF"/>
    <w:rsid w:val="00653745"/>
    <w:rsid w:val="00707EF3"/>
    <w:rsid w:val="007D4CF4"/>
    <w:rsid w:val="007F6FEA"/>
    <w:rsid w:val="00994539"/>
    <w:rsid w:val="00A41DD0"/>
    <w:rsid w:val="00BA6B59"/>
    <w:rsid w:val="00D87F1B"/>
    <w:rsid w:val="00E029B6"/>
    <w:rsid w:val="00E61F10"/>
    <w:rsid w:val="00EC3F8B"/>
    <w:rsid w:val="00FA2F5F"/>
    <w:rsid w:val="00FD4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4F4696"/>
  <w15:chartTrackingRefBased/>
  <w15:docId w15:val="{836AA406-4FFC-44D9-8FAF-ACCF9EE16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7F1B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4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7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7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7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7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7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7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7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7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7F1B"/>
    <w:rPr>
      <w:rFonts w:ascii="Times New Roman" w:eastAsiaTheme="majorEastAsia" w:hAnsi="Times New Roman" w:cstheme="majorBidi"/>
      <w:b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7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7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7F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7F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7F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7F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7F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7F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7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7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7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7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7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7F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7F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7F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7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7F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7F1B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D87F1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ipervnculo">
    <w:name w:val="Hyperlink"/>
    <w:uiPriority w:val="99"/>
    <w:unhideWhenUsed/>
    <w:rsid w:val="00D87F1B"/>
    <w:rPr>
      <w:color w:val="0563C1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D87F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7F1B"/>
  </w:style>
  <w:style w:type="paragraph" w:styleId="Piedepgina">
    <w:name w:val="footer"/>
    <w:basedOn w:val="Normal"/>
    <w:link w:val="PiedepginaCar"/>
    <w:uiPriority w:val="99"/>
    <w:unhideWhenUsed/>
    <w:rsid w:val="00D87F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7F1B"/>
  </w:style>
  <w:style w:type="paragraph" w:styleId="TtuloTDC">
    <w:name w:val="TOC Heading"/>
    <w:basedOn w:val="Ttulo1"/>
    <w:next w:val="Normal"/>
    <w:uiPriority w:val="39"/>
    <w:unhideWhenUsed/>
    <w:qFormat/>
    <w:rsid w:val="00D87F1B"/>
    <w:pPr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s-GT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87F1B"/>
    <w:pPr>
      <w:spacing w:after="100"/>
    </w:pPr>
  </w:style>
  <w:style w:type="paragraph" w:styleId="Tabladeilustraciones">
    <w:name w:val="table of figures"/>
    <w:basedOn w:val="Normal"/>
    <w:next w:val="Normal"/>
    <w:uiPriority w:val="99"/>
    <w:unhideWhenUsed/>
    <w:rsid w:val="006153FF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aquezadag1@miumg.edu.g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91CACD-D02C-4C9C-81AE-7F892C99D6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1112</Words>
  <Characters>6121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219826 - ANGELO DIANCARLO QUEZADA GALLARDO</dc:creator>
  <cp:keywords/>
  <dc:description/>
  <cp:lastModifiedBy>219826 - ANGELO DIANCARLO QUEZADA GALLARDO</cp:lastModifiedBy>
  <cp:revision>19</cp:revision>
  <cp:lastPrinted>2026-08-29T04:01:00Z</cp:lastPrinted>
  <dcterms:created xsi:type="dcterms:W3CDTF">2026-08-29T03:39:00Z</dcterms:created>
  <dcterms:modified xsi:type="dcterms:W3CDTF">2026-08-29T04:02:00Z</dcterms:modified>
</cp:coreProperties>
</file>