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>外网正式服务器地址：</w:t>
      </w:r>
      <w:hyperlink r:id="rId5">
        <w:r>
          <w:rPr>
            <w:rStyle w:val="PO152"/>
            <w:b w:val="1"/>
            <w:color w:val="0000FF"/>
            <w:position w:val="0"/>
            <w:sz w:val="21"/>
            <w:szCs w:val="21"/>
            <w:u w:val="single"/>
            <w:highlight w:val="magenta"/>
            <w:rFonts w:ascii="Calibri" w:eastAsia="宋体" w:hAnsi="宋体" w:hint="default"/>
          </w:rPr>
          <w:t>http://60.191.35.250:8084/</w:t>
        </w:r>
      </w:hyperlink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>内部服务器地址：http://192.168.1.134:8084/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>测试机器地址（wu.liang）：http://192.168.1.118/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0000FF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FF"/>
          <w:position w:val="0"/>
          <w:sz w:val="18"/>
          <w:szCs w:val="18"/>
          <w:rFonts w:ascii="Calibri" w:eastAsia="宋体" w:hAnsi="宋体" w:hint="default"/>
        </w:rPr>
        <w:t xml:space="preserve">（附：URL访问地址格式为：服务器地址 + 模块名 + 功能名 + 接口名，且只支持POST访问）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000000" w:themeColor="text1"/>
          <w:position w:val="0"/>
          <w:sz w:val="15"/>
          <w:szCs w:val="15"/>
          <w14:textFill>
            <w14:solidFill>
              <w14:schemeClr w14:val="tx1"/>
            </w14:solidFill>
          </w14:textFill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 w:themeColor="text1"/>
          <w:position w:val="0"/>
          <w:sz w:val="13"/>
          <w:szCs w:val="13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>返回字段统一格式，其中：黑色部分为普通字段，</w:t>
      </w:r>
      <w:r>
        <w:rPr>
          <w:b w:val="1"/>
          <w:color w:val="FF0000"/>
          <w:position w:val="0"/>
          <w:sz w:val="15"/>
          <w:szCs w:val="15"/>
          <w:u w:val="none"/>
          <w:rFonts w:ascii="Calibri" w:eastAsia="宋体" w:hAnsi="宋体" w:hint="default"/>
        </w:rPr>
        <w:t>标红色字体的属性为对象或数组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000000" w:themeColor="text1"/>
          <w:position w:val="0"/>
          <w:sz w:val="13"/>
          <w:szCs w:val="13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FF"/>
          <w:position w:val="0"/>
          <w:sz w:val="13"/>
          <w:szCs w:val="13"/>
          <w:highlight w:val="none"/>
          <w:rFonts w:ascii="Calibri" w:eastAsia="宋体" w:hAnsi="宋体" w:hint="default"/>
        </w:rPr>
        <w:t xml:space="preserve">字段名     默认值     类型和解释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i w:val="1"/>
          <w:b w:val="1"/>
          <w:color w:val="000000" w:themeColor="text1"/>
          <w:position w:val="0"/>
          <w:sz w:val="15"/>
          <w:szCs w:val="15"/>
          <w:u w:val="single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>reflag</w:t>
      </w:r>
      <w:r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ab/>
      </w:r>
      <w:r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 xml:space="preserve">   false   </w:t>
      </w:r>
      <w:r>
        <w:rPr>
          <w:i w:val="1"/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 xml:space="preserve"> </w:t>
      </w:r>
      <w:r>
        <w:rPr>
          <w:i w:val="1"/>
          <w:b w:val="1"/>
          <w:color w:val="000000" w:themeColor="text1"/>
          <w:position w:val="0"/>
          <w:sz w:val="15"/>
          <w:szCs w:val="15"/>
          <w:u w:val="single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>boolean：true代表成功，false代表失败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 xml:space="preserve">msg    null      </w:t>
      </w:r>
      <w:r>
        <w:rPr>
          <w:i w:val="1"/>
          <w:b w:val="1"/>
          <w:color w:val="000000" w:themeColor="text1"/>
          <w:position w:val="0"/>
          <w:sz w:val="15"/>
          <w:szCs w:val="15"/>
          <w:u w:val="single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>String：返回的提示信息，比如：“注册用户成功！”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 xml:space="preserve">accessCode  0   </w:t>
      </w:r>
      <w:r>
        <w:rPr>
          <w:i w:val="1"/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 xml:space="preserve"> </w:t>
      </w:r>
      <w:r>
        <w:rPr>
          <w:i w:val="1"/>
          <w:b w:val="1"/>
          <w:color w:val="000000" w:themeColor="text1"/>
          <w:position w:val="0"/>
          <w:sz w:val="15"/>
          <w:szCs w:val="15"/>
          <w:u w:val="single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>int：访问返回的消息代码：比如：200、404、500……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i w:val="1"/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>confirmUrl</w:t>
      </w:r>
      <w:r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ab/>
      </w:r>
      <w:r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 xml:space="preserve">null  </w:t>
      </w:r>
      <w:r>
        <w:rPr>
          <w:i w:val="1"/>
          <w:b w:val="1"/>
          <w:color w:val="000000" w:themeColor="text1"/>
          <w:position w:val="0"/>
          <w:sz w:val="15"/>
          <w:szCs w:val="15"/>
          <w:u w:val="single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>String：确定转接地址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>cancelUrl</w:t>
      </w:r>
      <w:r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ab/>
      </w:r>
      <w:r>
        <w:rPr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 xml:space="preserve">null </w:t>
      </w:r>
      <w:r>
        <w:rPr>
          <w:i w:val="1"/>
          <w:b w:val="1"/>
          <w:color w:val="000000" w:themeColor="text1"/>
          <w:position w:val="0"/>
          <w:sz w:val="15"/>
          <w:szCs w:val="15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 xml:space="preserve"> </w:t>
      </w:r>
      <w:r>
        <w:rPr>
          <w:i w:val="1"/>
          <w:b w:val="1"/>
          <w:color w:val="000000" w:themeColor="text1"/>
          <w:position w:val="0"/>
          <w:sz w:val="15"/>
          <w:szCs w:val="15"/>
          <w:u w:val="single"/>
          <w:highlight w:val="none"/>
          <w14:textFill>
            <w14:solidFill>
              <w14:schemeClr w14:val="tx1"/>
            </w14:solidFill>
          </w14:textFill>
          <w:rFonts w:ascii="Calibri" w:eastAsia="宋体" w:hAnsi="宋体" w:hint="default"/>
        </w:rPr>
        <w:t>String：取消转接地址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FF0000"/>
          <w:position w:val="0"/>
          <w:sz w:val="15"/>
          <w:szCs w:val="15"/>
          <w:u w:val="single"/>
          <w:highlight w:val="none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FF0000"/>
          <w:position w:val="0"/>
          <w:sz w:val="15"/>
          <w:szCs w:val="15"/>
          <w:highlight w:val="none"/>
          <w:rFonts w:ascii="Calibri" w:eastAsia="宋体" w:hAnsi="宋体" w:hint="default"/>
        </w:rPr>
        <w:t>returnObj</w:t>
      </w:r>
      <w:r>
        <w:rPr>
          <w:b w:val="1"/>
          <w:color w:val="FF0000"/>
          <w:position w:val="0"/>
          <w:sz w:val="15"/>
          <w:szCs w:val="15"/>
          <w:highlight w:val="none"/>
          <w:rFonts w:ascii="Calibri" w:eastAsia="宋体" w:hAnsi="宋体" w:hint="default"/>
        </w:rPr>
        <w:tab/>
      </w:r>
      <w:r>
        <w:rPr>
          <w:b w:val="1"/>
          <w:color w:val="FF0000"/>
          <w:position w:val="0"/>
          <w:sz w:val="15"/>
          <w:szCs w:val="15"/>
          <w:highlight w:val="none"/>
          <w:rFonts w:ascii="Calibri" w:eastAsia="宋体" w:hAnsi="宋体" w:hint="default"/>
        </w:rPr>
        <w:t xml:space="preserve">{ ... }  </w:t>
      </w:r>
      <w:r>
        <w:rPr>
          <w:i w:val="1"/>
          <w:b w:val="1"/>
          <w:color w:val="FF0000"/>
          <w:position w:val="0"/>
          <w:sz w:val="15"/>
          <w:szCs w:val="15"/>
          <w:u w:val="single"/>
          <w:highlight w:val="none"/>
          <w:rFonts w:ascii="Calibri" w:eastAsia="宋体" w:hAnsi="宋体" w:hint="default"/>
        </w:rPr>
        <w:t>Object或Array：</w:t>
      </w:r>
      <w:bookmarkStart w:id="1" w:name="OLE_LINK1"/>
      <w:r>
        <w:rPr>
          <w:i w:val="1"/>
          <w:b w:val="1"/>
          <w:color w:val="FF0000"/>
          <w:position w:val="0"/>
          <w:sz w:val="15"/>
          <w:szCs w:val="15"/>
          <w:u w:val="single"/>
          <w:highlight w:val="none"/>
          <w:rFonts w:ascii="Calibri" w:eastAsia="宋体" w:hAnsi="宋体" w:hint="default"/>
        </w:rPr>
        <w:t>消息返回的对象实体或数组</w:t>
      </w:r>
      <w:bookmarkEnd w:id="1"/>
    </w:p>
    <w:tbl>
      <w:tblID w:val="0"/>
      <w:tblPr>
        <w:tblStyle w:val="PO3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682" w:type="dxa"/>
        <w:tblLook w:val="000000" w:firstRow="0" w:lastRow="0" w:firstColumn="0" w:lastColumn="0" w:noHBand="0" w:noVBand="0"/>
        <w:tblLayout w:type="fixed"/>
      </w:tblPr>
      <w:tblGrid>
        <w:gridCol w:w="1792"/>
        <w:gridCol w:w="2448"/>
        <w:gridCol w:w="444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8"/>
          <w:hidden w:val="0"/>
        </w:trPr>
        <w:tc>
          <w:tcPr>
            <w:tcW w:type="dxa" w:w="1792"/>
            <w:cnfStyle w:val=""/>
            <w:vAlign w:val="top"/>
            <w:shd w:val="clear"/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shd w:val="clear" w:color="FFFFFF" w:fill="D9D9D9"/>
                <w:highlight w:val="green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shd w:val="clear" w:color="FFFFFF" w:fill="D9D9D9"/>
                <w:highlight w:val="green"/>
                <w:rFonts w:ascii="Calibri" w:eastAsia="宋体" w:hAnsi="宋体" w:hint="default"/>
              </w:rPr>
              <w:t>生成支付宝支付字串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模块名：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color w:val="0000FF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00FF"/>
                <w:position w:val="0"/>
                <w:sz w:val="13"/>
                <w:szCs w:val="13"/>
                <w:rFonts w:ascii="Calibri" w:eastAsia="宋体" w:hAnsi="宋体" w:hint="default"/>
              </w:rPr>
              <w:t>/oxygen-payMgr-webServer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功能名：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color w:val="0000FF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00FF"/>
                <w:position w:val="0"/>
                <w:sz w:val="13"/>
                <w:szCs w:val="13"/>
                <w:rFonts w:ascii="Calibri" w:eastAsia="宋体" w:hAnsi="宋体" w:hint="default"/>
              </w:rPr>
              <w:t>/payMgr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接口名：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00FF"/>
                <w:position w:val="0"/>
                <w:sz w:val="13"/>
                <w:szCs w:val="13"/>
                <w:rFonts w:ascii="Calibri" w:eastAsia="宋体" w:hAnsi="宋体" w:hint="default"/>
              </w:rPr>
              <w:t>/getPayUrl_alipay</w:t>
            </w:r>
          </w:p>
        </w:tc>
        <w:tc>
          <w:tcPr>
            <w:tcW w:type="dxa" w:w="2448"/>
            <w:cnfStyle w:val=""/>
            <w:vAlign w:val="top"/>
            <w:shd w:val="clear"/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returnObj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返回支付宝规定格式的支付字符串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举例如下：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alipay_sdk=alipay-sdk-java-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dynamicVersionNo&amp;app_id=2088411854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873388&amp;biz_content=%7B%22out_trade_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no%22%3A%22s12345645634343434343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%22%2C%22subject%22%3A%22hehe%2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2%2C%22total_amount%22%3A%220.01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%22%7D&amp;charset=UTF-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8&amp;format=json&amp;method=alipay.trade.ap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p.pay&amp;notify_url=http%3A%2F%2F60.191.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35.250%3A8084%2Foxygen-payMgr-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webServer%2FpayMgr%2Fnotify&amp;sign=Lk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PnOGpg88RzxbHmpL5y2hkSBc%2Bsjpmm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8fDVof7sCEfVmbTqjrMno3NKwUD1Xxlh6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Am4ALvBYcEQSdAjTz4ELI2ff5V23MbYnDx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Av8ItkroLgY3fsQE3s6ypq0I%2FuqxWm7p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nNkJ2ASMcKX%2FHPLn0LFt0MhdL5e7CU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nEyAYAyp232z4Q8lmEZD%2FsxNswyG0lct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%2FkDaO3tyQMya%2BD7UNdo2YCSyfjlS6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PRwjQ3mxVa0ZD3X9cwfbmV3O%2BbHkd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GWkvcdNGDk92awtrlYyc48sh7LMG4qWN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VBLdoeE3O4v6K6ESbac2ZH%2Fx21xcn3tz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cYISWDljxz%2BJxaBOgkYzfNEJYSA%3D%3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D&amp;sign_type=RSA2&amp;timestamp=2018-03-</w:t>
            </w:r>
            <w:r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05+15%3A46%3A11&amp;version=1.0</w:t>
            </w:r>
          </w:p>
        </w:tc>
        <w:tc>
          <w:tcPr>
            <w:tcW w:type="dxa" w:w="4442"/>
            <w:cnfStyle w:val=""/>
            <w:vAlign w:val="top"/>
            <w:shd w:val="clear"/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请求URL（请使用POST方式）：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color w:val="auto"/>
                <w:position w:val="0"/>
                <w:sz w:val="18"/>
                <w:szCs w:val="18"/>
                <w:highlight w:val="magenta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highlight w:val="magenta"/>
                <w:rFonts w:ascii="Calibri" w:eastAsia="宋体" w:hAnsi="宋体" w:hint="default"/>
              </w:rPr>
              <w:t>http://</w:t>
            </w:r>
            <w:r>
              <w:rPr>
                <w:b w:val="1"/>
                <w:color w:val="auto"/>
                <w:position w:val="0"/>
                <w:sz w:val="18"/>
                <w:szCs w:val="18"/>
                <w:highlight w:val="magenta"/>
                <w:rFonts w:ascii="Calibri" w:eastAsia="宋体" w:hAnsi="宋体" w:hint="default"/>
              </w:rPr>
              <w:t>/oxygen-payMgr-</w:t>
            </w:r>
            <w:r>
              <w:rPr>
                <w:b w:val="1"/>
                <w:color w:val="auto"/>
                <w:position w:val="0"/>
                <w:sz w:val="18"/>
                <w:szCs w:val="18"/>
                <w:highlight w:val="magenta"/>
                <w:rFonts w:ascii="Calibri" w:eastAsia="宋体" w:hAnsi="宋体" w:hint="default"/>
              </w:rPr>
              <w:t>webServer/payMgr/</w:t>
            </w:r>
            <w:r>
              <w:rPr>
                <w:spacing w:val="0"/>
                <w:i w:val="0"/>
                <w:b w:val="1"/>
                <w:imprint w:val="0"/>
                <w:emboss w:val="0"/>
                <w:outline w:val="0"/>
                <w:shadow w:val="0"/>
                <w:color w:val="auto"/>
                <w:position w:val="0"/>
                <w:sz w:val="18"/>
                <w:szCs w:val="18"/>
                <w:u w:val="none"/>
                <w:highlight w:val="magenta"/>
                <w:smallCaps w:val="0"/>
                <w:rFonts w:ascii="Calibri" w:eastAsia="宋体" w:hAnsi="宋体" w:hint="default"/>
              </w:rPr>
              <w:t>getPayUrl_alipay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t xml:space="preserve">outTradeNo  String（64）   必填  我们自己项目中的订单号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t xml:space="preserve">totalAmount   String（9）   必填  订单总金额【范围：0.01 ~ 100000000】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spacing w:val="0"/>
                <w:i w:val="0"/>
                <w:b w:val="1"/>
                <w:imprint w:val="0"/>
                <w:emboss w:val="0"/>
                <w:outline w:val="0"/>
                <w:shadow w:val="0"/>
                <w:color w:val="0070C0"/>
                <w:position w:val="0"/>
                <w:sz w:val="13"/>
                <w:szCs w:val="13"/>
                <w:u w:val="none"/>
                <w:smallCaps w:val="0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t xml:space="preserve">subject  String（256） 必填   </w:t>
            </w:r>
            <w:r>
              <w:rPr>
                <w:spacing w:val="0"/>
                <w:i w:val="0"/>
                <w:b w:val="1"/>
                <w:imprint w:val="0"/>
                <w:emboss w:val="0"/>
                <w:outline w:val="0"/>
                <w:shadow w:val="0"/>
                <w:color w:val="0070C0"/>
                <w:position w:val="0"/>
                <w:sz w:val="13"/>
                <w:szCs w:val="13"/>
                <w:u w:val="none"/>
                <w:smallCaps w:val="0"/>
                <w:rFonts w:ascii="Calibri" w:eastAsia="宋体" w:hAnsi="宋体" w:hint="default"/>
              </w:rPr>
              <w:t>商品的标题/交易标题/订单标题/订单关键字</w:t>
            </w:r>
            <w:r>
              <w:rPr>
                <w:spacing w:val="0"/>
                <w:i w:val="0"/>
                <w:b w:val="1"/>
                <w:imprint w:val="0"/>
                <w:emboss w:val="0"/>
                <w:outline w:val="0"/>
                <w:shadow w:val="0"/>
                <w:color w:val="0070C0"/>
                <w:position w:val="0"/>
                <w:sz w:val="13"/>
                <w:szCs w:val="13"/>
                <w:u w:val="none"/>
                <w:smallCaps w:val="0"/>
                <w:rFonts w:ascii="Calibri" w:eastAsia="宋体" w:hAnsi="宋体" w:hint="default"/>
              </w:rPr>
              <w:t>等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t xml:space="preserve">body   String（128）  必填  交易描述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8"/>
          <w:hidden w:val="0"/>
        </w:trPr>
        <w:tc>
          <w:tcPr>
            <w:tcW w:type="dxa" w:w="1792"/>
            <w:cnfStyle w:val=""/>
            <w:vAlign w:val="top"/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shd w:val="clear" w:color="FFFFFF" w:fill="D9D9D9"/>
                <w:highlight w:val="green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shd w:val="clear" w:color="FFFFFF" w:fill="D9D9D9"/>
                <w:highlight w:val="green"/>
                <w:rFonts w:ascii="Calibri" w:eastAsia="宋体" w:hAnsi="宋体" w:hint="default"/>
              </w:rPr>
              <w:t>生成微信支付信息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模块名：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color w:val="0000FF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00FF"/>
                <w:position w:val="0"/>
                <w:sz w:val="13"/>
                <w:szCs w:val="13"/>
                <w:rFonts w:ascii="Calibri" w:eastAsia="宋体" w:hAnsi="宋体" w:hint="default"/>
              </w:rPr>
              <w:t>/oxygen-payMgr-webServer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功能名：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color w:val="0000FF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00FF"/>
                <w:position w:val="0"/>
                <w:sz w:val="13"/>
                <w:szCs w:val="13"/>
                <w:rFonts w:ascii="Calibri" w:eastAsia="宋体" w:hAnsi="宋体" w:hint="default"/>
              </w:rPr>
              <w:t>/payMgr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接口名：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00FF"/>
                <w:position w:val="0"/>
                <w:sz w:val="13"/>
                <w:szCs w:val="13"/>
                <w:rFonts w:ascii="Calibri" w:eastAsia="宋体" w:hAnsi="宋体" w:hint="default"/>
              </w:rPr>
              <w:t>/getPayUrl_wechat</w:t>
            </w:r>
          </w:p>
        </w:tc>
        <w:tc>
          <w:tcPr>
            <w:tcW w:type="dxa" w:w="2448"/>
            <w:cnfStyle w:val=""/>
            <w:vAlign w:val="top"/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returnObj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返回参数具体信息请参照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hyperlink r:id="rId6">
              <w:r>
                <w:rPr>
                  <w:b w:val="1"/>
                  <w:color w:val="0563C1" w:themeColor="hyperlink"/>
                  <w:position w:val="0"/>
                  <w:sz w:val="13"/>
                  <w:szCs w:val="13"/>
                  <w:u w:val="single"/>
                  <w:rFonts w:ascii="Calibri" w:eastAsia="宋体" w:hAnsi="宋体" w:hint="default"/>
                </w:rPr>
                <w:t>https://pay.weixin.qq.com/wiki/doc/api</w:t>
              </w:r>
              <w:r>
                <w:rPr>
                  <w:b w:val="1"/>
                  <w:color w:val="0563C1" w:themeColor="hyperlink"/>
                  <w:position w:val="0"/>
                  <w:sz w:val="13"/>
                  <w:szCs w:val="13"/>
                  <w:u w:val="single"/>
                  <w:rFonts w:ascii="Calibri" w:eastAsia="宋体" w:hAnsi="宋体" w:hint="default"/>
                </w:rPr>
                <w:t>/</w:t>
              </w:r>
              <w:r>
                <w:rPr>
                  <w:b w:val="1"/>
                  <w:color w:val="0563C1" w:themeColor="hyperlink"/>
                  <w:position w:val="0"/>
                  <w:sz w:val="13"/>
                  <w:szCs w:val="13"/>
                  <w:u w:val="single"/>
                  <w:rFonts w:ascii="Calibri" w:eastAsia="宋体" w:hAnsi="宋体" w:hint="default"/>
                </w:rPr>
                <w:t>app/app.php?chapter=9_1</w:t>
              </w:r>
            </w:hyperlink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微信统一下单API中返回结果说明</w:t>
            </w:r>
          </w:p>
        </w:tc>
        <w:tc>
          <w:tcPr>
            <w:tcW w:type="dxa" w:w="4442"/>
            <w:cnfStyle w:val=""/>
            <w:vAlign w:val="top"/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3"/>
                <w:szCs w:val="13"/>
                <w:rFonts w:ascii="Calibri" w:eastAsia="宋体" w:hAnsi="宋体" w:hint="default"/>
              </w:rPr>
              <w:t>请求URL（请使用POST方式）：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color w:val="auto"/>
                <w:position w:val="0"/>
                <w:sz w:val="18"/>
                <w:szCs w:val="18"/>
                <w:highlight w:val="magenta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highlight w:val="magenta"/>
                <w:rFonts w:ascii="Calibri" w:eastAsia="宋体" w:hAnsi="宋体" w:hint="default"/>
              </w:rPr>
              <w:t>http://</w:t>
            </w:r>
            <w:r>
              <w:rPr>
                <w:b w:val="1"/>
                <w:color w:val="auto"/>
                <w:position w:val="0"/>
                <w:sz w:val="18"/>
                <w:szCs w:val="18"/>
                <w:highlight w:val="magenta"/>
                <w:rFonts w:ascii="Calibri" w:eastAsia="宋体" w:hAnsi="宋体" w:hint="default"/>
              </w:rPr>
              <w:t>/oxygen-payMgr-</w:t>
            </w:r>
            <w:r>
              <w:rPr>
                <w:b w:val="1"/>
                <w:color w:val="auto"/>
                <w:position w:val="0"/>
                <w:sz w:val="18"/>
                <w:szCs w:val="18"/>
                <w:highlight w:val="magenta"/>
                <w:rFonts w:ascii="Calibri" w:eastAsia="宋体" w:hAnsi="宋体" w:hint="default"/>
              </w:rPr>
              <w:t>webServer/payMgr/getPayUrl_wechat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t xml:space="preserve">outTradeNo  String（32）   必填  我们自己项目中的订单号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t xml:space="preserve">totalAmount   int   必填  订单总金额，注意，单位是分！不是元！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t xml:space="preserve">subject  String（128） 必填  商品描述交易字段。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160"/>
              <w:pageBreakBefore w:val="0"/>
              <w:ind w:right="0" w:firstLine="0"/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1"/>
                <w:color w:val="0070C0"/>
                <w:position w:val="0"/>
                <w:sz w:val="13"/>
                <w:szCs w:val="13"/>
                <w:rFonts w:ascii="Calibri" w:eastAsia="宋体" w:hAnsi="宋体" w:hint="default"/>
              </w:rPr>
              <w:t>建议传入格式：APP名称—实际商品名，比如：胖嘟嘟APP—智能口罩一代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Helvetica Neue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  <w:rPr>
      <w:rFonts w:ascii="Calibri" w:eastAsia="宋体" w:hAnsi="Calibri"/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</w:style>
  <w:style w:default="1" w:styleId="PO3" w:type="table">
    <w:name w:val="Normal Table"/>
    <w:qFormat/>
    <w:uiPriority w:val="3"/>
    <w:semiHidden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styleId="PO37" w:type="table">
    <w:name w:val="Table Grid"/>
    <w:basedOn w:val="PO3"/>
    <w:qFormat/>
    <w:uiPriority w:val="37"/>
    <w:pPr>
      <w:autoSpaceDE w:val="1"/>
      <w:autoSpaceDN w:val="1"/>
      <w:jc w:val="both"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HTML Preformatted"/>
    <w:basedOn w:val="PO1"/>
    <w:qFormat/>
    <w:uiPriority w:val="151"/>
    <w:pPr>
      <w:autoSpaceDE w:val="1"/>
      <w:autoSpaceDN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idowControl/>
      <w:wordWrap/>
    </w:pPr>
    <w:rPr>
      <w:rFonts w:ascii="宋体" w:eastAsia="宋体" w:hAnsi="宋体"/>
      <w:shd w:val="clear"/>
      <w:sz w:val="24"/>
      <w:szCs w:val="24"/>
      <w:w w:val="100"/>
    </w:rPr>
  </w:style>
  <w:style w:styleId="PO152" w:type="character">
    <w:name w:val="Hyperlink"/>
    <w:basedOn w:val="PO2"/>
    <w:uiPriority w:val="152"/>
    <w:rPr>
      <w:color w:val="0000FF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192.168.1.132:8082/" TargetMode="External"></Relationship><Relationship Id="rId6" Type="http://schemas.openxmlformats.org/officeDocument/2006/relationships/hyperlink" Target="https://pay.weixin.qq.com/wiki/doc/api/app/app.php?chapter=9_1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2018-03-01T06:36:11Z</dcterms:modified>
</cp:coreProperties>
</file>