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fsy07nnweb9o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組員:411177010黃師安、4111</w:t>
      </w:r>
      <w:r w:rsidDel="00000000" w:rsidR="00000000" w:rsidRPr="00000000">
        <w:rPr>
          <w:rtl w:val="0"/>
        </w:rPr>
        <w:t xml:space="preserve">77018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游炯騫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etknida1i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概述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此專案包含兩個Java程式：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sz w:val="21"/>
          <w:szCs w:val="21"/>
          <w:highlight w:val="white"/>
        </w:rPr>
        <w:drawing>
          <wp:inline distB="114300" distT="114300" distL="114300" distR="114300">
            <wp:extent cx="695325" cy="266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裝有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ResetAndInsertData.java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是我們的資料庫程式碼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143000" cy="26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裝有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DatabaseQueryGUI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讓使用者透過登入</w:t>
      </w:r>
      <w:r w:rsidDel="00000000" w:rsidR="00000000" w:rsidRPr="00000000">
        <w:rPr>
          <w:rtl w:val="0"/>
        </w:rPr>
        <w:t xml:space="preserve">MariaDB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，查到那個帳號的資料庫內容(開啟後輸入411177010可查到我們的資料庫)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114425" cy="304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rtl w:val="0"/>
        </w:rPr>
        <w:t xml:space="preserve">此檔，講解、說明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838200" cy="2857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600200" cy="257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rtl w:val="0"/>
        </w:rPr>
        <w:t xml:space="preserve">本次的E-R圖與Relational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/>
      </w:pPr>
      <w:bookmarkStart w:colFirst="0" w:colLast="0" w:name="_5i4oybw2ceh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軟體需求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MariaDB資料庫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MariaDB JDBC 驅動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wtwggdlkt0t6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運行指南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下載此專案。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在cmd中輸入：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javac -d "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mariadb-java-client-3.4.0.jar</w:t>
        </w:r>
      </w:hyperlink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檔的位子" "DatabaseQueryGUI.java檔的位子"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和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-cp "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\GUI\JAVAGUI\bin;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mariadb-java-client-3.4.0.jar</w:t>
        </w:r>
      </w:hyperlink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檔的位子" DatabaseQueryGUI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以我的電腦為例，在VS CODE中的cmd輸入: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javac -d "D:\E-R期末\GUI\JAVAGUI\bin" "D:\E-R期末\GUI\JAVAGUI\src\DatabaseQueryGUI.java"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java -cp "D:\E-R期末\GUI\JAVAGUI\bin;D:\E-R期末\GUI\JAVAGUI\lib\mariadb-java-client-3.4.0.jar" DatabaseQueryGUI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739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可連線、執行GUI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同理，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ResetAndInsertData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也是這樣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javac -cp "D:\E-R期末\E-R\lib\mariadb-java-client-3.4.0.jar" -d "D:\E-R期末\E-R\bin" "D:\E-R期末\E-R\src\ResetAndInsertData.java"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java -cp "D:\E-R期末\E-R\bin;D:\E-R期末\E-R\lib\mariadb-java-client-3.4.0.jar" ResetAndInsertData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42dqapp8r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bwk21em117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使用指南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jsxme1pw2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ResetAndInsertData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此應用程式會連接到MariaDB資料庫，禁用外鍵約束，清除表格，重新創建表格，並插入預設資料。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lkebm8z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更改數據庫連接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ResetAndInsertData.java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中的以下變數以匹配的MariaDB連接信息：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url = "jdbc:mariadb://&lt;YOUR_DB_URL&gt;";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user = "&lt;YOUR_DB_USER&gt;";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password = "&lt;YOUR_DB_PASSWORD&gt;";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t9smhh1z37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執行應用程式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ResetAndInsertData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來重置並插入資料：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ResetAndInsertData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otlnx8lg2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DatabaseQueryGUI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此GUI，允許使用者檢視所有資料內容、輸入SQL查詢並顯示結果。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wyh9cotj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hhn9v8719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使用圖形界面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在“SQL輸入”文本框中輸入您的SQL查詢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點擊“查詢”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查詢結果將顯示在下方的文本區域中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點擊"查看所有資料"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點選想查看的資料後會出現此Table中的所有數據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tis6wew90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錯誤處理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如果應用程式無法連接到資料庫，請檢查您的數據庫連接信息是否正確。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如果SQL查詢執行失敗，將顯示錯誤訊息。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g7c688ktq9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範例查詢結果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1.開啟GUI，輸入USER:411177010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PASSWORD:411177010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按登入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43200" cy="1362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2.輸入: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d.DealerName, SUM(s.SalePrice) AS TotalSales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 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Dealer d ON s.DealerID = d.DealerID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s.SaleDate &gt;= CURDATE() - INTERVAL 1 YEAR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d.DealerID, d.DealerName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TotalSales DESC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找過去一年內銷售金額最高的經銷商：</w:t>
      </w:r>
      <w:r w:rsidDel="00000000" w:rsidR="00000000" w:rsidRPr="00000000">
        <w:rPr/>
        <w:drawing>
          <wp:inline distB="114300" distT="114300" distL="114300" distR="114300">
            <wp:extent cx="5514975" cy="3629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"查看所有資料"的使用流程、結果: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20040128/finalExam/blob/master/E-R/lib/mariadb-java-client-3.4.0.jar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hyperlink" Target="https://github.com/An20040128/finalExam/blob/master/E-R/lib/mariadb-java-client-3.4.0.j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