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4ccc4f1b81c48d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ectPr>
          <w:headerReference w:type="default" r:id="R37f911f39c824fe9"/>
          <w:footerReference w:type="default" r:id="Rea69a4d34a59469e"/>
          <w:pgSz w:w="11906" w:h="16838"/>
          <w:pgMar w:top="1440" w:right="1440" w:bottom="1440" w:left="1440" w:header="720" w:footer="720"/>
        </w:sectPr>
      </w:pPr>
    </w:p>
    <w:p>
      <w:pPr>
        <w:spacing w:after="200"/>
        <w:jc w:val="center"/>
      </w:pPr>
      <w:r>
        <w:rPr>
          <w:rFonts w:ascii="Calibri" w:hAnsi="Calibri"/>
          <w:b/>
          <w:color w:val="2B579A"/>
          <w:sz w:val="36"/>
        </w:rPr>
        <w:t>Exercise 00</w:t>
      </w:r>
    </w:p>
    <w:p>
      <w:pPr>
        <w:spacing w:after="400"/>
        <w:jc w:val="center"/>
      </w:pPr>
      <w:r>
        <w:rPr>
          <w:rFonts w:ascii="Calibri" w:hAnsi="Calibri"/>
          <w:color w:val="4A7EBB"/>
          <w:sz w:val="28"/>
        </w:rPr>
        <w:t>5 ответов на типичные вопросы от HR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Кандидат: </w:t>
      </w:r>
      <w:r>
        <w:rPr>
          <w:color w:val="1A1A1A"/>
        </w:rPr>
        <w:t>Амирджони Джонона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Позиция: </w:t>
      </w:r>
      <w:r>
        <w:rPr>
          <w:color w:val="1A1A1A"/>
        </w:rPr>
        <w:t>Системный аналитик / Стажер-аналитик</w:t>
      </w:r>
    </w:p>
    <w:p>
      <w:pPr>
        <w:spacing w:before="60" w:after="60"/>
        <w:ind w:left="720"/>
      </w:pPr>
      <w:r>
        <w:rPr>
          <w:b/>
          <w:color w:val="4A7EBB"/>
        </w:rPr>
        <w:t xml:space="preserve">Компания: </w:t>
      </w:r>
      <w:r>
        <w:rPr>
          <w:color w:val="1A1A1A"/>
        </w:rPr>
        <w:t>ООО «СИБУР Диджитал»</w:t>
      </w:r>
    </w:p>
    <w:p>
      <w:pPr>
        <w:spacing w:before="400"/>
      </w:pPr>
    </w:p>
    <w:p>
      <w:pPr>
        <w:shd w:val="clear" w:fill="E8F0F8"/>
        <w:spacing w:before="400" w:after="120"/>
        <w:ind w:left="360" w:right="360"/>
      </w:pPr>
      <w:r>
        <w:rPr>
          <w:b/>
          <w:color w:val="2B579A"/>
        </w:rPr>
        <w:t>1. Расскажи о своих проектах, которые не получились и чему научился?</w:t>
      </w:r>
    </w:p>
    <w:p>
      <w:pPr>
        <w:spacing w:before="60" w:after="60"/>
        <w:ind w:left="360"/>
      </w:pPr>
      <w:r>
        <w:rPr>
          <w:color w:val="1A1A1A"/>
        </w:rPr>
        <w:t>В начале обучения я попыталась составить техническое задание для учебного проекта без достаточного анализа требований. Я сразу начала описывать функционал, не проведя интервью с потенциальными пользователями и не выявив их реальные потребности. В результате ТЗ получилось формальным и не отражало реальные бизнес-процессы.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Чему научилась: теперь я всегда начинаю с этапа сбора требований. Провожу интервью с заказчиками, составляю User Story, строю диаграммы Use Case и BPMN. Только после полного понимания бизнес-процессов приступаю к формализации требований. Этот подход помог мне успешно завершить следующий проект — анализ и описание процесса управления задачами с полным набором документации.</w:t>
      </w:r>
    </w:p>
    <w:p>
      <w:pPr>
        <w:shd w:val="clear" w:fill="E8F0F8"/>
        <w:spacing w:before="400" w:after="120"/>
        <w:ind w:left="360" w:right="360"/>
      </w:pPr>
      <w:r>
        <w:rPr>
          <w:b/>
          <w:color w:val="2B579A"/>
        </w:rPr>
        <w:t>2. Почему уволились из компании Х? (для кандидатов без текущей работы)</w:t>
      </w:r>
    </w:p>
    <w:p>
      <w:pPr>
        <w:spacing w:before="60" w:after="60"/>
        <w:ind w:left="360"/>
      </w:pPr>
      <w:r>
        <w:rPr>
          <w:color w:val="1A1A1A"/>
        </w:rPr>
        <w:t>На данный момент я не работаю официально, так как сосредоточена на учебе и профессиональном развитии в направлении системного анализа. Я студентка 3 курса АНПОО «Сургутский институт экономики, управления и права» по специальности «Информационные системы и программирование».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Вместо работы в компании я активно развиваю навыки системного анализа:</w:t>
      </w:r>
    </w:p>
    <w:p>
      <w:pPr>
        <w:spacing w:before="60" w:after="60"/>
        <w:ind w:left="360"/>
      </w:pPr>
      <w:r>
        <w:rPr>
          <w:color w:val="1A1A1A"/>
        </w:rPr>
        <w:t>• Изучаю SQL (MS SQL Server, PostgreSQL) для работы с базами данных</w:t>
      </w:r>
    </w:p>
    <w:p>
      <w:pPr>
        <w:spacing w:before="60" w:after="60"/>
        <w:ind w:left="360"/>
      </w:pPr>
      <w:r>
        <w:rPr>
          <w:color w:val="1A1A1A"/>
        </w:rPr>
        <w:t>• Осваиваю нотации UML, BPMN для моделирования бизнес-процессов</w:t>
      </w:r>
    </w:p>
    <w:p>
      <w:pPr>
        <w:spacing w:before="60" w:after="60"/>
        <w:ind w:left="360"/>
      </w:pPr>
      <w:r>
        <w:rPr>
          <w:color w:val="1A1A1A"/>
        </w:rPr>
        <w:t>• Практикуюсь в написании User Story и Use Case</w:t>
      </w:r>
    </w:p>
    <w:p>
      <w:pPr>
        <w:spacing w:before="60" w:after="60"/>
        <w:ind w:left="360"/>
      </w:pPr>
      <w:r>
        <w:rPr>
          <w:color w:val="1A1A1A"/>
        </w:rPr>
        <w:t>• Изучаю форматы обмена данными: JSON, XML, SOAP</w:t>
      </w:r>
    </w:p>
    <w:p>
      <w:pPr>
        <w:spacing w:before="60" w:after="60"/>
        <w:ind w:left="360"/>
      </w:pPr>
      <w:r>
        <w:rPr>
          <w:color w:val="1A1A1A"/>
        </w:rPr>
        <w:t>• Участвовала в хакатоне «Цифровой прорыв» (2025 г.)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Сейчас я готова выйти на стажировку от 25 часов в неделю, чтобы применить свои знания в реальных проектах анализа.</w:t>
      </w:r>
    </w:p>
    <w:p>
      <w:pPr>
        <w:shd w:val="clear" w:fill="E8F0F8"/>
        <w:spacing w:before="400" w:after="120"/>
        <w:ind w:left="360" w:right="360"/>
      </w:pPr>
      <w:r>
        <w:rPr>
          <w:b/>
          <w:color w:val="2B579A"/>
        </w:rPr>
        <w:t>3. От чего ты получаешь удовольствие в работе?</w:t>
      </w:r>
    </w:p>
    <w:p>
      <w:pPr>
        <w:spacing w:before="60" w:after="60"/>
        <w:ind w:left="360"/>
      </w:pPr>
      <w:r>
        <w:rPr>
          <w:color w:val="1A1A1A"/>
        </w:rPr>
        <w:t>Больше всего меня вдохновляет процесс преобразования хаотичных бизнес-требований в четкую структурированную документацию, которую разработчики могут реализовать.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Конкретно в системном анализе мне нравится:</w:t>
      </w:r>
    </w:p>
    <w:p>
      <w:pPr>
        <w:spacing w:before="60" w:after="60"/>
        <w:ind w:left="360"/>
      </w:pPr>
      <w:r>
        <w:rPr>
          <w:color w:val="1A1A1A"/>
        </w:rPr>
        <w:t>• Общаться с заказчиками и выявлять их реальные потребности</w:t>
      </w:r>
    </w:p>
    <w:p>
      <w:pPr>
        <w:spacing w:before="60" w:after="60"/>
        <w:ind w:left="360"/>
      </w:pPr>
      <w:r>
        <w:rPr>
          <w:color w:val="1A1A1A"/>
        </w:rPr>
        <w:t>• Строить диаграммы и модели (UML, BPMN) для визуализации процессов</w:t>
      </w:r>
    </w:p>
    <w:p>
      <w:pPr>
        <w:spacing w:before="60" w:after="60"/>
        <w:ind w:left="360"/>
      </w:pPr>
      <w:r>
        <w:rPr>
          <w:color w:val="1A1A1A"/>
        </w:rPr>
        <w:t>• Писать четкие требования в формате User Story и Use Case</w:t>
      </w:r>
    </w:p>
    <w:p>
      <w:pPr>
        <w:spacing w:before="60" w:after="60"/>
        <w:ind w:left="360"/>
      </w:pPr>
      <w:r>
        <w:rPr>
          <w:color w:val="1A1A1A"/>
        </w:rPr>
        <w:t>• Работать с данными: проектировать структуры БД, писать SQL-запросы</w:t>
      </w:r>
    </w:p>
    <w:p>
      <w:pPr>
        <w:spacing w:before="60" w:after="60"/>
        <w:ind w:left="360"/>
      </w:pPr>
      <w:r>
        <w:rPr>
          <w:color w:val="1A1A1A"/>
        </w:rPr>
        <w:t>• Быть связующим звеном между бизнесом и разработкой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Также мне важна атмосфера в команде: когда аналитики, разработчики и тестировщики работают сообща ради общего результата.</w:t>
      </w:r>
    </w:p>
    <w:p>
      <w:pPr>
        <w:shd w:val="clear" w:fill="E8F0F8"/>
        <w:spacing w:before="400" w:after="120"/>
        <w:ind w:left="360" w:right="360"/>
      </w:pPr>
      <w:r>
        <w:rPr>
          <w:b/>
          <w:color w:val="2B579A"/>
        </w:rPr>
        <w:t>4. Приведи пример конфликтной рабочей ситуации, как ты ее решал?</w:t>
      </w:r>
    </w:p>
    <w:p>
      <w:pPr>
        <w:spacing w:before="60" w:after="60"/>
        <w:ind w:left="360"/>
      </w:pPr>
      <w:r>
        <w:rPr>
          <w:color w:val="1A1A1A"/>
        </w:rPr>
        <w:t>Во время учебного проекта у нас в команде из 5 человек возникло разногласие между «бизнесом» (представленным одним из студентов) и «разработчиками». Бизнес хотел максимум функций за короткий срок, а разработчики настаивали на ограничении функционала для соблюдения дедлайна.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Как я решила ситуацию:</w:t>
      </w:r>
    </w:p>
    <w:p>
      <w:pPr>
        <w:spacing w:before="60" w:after="60"/>
        <w:ind w:left="360"/>
      </w:pPr>
      <w:r>
        <w:rPr>
          <w:color w:val="1A1A1A"/>
        </w:rPr>
        <w:t>• Организовала встречу всех сторон для открытого обсуждения</w:t>
      </w:r>
    </w:p>
    <w:p>
      <w:pPr>
        <w:spacing w:before="60" w:after="60"/>
        <w:ind w:left="360"/>
      </w:pPr>
      <w:r>
        <w:rPr>
          <w:color w:val="1A1A1A"/>
        </w:rPr>
        <w:t>• Предложила метод MoSCoW для приоритизации требований</w:t>
      </w:r>
    </w:p>
    <w:p>
      <w:pPr>
        <w:spacing w:before="60" w:after="60"/>
        <w:ind w:left="360"/>
      </w:pPr>
      <w:r>
        <w:rPr>
          <w:color w:val="1A1A1A"/>
        </w:rPr>
        <w:t>• Вместе с командой разделили функционал на Must have, Should have, Could have</w:t>
      </w:r>
    </w:p>
    <w:p>
      <w:pPr>
        <w:spacing w:before="60" w:after="60"/>
        <w:ind w:left="360"/>
      </w:pPr>
      <w:r>
        <w:rPr>
          <w:color w:val="1A1A1A"/>
        </w:rPr>
        <w:t>• Зафиксировали согласованный scope в виде таблицы приоритетов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Урок: важно не навязывать свое мнение, а предлагать инструменты для достижения консенсуса. Аналитик — это мост между бизнесом и разработкой, а не арбитр.</w:t>
      </w:r>
    </w:p>
    <w:p>
      <w:pPr>
        <w:shd w:val="clear" w:fill="E8F0F8"/>
        <w:spacing w:before="400" w:after="120"/>
        <w:ind w:left="360" w:right="360"/>
      </w:pPr>
      <w:r>
        <w:rPr>
          <w:b/>
          <w:color w:val="2B579A"/>
        </w:rPr>
        <w:t>5. Чем заинтересовала компания/вакансия?</w:t>
      </w:r>
    </w:p>
    <w:p>
      <w:pPr>
        <w:spacing w:before="60" w:after="60"/>
        <w:ind w:left="360"/>
      </w:pPr>
      <w:r>
        <w:rPr>
          <w:color w:val="1A1A1A"/>
        </w:rPr>
        <w:t>СИБУР Диджитал привлекает меня по нескольким причинам: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1. Реальные промышленные проекты: цифровизация производства, предиктивная диагностика, промышленный интернет вещей. Хочу применять навыки системного анализа для решения задач Industry 4.0.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2. Масштаб IT-инфраструктуры: работа с высоконагруженными системами, сложными интеграциями, большими объемами данных — отличная площадка для развития аналитика.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3. Инвестиции в развитие junior-специалистов: программа стажировок, наставничество, обучение в Корпоративном университете. Важно начать карьеру в среде, где ценится непрерывное обучение.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4. Комбинация бизнеса и технологий: возможность погрузиться в специфику нефтехимической отрасли и применить аналитические навыки в промышленной среде.</w:t>
      </w:r>
    </w:p>
    <w:p>
      <w:pPr>
        <w:spacing w:before="120" w:after="120"/>
      </w:pPr>
    </w:p>
    <w:p>
      <w:pPr>
        <w:spacing w:before="60" w:after="60"/>
        <w:ind w:left="360"/>
      </w:pPr>
      <w:r>
        <w:rPr>
          <w:color w:val="1A1A1A"/>
        </w:rPr>
        <w:t>5. География: Сургут позволяет совмещать работу с учебой в колледже без переезда.</w:t>
      </w:r>
    </w:p>
    <w:sectPr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66666"/>
        <w:sz w:val="18"/>
      </w:rPr>
      <w:t xml:space="preserve">— </w:t>
    </w:r>
    <w:r>
      <w:fldChar w:fldCharType="begin"/>
    </w:r>
    <w:r>
      <w:instrText> PAGE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  <w:r>
      <w:rPr>
        <w:color w:val="666666"/>
        <w:sz w:val="18"/>
      </w:rPr>
      <w:t xml:space="preserve"> —</w:t>
    </w:r>
  </w:p>
</w:ftr>
</file>

<file path=word/header1.xml><?xml version="1.0" encoding="utf-8"?>
<w:hdr xmlns:w="http://schemas.openxmlformats.org/wordprocessingml/2006/main">
  <w:p>
    <w:pPr>
      <w:pBdr>
        <w:bottom w:val="single" w:color="666666" w:sz="4"/>
      </w:pBdr>
      <w:jc w:val="right"/>
    </w:pPr>
    <w:r>
      <w:rPr>
        <w:color w:val="666666"/>
        <w:sz w:val="18"/>
      </w:rPr>
      <w:t>Exercise 00: Ответы на вопросы HR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76" w:lineRule="auto"/>
    </w:pPr>
    <w:rPr>
      <w:rFonts w:ascii="Calibri" w:hAnsi="Calibri"/>
      <w:color w:val="1A1A1A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bfd47d49ec1472a" /><Relationship Type="http://schemas.openxmlformats.org/officeDocument/2006/relationships/header" Target="/word/header1.xml" Id="R37f911f39c824fe9" /><Relationship Type="http://schemas.openxmlformats.org/officeDocument/2006/relationships/footer" Target="/word/footer1.xml" Id="Rea69a4d34a59469e" /></Relationships>
</file>