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299c8f9b5547ce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02 — Выбор НФТ</w:t>
      </w:r>
    </w:p>
    <w:p>
      <w:pPr>
        <w:spacing w:after="200"/>
      </w:pPr>
      <w:r>
        <w:t>Выбери типы НФТ для задачи 1 и задачи 2:</w:t>
      </w:r>
    </w:p>
    <w:p>
      <w:r>
        <w:t>1. Укажи список типов НФТ, необходимых для успешного функционирования системы.</w:t>
      </w:r>
    </w:p>
    <w:p>
      <w:r>
        <w:t>2. Укажи в списке не менее 7 типов НФТ.</w:t>
      </w:r>
    </w:p>
    <w:p>
      <w:r>
        <w:t>3. Укажи приоритет каждого типа НФТ (от 1 до 5, 1 — высший приоритет) отдельно для каждой задачи.</w:t>
      </w:r>
    </w:p>
    <w:p>
      <w:pPr>
        <w:spacing w:before="400" w:after="200"/>
      </w:pPr>
      <w:r>
        <w:rPr>
          <w:b/>
        </w:rPr>
        <w:t>Задача 1: Запись на стрижку</w:t>
      </w:r>
    </w:p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0"/>
        <w:gridCol w:w="3000"/>
      </w:tblGrid>
      <w:tr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Тип НФТ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Приоритет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Производительность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Доступность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Масштабируемость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2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Удобство использования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2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Безопасность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3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Надёжность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3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Долговечность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4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Локализация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5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Совместимость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5</w:t>
            </w:r>
          </w:p>
        </w:tc>
      </w:tr>
    </w:tbl>
    <w:p>
      <w:pPr>
        <w:spacing w:before="400" w:after="200"/>
      </w:pPr>
      <w:r>
        <w:rPr>
          <w:b/>
        </w:rPr>
        <w:t>Задача 2: Доставка заказов</w:t>
      </w:r>
    </w:p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0"/>
        <w:gridCol w:w="3000"/>
      </w:tblGrid>
      <w:tr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Тип НФТ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Приоритет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Производительность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Доступность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1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Надёжность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2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Масштабируемость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2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Безопасность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3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Удобство использования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3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Долговечность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4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Совместимость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4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Локализация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5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a4eb72acc84991" /></Relationships>
</file>