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Кодування сайту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https://beetroot.academy/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-UTF-8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Кодування сайту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https://microseniors76.com/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ISO-8859-1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Кодування сайту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https://www.tennis-warehouse.com/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-UTF-8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Кодування сайту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https://www.fidelity.com/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UTF-8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tennis-warehouse.com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fidelity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beetroot.academy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microseniors76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