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Mighty Beet</w:t>
      </w:r>
    </w:p>
    <w:p w:rsidR="00000000" w:rsidDel="00000000" w:rsidP="00000000" w:rsidRDefault="00000000" w:rsidRPr="00000000" w14:paraId="00000002">
      <w:pPr>
        <w:shd w:fill="f4fb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Developer Tools зафіксуй використаний шрифт, його розмір, колір та колір бекграунду наступних елементів сайту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d1d1d"/>
            <w:sz w:val="28"/>
            <w:szCs w:val="28"/>
            <w:u w:val="single"/>
            <w:rtl w:val="0"/>
          </w:rPr>
          <w:t xml:space="preserve">Оксфорд Медикал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4fb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телефону у хедері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4fb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ім’я асистента при виклику чата допомоги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4fb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“інші міста” у футері сайту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4fb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Placeholder “ім’я” у формі “ЗАПИСАТИСЯ НА ПРИЙОМ”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Шрифт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Розмір шрифта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Колір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Колір бекграунду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телефону у хедері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  <w:rtl w:val="0"/>
              </w:rPr>
              <w:t xml:space="preserve">Helvetica Neue-Bold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#fff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very light відтінок gray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#24a7ed (синій, варіації синього)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Ім’я асистента при виклику чата допомоги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Roboto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inherit( але тут я щось не знайшов розмір від парент елемента)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  <w:rtl w:val="0"/>
              </w:rPr>
              <w:t xml:space="preserve">#FFFFFF (білий)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#9b4fb6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Кнопка “інші міста” у футері сайту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  <w:rtl w:val="0"/>
              </w:rPr>
              <w:t xml:space="preserve">Helvetica Neue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#24a7ed (синій, варіації синього)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#eae1ee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82541"/>
                <w:sz w:val="24"/>
                <w:szCs w:val="24"/>
                <w:rtl w:val="0"/>
              </w:rPr>
              <w:t xml:space="preserve">very light відтінок magenta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Placeholder “ім’я” у формі “запис на прийом”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  <w:rtl w:val="0"/>
              </w:rPr>
              <w:t xml:space="preserve">Helvetica Neue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#e535353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5"/>
                <w:szCs w:val="25"/>
                <w:rtl w:val="0"/>
              </w:rPr>
              <w:t xml:space="preserve">medium dark відтінок gray)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  <w:rtl w:val="0"/>
              </w:rPr>
              <w:t xml:space="preserve">#FFFFFF (білий)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xford-med.com.u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