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  <w:rtl w:val="0"/>
        </w:rPr>
        <w:t xml:space="preserve">Склади порівняльну таблицю трьох видів тестової документації: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4125"/>
        <w:gridCol w:w="3825"/>
        <w:tblGridChange w:id="0">
          <w:tblGrid>
            <w:gridCol w:w="2970"/>
            <w:gridCol w:w="4125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 тест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Ефективність ( дає змогу заощадити час і ресурси)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Підвищення якості (допомагають забезпечити високу якість роботи)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Підвищення точності (мінімізують імовірність пропуску важливих кроків або деталей)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Обмеженість (часто охоплюють тільки  найпоширеніші та найочевидніші сценарії тестування, що може призвести до пропуску деяких важливих тестових випадків.)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Статичність (чек-листи часто розробляють для конкретного проекту або релізу, і їхнє оновлення може бути складним. Якщо вимоги до продукту зміняться, чек-лист може стати застарілим і потребувати перегляду)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Організація роботи (дають змогу систематизувати тестування та організувати його у формі структурованого плану)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Мінімізація помилок (допомагають виключити пропуск тестових сценаріїв і випадкові помилки під час їх проведення)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Повторюваність (дає змогу повторно виконувати набори тестів для перевірки коректності результатів)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Зручність роботи в команді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(використання стандартизованих тест-кейсів спрощує спільну роботу тестувальників і дозволяє їм легко обмінюватися інформацією про проведені тести.)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Складність підтримки (при зміні вимог і функціоналу продукту, тест-кейси мають бути оновлені відповідним чином)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Відсутність гнучкості (тест-кейси жорстко задають кроки та очікувані результати, що обмежує гнучкість в процесі виконання тестів)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план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Структурованість (забезпечує чітку структуру для організації тестування)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Визначення обсягу тестування (дозволяє визначити, що і на скільки тестується враховуючи різні аспекти)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Оцінка ризиків (дозволяє ідентифікувати можливі ризики)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Великий обсяг документації ( може зробити його важким у використанні, та може бути менш ефективним для невеликих проектів)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  <w:rtl w:val="0"/>
        </w:rPr>
        <w:t xml:space="preserve">Склади чек-ліст для перевірки головної сторінки свого улюбленого інтернет-магазину (rozetka.ua, hotline.ua, silpo.ua тощо)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  <w:rtl w:val="0"/>
              </w:rPr>
              <w:t xml:space="preserve">Секція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  <w:rtl w:val="0"/>
              </w:rPr>
              <w:t xml:space="preserve">Статус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  <w:rtl w:val="0"/>
              </w:rPr>
              <w:t xml:space="preserve">Головна сторінка (silpo.ua)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Натиснути на кнопку “Меню”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Натиснути на кнопку   “Всі товари”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Натиснути на поле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Знайти товар по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Натиснути на кнопку “Доставка” і вказати адресу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Натиснути кнопку “Увійти”/зареєструватись за номером телефону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Натиснути на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Перевірити рекламний банер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Перевірити рекламний банер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Перевірити блок “Акції”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Перевірити блок “Пропозиції”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Перевірити всі розділи у футері :)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Перевірити форму зв’язку з представником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bff" w:val="clear"/>
                <w:rtl w:val="0"/>
              </w:rPr>
              <w:t xml:space="preserve">пройдено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green"/>
          <w:rtl w:val="0"/>
        </w:rPr>
        <w:t xml:space="preserve">Beet Sprout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  <w:rtl w:val="0"/>
        </w:rPr>
        <w:t xml:space="preserve">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  <w:rtl w:val="0"/>
        </w:rPr>
        <w:t xml:space="preserve">https://docs.google.com/spreadsheets/d/1XiQq-XeAlo4ih8nHtlLlQlqWQJSXkmW691WX0ybP7F8/edit?usp=sharing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fbff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