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1.1</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30.07.2026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codex/offline-knowledge-base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38/38 test, 8/8 retrieval</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38/38 otomatik test, 8/8 retrieval ve 75/75 snapshot doğrulaması</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75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38 / 38</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75</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PDF ve önceden hesaplanmış 75 embedding</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40 / 40 sayfa</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44.398 çıkarılmış metin karakteri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38/38, 8/8 ve 75/75</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Kısa ve kontrollü çıktı</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PDF yükleme, indeks yenileme, oturum temizleme</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ve varsa kaynak URL'si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sabit koleksiyon/terim/sayfa kabul vakası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 4</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38/38</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8/8</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75</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40/40 metinli</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codex/offline-knowledge-base'dır.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 değerlendirme paneli ve kullanıcı geri bildirimi</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eğilimi ve hata analizi</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 ve audit entegrasyonu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Kurumsal yaygınlaştırma öncesinde RBAC, audit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38/38, 8/8 ve 75/75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