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package total.store.dao;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total.store.model.Booktype;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interface BooktypeDao {</w:t>
      </w:r>
    </w:p>
    <w:p>
      <w:pPr>
        <w:rPr>
          <w:rFonts w:hint="eastAsia"/>
        </w:rPr>
      </w:pPr>
      <w:r>
        <w:rPr>
          <w:rFonts w:hint="eastAsia"/>
        </w:rPr>
        <w:t xml:space="preserve">    List&lt;Booktype&gt; booktype_list();//获取书籍类型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0BA9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181</Words>
  <Characters>1051</Characters>
  <Lines>0</Lines>
  <Paragraphs>0</Paragraphs>
  <TotalTime>0</TotalTime>
  <ScaleCrop>false</ScaleCrop>
  <LinksUpToDate>false</LinksUpToDate>
  <CharactersWithSpaces>1154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2022-05-08T16:51:52Z</dcterms:created>
  <dc:creator>LENOVO</dc:creator>
  <cp:lastModifiedBy>月浮伊人影</cp:lastModifiedBy>
  <dcterms:modified xsi:type="dcterms:W3CDTF">2022-05-08T16:52:10Z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C7123F85C5DF4FDBB3FD59E9ED5D5857</vt:lpwstr>
  </property>
</Properties>
</file>