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total.store.model.Cart;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CartService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cart_one(Cart cart);//</w:t>
      </w:r>
      <w:r>
        <w:rPr>
          <w:rFonts w:hint="eastAsia"/>
        </w:rPr>
        <w:t>判断购物车是否包含该商品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cart_add(Cart cart);//</w:t>
      </w:r>
      <w:r>
        <w:rPr>
          <w:rFonts w:hint="eastAsia"/>
        </w:rPr>
        <w:t>加入购物车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List&lt;Cart&gt; cart_list(int userid);//</w:t>
      </w:r>
      <w:r>
        <w:rPr>
          <w:rFonts w:hint="eastAsia"/>
        </w:rPr>
        <w:t>购物车列表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cart_del(Cart cart);//</w:t>
      </w:r>
      <w:r>
        <w:rPr>
          <w:rFonts w:hint="eastAsia"/>
        </w:rPr>
        <w:t>删除购物车商品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22D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2022-05-08T17:14:18Z</dcterms:created>
  <dc:creator>LENOVO</dc:creator>
  <cp:lastModifiedBy>月浮伊人影</cp:lastModifiedBy>
  <dcterms:modified xsi:type="dcterms:W3CDTF">2022-05-08T17:16:19Z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F92F216A1F7D479E9107926533ACBC76</vt:lpwstr>
  </property>
</Properties>
</file>