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38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241"/>
        <w:gridCol w:w="285"/>
        <w:gridCol w:w="264"/>
        <w:gridCol w:w="601"/>
        <w:gridCol w:w="572"/>
        <w:gridCol w:w="401"/>
        <w:gridCol w:w="264"/>
        <w:gridCol w:w="245"/>
        <w:gridCol w:w="245"/>
        <w:gridCol w:w="303"/>
        <w:gridCol w:w="457"/>
        <w:gridCol w:w="405"/>
        <w:gridCol w:w="292"/>
        <w:gridCol w:w="483"/>
        <w:gridCol w:w="456"/>
        <w:gridCol w:w="407"/>
        <w:gridCol w:w="288"/>
        <w:gridCol w:w="375"/>
        <w:gridCol w:w="253"/>
        <w:gridCol w:w="353"/>
        <w:gridCol w:w="248"/>
        <w:gridCol w:w="485"/>
        <w:gridCol w:w="485"/>
        <w:gridCol w:w="372"/>
        <w:gridCol w:w="287"/>
        <w:gridCol w:w="258"/>
        <w:gridCol w:w="257"/>
        <w:gridCol w:w="285"/>
        <w:gridCol w:w="468"/>
        <w:gridCol w:w="255"/>
        <w:gridCol w:w="263"/>
        <w:gridCol w:w="171"/>
        <w:gridCol w:w="541"/>
        <w:gridCol w:w="1186"/>
        <w:gridCol w:w="3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3" w:hRule="atLeast"/>
        </w:trPr>
        <w:tc>
          <w:tcPr>
            <w:tcW w:w="7406" w:type="dxa"/>
            <w:gridSpan w:val="19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  <w:lang w:bidi="ar"/>
              </w:rPr>
              <w:br w:type="textWrapping"/>
            </w:r>
            <w:r>
              <w:rPr>
                <w:rStyle w:val="9"/>
                <w:rFonts w:hint="default"/>
                <w:lang w:bidi="ar"/>
              </w:rPr>
              <w:t>Icu care record</w:t>
            </w:r>
          </w:p>
        </w:tc>
        <w:tc>
          <w:tcPr>
            <w:tcW w:w="6167" w:type="dxa"/>
            <w:gridSpan w:val="16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i/>
                <w:color w:val="000000"/>
                <w:sz w:val="24"/>
              </w:rPr>
            </w:pPr>
            <w:r>
              <w:rPr>
                <w:rFonts w:ascii="宋体" w:hAnsi="宋体" w:cs="宋体"/>
                <w:i/>
                <w:color w:val="000000"/>
                <w:kern w:val="0"/>
                <w:sz w:val="24"/>
                <w:lang w:bidi="ar"/>
              </w:rPr>
              <w:t xml:space="preserve">Cut obliquely here for medical record binding </w:t>
            </w: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82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9" w:hRule="atLeast"/>
        </w:trPr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Bed No</w:t>
            </w:r>
          </w:p>
        </w:tc>
        <w:tc>
          <w:tcPr>
            <w:tcW w:w="241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Name </w:t>
            </w:r>
          </w:p>
        </w:tc>
        <w:tc>
          <w:tcPr>
            <w:tcW w:w="601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gender</w:t>
            </w:r>
          </w:p>
        </w:tc>
        <w:tc>
          <w:tcPr>
            <w:tcW w:w="264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age</w:t>
            </w:r>
          </w:p>
        </w:tc>
        <w:tc>
          <w:tcPr>
            <w:tcW w:w="30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Inpatient medical record number</w:t>
            </w: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8" w:hRule="atLeast"/>
        </w:trPr>
        <w:tc>
          <w:tcPr>
            <w:tcW w:w="822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Date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476250" cy="7620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vital signs</w:t>
            </w:r>
          </w:p>
        </w:tc>
        <w:tc>
          <w:tcPr>
            <w:tcW w:w="5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CVP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Style w:val="10"/>
                <w:rFonts w:hint="default"/>
                <w:sz w:val="24"/>
                <w:szCs w:val="24"/>
                <w:lang w:bidi="ar"/>
              </w:rPr>
              <w:t>cmH</w:t>
            </w:r>
            <w:r>
              <w:rPr>
                <w:rStyle w:val="11"/>
                <w:rFonts w:hint="default"/>
                <w:lang w:bidi="ar"/>
              </w:rPr>
              <w:t>2</w:t>
            </w:r>
            <w:r>
              <w:rPr>
                <w:rStyle w:val="10"/>
                <w:rFonts w:hint="default"/>
                <w:sz w:val="24"/>
                <w:szCs w:val="24"/>
                <w:lang w:bidi="ar"/>
              </w:rPr>
              <w:t>O</w:t>
            </w:r>
          </w:p>
        </w:tc>
        <w:tc>
          <w:tcPr>
            <w:tcW w:w="4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SpO</w:t>
            </w:r>
            <w:r>
              <w:rPr>
                <w:rStyle w:val="12"/>
                <w:rFonts w:hint="default"/>
                <w:lang w:bidi="ar"/>
              </w:rPr>
              <w:t>2</w:t>
            </w:r>
            <w:r>
              <w:rPr>
                <w:rStyle w:val="12"/>
                <w:rFonts w:hint="default"/>
                <w:lang w:bidi="ar"/>
              </w:rPr>
              <w:br w:type="textWrapping"/>
            </w:r>
            <w:r>
              <w:rPr>
                <w:rStyle w:val="13"/>
                <w:rFonts w:hint="default"/>
                <w:lang w:bidi="ar"/>
              </w:rPr>
              <w:br w:type="textWrapping"/>
            </w:r>
            <w:r>
              <w:rPr>
                <w:rStyle w:val="13"/>
                <w:rFonts w:hint="default"/>
                <w:lang w:bidi="ar"/>
              </w:rPr>
              <w:t>%</w:t>
            </w:r>
          </w:p>
        </w:tc>
        <w:tc>
          <w:tcPr>
            <w:tcW w:w="2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meaning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knowledge</w:t>
            </w:r>
          </w:p>
        </w:tc>
        <w:tc>
          <w:tcPr>
            <w:tcW w:w="7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pupil</w:t>
            </w:r>
          </w:p>
        </w:tc>
        <w:tc>
          <w:tcPr>
            <w:tcW w:w="16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Mechanical Ventilation</w:t>
            </w:r>
          </w:p>
        </w:tc>
        <w:tc>
          <w:tcPr>
            <w:tcW w:w="1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Intake ml </w:t>
            </w:r>
          </w:p>
        </w:tc>
        <w:tc>
          <w:tcPr>
            <w:tcW w:w="3030" w:type="dxa"/>
            <w:gridSpan w:val="9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 xml:space="preserve">Output ml </w:t>
            </w:r>
          </w:p>
        </w:tc>
        <w:tc>
          <w:tcPr>
            <w:tcW w:w="4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Venous catheter</w:t>
            </w:r>
          </w:p>
        </w:tc>
        <w:tc>
          <w:tcPr>
            <w:tcW w:w="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Lying position</w:t>
            </w:r>
          </w:p>
        </w:tc>
        <w:tc>
          <w:tcPr>
            <w:tcW w:w="2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Compressed skin</w:t>
            </w:r>
          </w:p>
        </w:tc>
        <w:tc>
          <w:tcPr>
            <w:tcW w:w="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Nursing measures</w:t>
            </w:r>
          </w:p>
        </w:tc>
        <w:tc>
          <w:tcPr>
            <w:tcW w:w="11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other</w:t>
            </w:r>
          </w:p>
        </w:tc>
        <w:tc>
          <w:tcPr>
            <w:tcW w:w="3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signature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822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28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HR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Style w:val="14"/>
                <w:rFonts w:hint="default"/>
                <w:lang w:bidi="ar"/>
              </w:rPr>
              <w:t>Times/minute</w:t>
            </w:r>
          </w:p>
        </w:tc>
        <w:tc>
          <w:tcPr>
            <w:tcW w:w="264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Style w:val="14"/>
                <w:rFonts w:hint="default"/>
                <w:lang w:bidi="ar"/>
              </w:rPr>
              <w:t>Times/minute</w:t>
            </w:r>
          </w:p>
        </w:tc>
        <w:tc>
          <w:tcPr>
            <w:tcW w:w="60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Bp/ABp</w:t>
            </w:r>
            <w:r>
              <w:rPr>
                <w:rStyle w:val="13"/>
                <w:rFonts w:hint="default"/>
                <w:lang w:bidi="ar"/>
              </w:rPr>
              <w:br w:type="textWrapping"/>
            </w:r>
            <w:r>
              <w:rPr>
                <w:rStyle w:val="13"/>
                <w:rFonts w:hint="default"/>
                <w:lang w:bidi="ar"/>
              </w:rPr>
              <w:t>mmHg</w:t>
            </w:r>
          </w:p>
        </w:tc>
        <w:tc>
          <w:tcPr>
            <w:tcW w:w="5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left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2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right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3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Light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reflection</w:t>
            </w:r>
          </w:p>
        </w:tc>
        <w:tc>
          <w:tcPr>
            <w:tcW w:w="4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Breathe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mode</w:t>
            </w:r>
          </w:p>
        </w:tc>
        <w:tc>
          <w:tcPr>
            <w:tcW w:w="4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FiO</w:t>
            </w:r>
            <w:r>
              <w:rPr>
                <w:rStyle w:val="12"/>
                <w:rFonts w:hint="default"/>
                <w:lang w:bidi="ar"/>
              </w:rPr>
              <w:t>2</w:t>
            </w:r>
            <w:r>
              <w:rPr>
                <w:rStyle w:val="13"/>
                <w:rFonts w:hint="default"/>
                <w:lang w:bidi="ar"/>
              </w:rPr>
              <w:br w:type="textWrapping"/>
            </w:r>
            <w:r>
              <w:rPr>
                <w:rStyle w:val="13"/>
                <w:rFonts w:hint="default"/>
                <w:lang w:bidi="ar"/>
              </w:rPr>
              <w:t>%</w:t>
            </w:r>
          </w:p>
        </w:tc>
        <w:tc>
          <w:tcPr>
            <w:tcW w:w="2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Style w:val="14"/>
                <w:rFonts w:hint="default"/>
                <w:lang w:bidi="ar"/>
              </w:rPr>
              <w:t>Times/minute</w:t>
            </w:r>
          </w:p>
        </w:tc>
        <w:tc>
          <w:tcPr>
            <w:tcW w:w="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Cannula depth cm</w:t>
            </w:r>
          </w:p>
        </w:tc>
        <w:tc>
          <w:tcPr>
            <w:tcW w:w="8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Intravenous medication</w:t>
            </w:r>
          </w:p>
        </w:tc>
        <w:tc>
          <w:tcPr>
            <w:tcW w:w="6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diet</w:t>
            </w:r>
          </w:p>
        </w:tc>
        <w:tc>
          <w:tcPr>
            <w:tcW w:w="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total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19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drainage</w:t>
            </w:r>
          </w:p>
        </w:tc>
        <w:tc>
          <w:tcPr>
            <w:tcW w:w="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Pee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other</w:t>
            </w:r>
          </w:p>
        </w:tc>
        <w:tc>
          <w:tcPr>
            <w:tcW w:w="2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total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4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82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time</w:t>
            </w:r>
          </w:p>
        </w:tc>
        <w:tc>
          <w:tcPr>
            <w:tcW w:w="24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project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project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project</w:t>
            </w: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unobstructed</w:t>
            </w:r>
          </w:p>
        </w:tc>
        <w:tc>
          <w:tcPr>
            <w:tcW w:w="4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colour</w:t>
            </w: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Traits</w:t>
            </w:r>
          </w:p>
        </w:tc>
        <w:tc>
          <w:tcPr>
            <w:tcW w:w="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project</w:t>
            </w:r>
          </w:p>
        </w:tc>
        <w:tc>
          <w:tcPr>
            <w:tcW w:w="2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the amount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CVC</w:t>
            </w: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华文行楷" w:hAnsi="华文行楷" w:eastAsia="华文行楷" w:cs="华文行楷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13880" w:type="dxa"/>
            <w:gridSpan w:val="36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 xml:space="preserve">Remarks: 1. When there is no abnormality in the observation content, it is represented by “n”, and the abnormality is described as it is.2, commonly used nursing measures code: 1 oral care 2 perineal care 3 clean face 4 warm water rubbing bath 5 tracheal incision care 6 sucking 7 prevention pressure sore care 8 atomizing inhalation 9 replacement drainage device 10 protective constraints </w:t>
            </w:r>
          </w:p>
        </w:tc>
      </w:tr>
    </w:tbl>
    <w:p/>
    <w:sectPr>
      <w:pgSz w:w="16838" w:h="12132" w:orient="landscape"/>
      <w:pgMar w:top="1559" w:right="1440" w:bottom="1417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420"/>
  <w:drawingGridVerticalSpacing w:val="159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30F7F"/>
    <w:rsid w:val="00273679"/>
    <w:rsid w:val="00430F7F"/>
    <w:rsid w:val="005C1A45"/>
    <w:rsid w:val="005D5F42"/>
    <w:rsid w:val="00714953"/>
    <w:rsid w:val="00732BB2"/>
    <w:rsid w:val="0094318D"/>
    <w:rsid w:val="00956EEF"/>
    <w:rsid w:val="00BE4143"/>
    <w:rsid w:val="00C05547"/>
    <w:rsid w:val="00FA1A86"/>
    <w:rsid w:val="00FD12F3"/>
    <w:rsid w:val="22DF07D5"/>
    <w:rsid w:val="51E10D15"/>
    <w:rsid w:val="65E3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font71"/>
    <w:basedOn w:val="4"/>
    <w:uiPriority w:val="0"/>
    <w:rPr>
      <w:rFonts w:hint="eastAsia" w:ascii="宋体" w:hAnsi="宋体" w:eastAsia="宋体" w:cs="宋体"/>
      <w:b/>
      <w:color w:val="000000"/>
      <w:sz w:val="36"/>
      <w:szCs w:val="36"/>
      <w:u w:val="none"/>
    </w:rPr>
  </w:style>
  <w:style w:type="character" w:customStyle="1" w:styleId="10">
    <w:name w:val="font212"/>
    <w:basedOn w:val="4"/>
    <w:uiPriority w:val="0"/>
    <w:rPr>
      <w:rFonts w:hint="eastAsia" w:ascii="宋体" w:hAnsi="宋体" w:eastAsia="宋体" w:cs="宋体"/>
      <w:color w:val="000000"/>
      <w:sz w:val="12"/>
      <w:szCs w:val="12"/>
      <w:u w:val="none"/>
    </w:rPr>
  </w:style>
  <w:style w:type="character" w:customStyle="1" w:styleId="11">
    <w:name w:val="font191"/>
    <w:basedOn w:val="4"/>
    <w:uiPriority w:val="0"/>
    <w:rPr>
      <w:rFonts w:hint="eastAsia" w:ascii="宋体" w:hAnsi="宋体" w:eastAsia="宋体" w:cs="宋体"/>
      <w:color w:val="000000"/>
      <w:sz w:val="12"/>
      <w:szCs w:val="12"/>
      <w:u w:val="none"/>
      <w:vertAlign w:val="subscript"/>
    </w:rPr>
  </w:style>
  <w:style w:type="character" w:customStyle="1" w:styleId="12">
    <w:name w:val="font2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  <w:style w:type="character" w:customStyle="1" w:styleId="13">
    <w:name w:val="font4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201"/>
    <w:basedOn w:val="4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5">
    <w:name w:val="font61"/>
    <w:basedOn w:val="4"/>
    <w:qFormat/>
    <w:uiPriority w:val="0"/>
    <w:rPr>
      <w:rFonts w:ascii="华文行楷" w:hAnsi="华文行楷" w:eastAsia="华文行楷" w:cs="华文行楷"/>
      <w:color w:val="000000"/>
      <w:sz w:val="14"/>
      <w:szCs w:val="14"/>
      <w:u w:val="none"/>
    </w:rPr>
  </w:style>
  <w:style w:type="character" w:customStyle="1" w:styleId="16">
    <w:name w:val="font131"/>
    <w:basedOn w:val="4"/>
    <w:qFormat/>
    <w:uiPriority w:val="0"/>
    <w:rPr>
      <w:rFonts w:hint="default" w:ascii="Times New Roman" w:hAnsi="Times New Roman" w:cs="Times New Roman"/>
      <w:color w:val="000000"/>
      <w:sz w:val="14"/>
      <w:szCs w:val="14"/>
      <w:u w:val="none"/>
    </w:rPr>
  </w:style>
  <w:style w:type="character" w:customStyle="1" w:styleId="17">
    <w:name w:val="font111"/>
    <w:basedOn w:val="4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character" w:customStyle="1" w:styleId="18">
    <w:name w:val="font91"/>
    <w:basedOn w:val="4"/>
    <w:qFormat/>
    <w:uiPriority w:val="0"/>
    <w:rPr>
      <w:rFonts w:hint="default" w:ascii="华文行楷" w:hAnsi="华文行楷" w:eastAsia="华文行楷" w:cs="华文行楷"/>
      <w:color w:val="000000"/>
      <w:sz w:val="16"/>
      <w:szCs w:val="16"/>
      <w:u w:val="none"/>
    </w:rPr>
  </w:style>
  <w:style w:type="character" w:customStyle="1" w:styleId="19">
    <w:name w:val="font51"/>
    <w:basedOn w:val="4"/>
    <w:qFormat/>
    <w:uiPriority w:val="0"/>
    <w:rPr>
      <w:rFonts w:hint="default" w:ascii="华文行楷" w:hAnsi="华文行楷" w:eastAsia="华文行楷" w:cs="华文行楷"/>
      <w:color w:val="000000"/>
      <w:sz w:val="16"/>
      <w:szCs w:val="16"/>
      <w:u w:val="single"/>
    </w:rPr>
  </w:style>
  <w:style w:type="character" w:customStyle="1" w:styleId="20">
    <w:name w:val="font0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Aliyun</Company>
  <Pages>2</Pages>
  <Words>202</Words>
  <Characters>1158</Characters>
  <Lines>9</Lines>
  <Paragraphs>2</Paragraphs>
  <TotalTime>2</TotalTime>
  <ScaleCrop>false</ScaleCrop>
  <LinksUpToDate>false</LinksUpToDate>
  <CharactersWithSpaces>1358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2019-09-21T10:11:00Z</dcterms:created>
  <dc:creator>Administrator</dc:creator>
  <cp:lastModifiedBy>沐旭</cp:lastModifiedBy>
  <cp:lastPrinted>2019-09-21T10:11:00Z</cp:lastPrinted>
  <dcterms:modified xsi:type="dcterms:W3CDTF">2019-09-21T10:13:53Z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