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黑体"/>
          <w:sz w:val="40"/>
          <w:szCs w:val="48"/>
        </w:rPr>
      </w:pPr>
      <w:r>
        <w:rPr>
          <w:rFonts w:ascii="黑体" w:hAnsi="黑体" w:eastAsia="黑体" w:cs="黑体"/>
          <w:sz w:val="40"/>
          <w:szCs w:val="48"/>
        </w:rPr>
        <w:t>Surgical inpatient health education evaluation form</w:t>
      </w:r>
    </w:p>
    <w:p>
      <w:pPr>
        <w:rPr>
          <w:rFonts w:ascii="黑体" w:hAnsi="黑体" w:eastAsia="黑体" w:cs="黑体"/>
          <w:sz w:val="40"/>
          <w:szCs w:val="48"/>
        </w:rPr>
      </w:pPr>
      <w:r>
        <w:rPr>
          <w:rFonts w:hint="eastAsia"/>
        </w:rPr>
        <w:t xml:space="preserve"> </w:t>
      </w:r>
      <w:r>
        <w:rPr>
          <w:b/>
          <w:bCs/>
        </w:rPr>
        <w:t xml:space="preserve">Name: </w:t>
      </w:r>
      <w:r>
        <w:rPr>
          <w:rFonts w:hint="eastAsia"/>
          <w:b/>
          <w:bCs/>
          <w:lang w:val="en-US" w:eastAsia="zh-CN"/>
        </w:rPr>
        <w:t xml:space="preserve">      </w:t>
      </w:r>
      <w:r>
        <w:rPr>
          <w:b/>
          <w:bCs/>
        </w:rPr>
        <w:t xml:space="preserve">Department: 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b/>
          <w:bCs/>
        </w:rPr>
        <w:t xml:space="preserve">Bed number: </w:t>
      </w: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b/>
          <w:bCs/>
        </w:rPr>
        <w:t>Diagnosis:</w:t>
      </w:r>
    </w:p>
    <w:tbl>
      <w:tblPr>
        <w:tblStyle w:val="6"/>
        <w:tblW w:w="93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"/>
        <w:gridCol w:w="3689"/>
        <w:gridCol w:w="900"/>
        <w:gridCol w:w="549"/>
        <w:gridCol w:w="286"/>
        <w:gridCol w:w="287"/>
        <w:gridCol w:w="286"/>
        <w:gridCol w:w="288"/>
        <w:gridCol w:w="344"/>
        <w:gridCol w:w="465"/>
        <w:gridCol w:w="658"/>
        <w:gridCol w:w="272"/>
        <w:gridCol w:w="272"/>
        <w:gridCol w:w="274"/>
        <w:gridCol w:w="4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5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project</w:t>
            </w:r>
          </w:p>
        </w:tc>
        <w:tc>
          <w:tcPr>
            <w:tcW w:w="2940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Mission</w:t>
            </w:r>
          </w:p>
        </w:tc>
        <w:tc>
          <w:tcPr>
            <w:tcW w:w="2345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Evaluation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5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90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Date/time</w:t>
            </w:r>
          </w:p>
        </w:tc>
        <w:tc>
          <w:tcPr>
            <w:tcW w:w="54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nurse</w:t>
            </w:r>
          </w:p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Name</w:t>
            </w:r>
          </w:p>
        </w:tc>
        <w:tc>
          <w:tcPr>
            <w:tcW w:w="85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the way</w:t>
            </w:r>
          </w:p>
        </w:tc>
        <w:tc>
          <w:tcPr>
            <w:tcW w:w="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Object</w:t>
            </w:r>
          </w:p>
        </w:tc>
        <w:tc>
          <w:tcPr>
            <w:tcW w:w="46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Date/time</w:t>
            </w:r>
          </w:p>
        </w:tc>
        <w:tc>
          <w:tcPr>
            <w:tcW w:w="65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nurse</w:t>
            </w:r>
          </w:p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Name</w:t>
            </w:r>
          </w:p>
        </w:tc>
        <w:tc>
          <w:tcPr>
            <w:tcW w:w="54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repeat</w:t>
            </w:r>
          </w:p>
        </w:tc>
        <w:tc>
          <w:tcPr>
            <w:tcW w:w="67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Return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5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90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explain</w:t>
            </w: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written</w:t>
            </w: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demonstration</w:t>
            </w: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patient</w:t>
            </w: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Family</w:t>
            </w:r>
          </w:p>
        </w:tc>
        <w:tc>
          <w:tcPr>
            <w:tcW w:w="4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can</w:t>
            </w: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Can not</w:t>
            </w: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can</w:t>
            </w: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ind w:left="-84" w:leftChars="-40" w:right="-84" w:rightChars="-40"/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Can not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Enter</w:t>
            </w:r>
          </w:p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hospital</w:t>
            </w: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1. Environmental and safety measures in the ward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3. Responsible nurse, doctor in charge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3. Work and rest system, accompanying system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4. Explain the importance of quitting smoking and drinking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5. Explain the role of major drugs and special precautions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6, to guide patients to a reasonable diet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Preoperative</w:t>
            </w: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7. Explain the knowledge and importance of surgery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8, explain the purpose and precautions of preoperative examination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9. Instruct the patient to pre-personal hygiene and prepare the skin for the surgical area.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10. Demonstrate effective coughing methods and teach them to cooperate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11, training bed defecation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12. Explain the time and significance of fasting and water before surgery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13. Guide the special position training of awake patients during operation, and meet the requirements of postoperative and postoperative position.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14. Guide limb function training (depending on the location and method of surgery)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15. Explain the knowledge about anesthesia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Postoperative</w:t>
            </w: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16, explain the time after fasting, eating and precautions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17, to guide the comfort and safety of the postoperative position, to guide the early appropriate amount of activities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18. Methods for guiding patients and their families to protect wounds, make (瘘) mouths and various indwelling pipes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19. Explain the role, side effects and precautions of major medications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20, according to the patient's condition and surgical methods, to guide patient function training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  <w:bookmarkStart w:id="0" w:name="_GoBack"/>
            <w:r>
              <w:rPr>
                <w:b/>
                <w:bCs/>
                <w:w w:val="80"/>
                <w:sz w:val="22"/>
                <w:szCs w:val="22"/>
              </w:rPr>
              <w:t>Discharge guidance</w:t>
            </w:r>
            <w:bookmarkEnd w:id="0"/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21. Have clear discharge methods and precautions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22. Demonstrate ways to guide disease self-monitoring and prevention.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23, there are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  <w:lang w:val="en-US" w:eastAsia="zh-CN"/>
              </w:rPr>
              <w:t xml:space="preserve"> review</w:t>
            </w:r>
            <w:r>
              <w:rPr>
                <w:b/>
                <w:bCs/>
                <w:w w:val="80"/>
                <w:sz w:val="22"/>
                <w:szCs w:val="22"/>
              </w:rPr>
              <w:t xml:space="preserve"> time, location, consultation phone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9380" w:type="dxa"/>
            <w:gridSpan w:val="15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sz w:val="22"/>
                <w:szCs w:val="22"/>
              </w:rPr>
            </w:pPr>
            <w:r>
              <w:rPr>
                <w:b/>
                <w:bCs/>
                <w:w w:val="80"/>
                <w:sz w:val="22"/>
                <w:szCs w:val="22"/>
              </w:rPr>
              <w:t>Remarks: If the evaluation of the patient or family is not possible, please record after 23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F4F3CEF"/>
    <w:rsid w:val="00547382"/>
    <w:rsid w:val="00671BB1"/>
    <w:rsid w:val="009442A8"/>
    <w:rsid w:val="00A21A61"/>
    <w:rsid w:val="00B828CC"/>
    <w:rsid w:val="00B94514"/>
    <w:rsid w:val="1A557800"/>
    <w:rsid w:val="2F4F3CEF"/>
    <w:rsid w:val="6706689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357</Words>
  <Characters>2040</Characters>
  <Lines>17</Lines>
  <Paragraphs>4</Paragraphs>
  <TotalTime>4</TotalTime>
  <ScaleCrop>false</ScaleCrop>
  <LinksUpToDate>false</LinksUpToDate>
  <CharactersWithSpaces>2393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2019-09-21T09:25:00Z</dcterms:created>
  <dc:creator>春林数码</dc:creator>
  <cp:lastModifiedBy>沐旭</cp:lastModifiedBy>
  <cp:lastPrinted>2019-09-21T09:25:00Z</cp:lastPrinted>
  <dcterms:modified xsi:type="dcterms:W3CDTF">2019-09-21T09:30:43Z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