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2B9896" w14:textId="77777777" w:rsidR="00875F41" w:rsidRPr="00875F41" w:rsidRDefault="00875F41" w:rsidP="00875F41">
      <w:pPr>
        <w:spacing w:after="0" w:line="240" w:lineRule="auto"/>
        <w:jc w:val="center"/>
        <w:rPr>
          <w:rFonts w:ascii="Times New Roman" w:hAnsi="Times New Roman" w:cs="Times New Roman"/>
          <w:b/>
          <w:bCs/>
          <w:sz w:val="24"/>
          <w:szCs w:val="24"/>
          <w:lang w:val="ru"/>
        </w:rPr>
      </w:pPr>
      <w:bookmarkStart w:id="0" w:name="_GoBack"/>
      <w:r w:rsidRPr="00875F41">
        <w:rPr>
          <w:rFonts w:ascii="Times New Roman" w:hAnsi="Times New Roman" w:cs="Times New Roman"/>
          <w:b/>
          <w:bCs/>
          <w:sz w:val="24"/>
          <w:szCs w:val="24"/>
          <w:lang w:val="ru"/>
        </w:rPr>
        <w:t>Глава 4. Диагностика CAN-линии</w:t>
      </w:r>
    </w:p>
    <w:bookmarkEnd w:id="0"/>
    <w:p w14:paraId="43898224"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0D527C24"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Диагностика неисправностей в сети </w:t>
      </w:r>
      <w:proofErr w:type="spellStart"/>
      <w:r w:rsidRPr="00875F41">
        <w:rPr>
          <w:rFonts w:ascii="Times New Roman" w:hAnsi="Times New Roman" w:cs="Times New Roman"/>
          <w:sz w:val="24"/>
          <w:szCs w:val="24"/>
          <w:lang w:val="ru"/>
        </w:rPr>
        <w:t>Controller</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Area</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Network</w:t>
      </w:r>
      <w:proofErr w:type="spellEnd"/>
      <w:r w:rsidRPr="00875F41">
        <w:rPr>
          <w:rFonts w:ascii="Times New Roman" w:hAnsi="Times New Roman" w:cs="Times New Roman"/>
          <w:sz w:val="24"/>
          <w:szCs w:val="24"/>
          <w:lang w:val="ru"/>
        </w:rPr>
        <w:t xml:space="preserve"> (CAN), работающей по протоколу SAE J1939, требует системного, многоуровневого подхода, который объединяет базовые электрические измерения с продвинутым анализом форм сигналов с помощью осциллографа. J1939 - это протокол более высокого уровня, построенный поверх физического уровня CAN, являющийся де-факто стандартом для коммуникации в тяжелой технике, такой как грузовики, автобусы и строительная техника, обеспечивая стандартизированную диагностику через </w:t>
      </w:r>
      <w:proofErr w:type="spellStart"/>
      <w:r w:rsidRPr="00875F41">
        <w:rPr>
          <w:rFonts w:ascii="Times New Roman" w:hAnsi="Times New Roman" w:cs="Times New Roman"/>
          <w:sz w:val="24"/>
          <w:szCs w:val="24"/>
          <w:lang w:val="ru"/>
        </w:rPr>
        <w:t>Parameter</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Group</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Numbers</w:t>
      </w:r>
      <w:proofErr w:type="spellEnd"/>
      <w:r w:rsidRPr="00875F41">
        <w:rPr>
          <w:rFonts w:ascii="Times New Roman" w:hAnsi="Times New Roman" w:cs="Times New Roman"/>
          <w:sz w:val="24"/>
          <w:szCs w:val="24"/>
          <w:lang w:val="ru"/>
        </w:rPr>
        <w:t xml:space="preserve"> (PGN — группы параметров), </w:t>
      </w:r>
      <w:proofErr w:type="spellStart"/>
      <w:r w:rsidRPr="00875F41">
        <w:rPr>
          <w:rFonts w:ascii="Times New Roman" w:hAnsi="Times New Roman" w:cs="Times New Roman"/>
          <w:sz w:val="24"/>
          <w:szCs w:val="24"/>
          <w:lang w:val="ru"/>
        </w:rPr>
        <w:t>Suspect</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Parameter</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Numbers</w:t>
      </w:r>
      <w:proofErr w:type="spellEnd"/>
      <w:r w:rsidRPr="00875F41">
        <w:rPr>
          <w:rFonts w:ascii="Times New Roman" w:hAnsi="Times New Roman" w:cs="Times New Roman"/>
          <w:sz w:val="24"/>
          <w:szCs w:val="24"/>
          <w:lang w:val="ru"/>
        </w:rPr>
        <w:t xml:space="preserve"> (SPN — коды неисправностей параметров) и </w:t>
      </w:r>
      <w:proofErr w:type="spellStart"/>
      <w:r w:rsidRPr="00875F41">
        <w:rPr>
          <w:rFonts w:ascii="Times New Roman" w:hAnsi="Times New Roman" w:cs="Times New Roman"/>
          <w:sz w:val="24"/>
          <w:szCs w:val="24"/>
          <w:lang w:val="ru"/>
        </w:rPr>
        <w:t>Failure</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Mode</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Identifiers</w:t>
      </w:r>
      <w:proofErr w:type="spellEnd"/>
      <w:r w:rsidRPr="00875F41">
        <w:rPr>
          <w:rFonts w:ascii="Times New Roman" w:hAnsi="Times New Roman" w:cs="Times New Roman"/>
          <w:sz w:val="24"/>
          <w:szCs w:val="24"/>
          <w:lang w:val="ru"/>
        </w:rPr>
        <w:t xml:space="preserve"> (FMI — идентификаторы типа неисправности). В отличие от </w:t>
      </w:r>
      <w:proofErr w:type="spellStart"/>
      <w:r w:rsidRPr="00875F41">
        <w:rPr>
          <w:rFonts w:ascii="Times New Roman" w:hAnsi="Times New Roman" w:cs="Times New Roman"/>
          <w:sz w:val="24"/>
          <w:szCs w:val="24"/>
          <w:lang w:val="ru"/>
        </w:rPr>
        <w:t>generic</w:t>
      </w:r>
      <w:proofErr w:type="spellEnd"/>
      <w:r w:rsidRPr="00875F41">
        <w:rPr>
          <w:rFonts w:ascii="Times New Roman" w:hAnsi="Times New Roman" w:cs="Times New Roman"/>
          <w:sz w:val="24"/>
          <w:szCs w:val="24"/>
          <w:lang w:val="ru"/>
        </w:rPr>
        <w:t xml:space="preserve"> CAN-сетей, используемых в легковых автомобилях, системы J1939 работают на скорости 250 или 500 кбит/с, используют экранированную витую пару и требуют наличия конкретных </w:t>
      </w:r>
      <w:proofErr w:type="spellStart"/>
      <w:r w:rsidRPr="00875F41">
        <w:rPr>
          <w:rFonts w:ascii="Times New Roman" w:hAnsi="Times New Roman" w:cs="Times New Roman"/>
          <w:sz w:val="24"/>
          <w:szCs w:val="24"/>
          <w:lang w:val="ru"/>
        </w:rPr>
        <w:t>термирующих</w:t>
      </w:r>
      <w:proofErr w:type="spellEnd"/>
      <w:r w:rsidRPr="00875F41">
        <w:rPr>
          <w:rFonts w:ascii="Times New Roman" w:hAnsi="Times New Roman" w:cs="Times New Roman"/>
          <w:sz w:val="24"/>
          <w:szCs w:val="24"/>
          <w:lang w:val="ru"/>
        </w:rPr>
        <w:t xml:space="preserve"> резисторов для обеспечения целостности сигнала в электромагнитно-шумной среде. </w:t>
      </w:r>
    </w:p>
    <w:p w14:paraId="30713B7C"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Данное руководство синтезирует лучшие практики, признаки неисправностей и диагностические алгоритмы для выявления и устранения неисправностей шины J1939 CAN, с акцентом на методы с использованием осциллографа, которые незаменимы для фиксации </w:t>
      </w:r>
      <w:proofErr w:type="spellStart"/>
      <w:r w:rsidRPr="00875F41">
        <w:rPr>
          <w:rFonts w:ascii="Times New Roman" w:hAnsi="Times New Roman" w:cs="Times New Roman"/>
          <w:sz w:val="24"/>
          <w:szCs w:val="24"/>
          <w:lang w:val="ru"/>
        </w:rPr>
        <w:t>transient</w:t>
      </w:r>
      <w:proofErr w:type="spellEnd"/>
      <w:r w:rsidRPr="00875F41">
        <w:rPr>
          <w:rFonts w:ascii="Times New Roman" w:hAnsi="Times New Roman" w:cs="Times New Roman"/>
          <w:sz w:val="24"/>
          <w:szCs w:val="24"/>
          <w:lang w:val="ru"/>
        </w:rPr>
        <w:t xml:space="preserve"> (кратковременных) аномалий и искажений сигнала, не обнаруживаемых мультиметрами.</w:t>
      </w:r>
    </w:p>
    <w:p w14:paraId="0303C5B0"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Протокол J1939 работает на основе дифференциальной схемы физического уровня CAN, определенной в ISO 11898-2 для высокоскоростных применений. Физическая среда состоит из витой пары, обозначаемой как CAN </w:t>
      </w:r>
      <w:proofErr w:type="spellStart"/>
      <w:r w:rsidRPr="00875F41">
        <w:rPr>
          <w:rFonts w:ascii="Times New Roman" w:hAnsi="Times New Roman" w:cs="Times New Roman"/>
          <w:sz w:val="24"/>
          <w:szCs w:val="24"/>
          <w:lang w:val="ru"/>
        </w:rPr>
        <w:t>High</w:t>
      </w:r>
      <w:proofErr w:type="spellEnd"/>
      <w:r w:rsidRPr="00875F41">
        <w:rPr>
          <w:rFonts w:ascii="Times New Roman" w:hAnsi="Times New Roman" w:cs="Times New Roman"/>
          <w:sz w:val="24"/>
          <w:szCs w:val="24"/>
          <w:lang w:val="ru"/>
        </w:rPr>
        <w:t xml:space="preserve"> (CANH) и CAN </w:t>
      </w:r>
      <w:proofErr w:type="spellStart"/>
      <w:r w:rsidRPr="00875F41">
        <w:rPr>
          <w:rFonts w:ascii="Times New Roman" w:hAnsi="Times New Roman" w:cs="Times New Roman"/>
          <w:sz w:val="24"/>
          <w:szCs w:val="24"/>
          <w:lang w:val="ru"/>
        </w:rPr>
        <w:t>Low</w:t>
      </w:r>
      <w:proofErr w:type="spellEnd"/>
      <w:r w:rsidRPr="00875F41">
        <w:rPr>
          <w:rFonts w:ascii="Times New Roman" w:hAnsi="Times New Roman" w:cs="Times New Roman"/>
          <w:sz w:val="24"/>
          <w:szCs w:val="24"/>
          <w:lang w:val="ru"/>
        </w:rPr>
        <w:t xml:space="preserve"> (CANL), на обоих концах которой установлены резисторы по 120 Ом для согласования с волновым сопротивлением линии передачи и предотвращения отражений сигнала, вызывающих «звон» (</w:t>
      </w:r>
      <w:proofErr w:type="spellStart"/>
      <w:r w:rsidRPr="00875F41">
        <w:rPr>
          <w:rFonts w:ascii="Times New Roman" w:hAnsi="Times New Roman" w:cs="Times New Roman"/>
          <w:sz w:val="24"/>
          <w:szCs w:val="24"/>
          <w:lang w:val="ru"/>
        </w:rPr>
        <w:t>ringing</w:t>
      </w:r>
      <w:proofErr w:type="spellEnd"/>
      <w:r w:rsidRPr="00875F41">
        <w:rPr>
          <w:rFonts w:ascii="Times New Roman" w:hAnsi="Times New Roman" w:cs="Times New Roman"/>
          <w:sz w:val="24"/>
          <w:szCs w:val="24"/>
          <w:lang w:val="ru"/>
        </w:rPr>
        <w:t xml:space="preserve">) и искажение данных. </w:t>
      </w:r>
    </w:p>
    <w:p w14:paraId="42C3A8E9"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В исправной сети общее сопротивление между CANH и CANL, измеренное при выключенном питании, должно составлять приблизительно 60 Ом, что отражает параллельное соединение двух терминаторов по 120 Ом. Любое отклонение от этого значения указывает на неисправность: показание ниже 60 Ом предполагает короткое замыкание между CANH и CANL или ошибочно установленный дополнительный терминатор, а показание выше 60 Ом (например, 120 Ом) указывает на отсутствующий или отключенный терминатор. </w:t>
      </w:r>
    </w:p>
    <w:p w14:paraId="6733C06C"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Уровни напряжения на шине крайне критичны; в состоянии покоя (передача отсутствует) и CANH, и CANL должны иметь напряжение приблизительно 2,5 В относительно массы, создавая дифференциальное напряжение, близкое к 0 В. Во время активной передачи доминантный бит (логический 0) поднимает CANH до 3,5 В и опускает CANL до 1,5 В, в результате дифференциальное напряжение равно 2,0 В, в то время как рецессивный бит (логическая 1) позволяет шине вернуться в состояние покоя 2,5В через пассивные терминаторы. Земляные петли (</w:t>
      </w:r>
      <w:proofErr w:type="spellStart"/>
      <w:r w:rsidRPr="00875F41">
        <w:rPr>
          <w:rFonts w:ascii="Times New Roman" w:hAnsi="Times New Roman" w:cs="Times New Roman"/>
          <w:sz w:val="24"/>
          <w:szCs w:val="24"/>
          <w:lang w:val="ru"/>
        </w:rPr>
        <w:t>ground</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loops</w:t>
      </w:r>
      <w:proofErr w:type="spellEnd"/>
      <w:r w:rsidRPr="00875F41">
        <w:rPr>
          <w:rFonts w:ascii="Times New Roman" w:hAnsi="Times New Roman" w:cs="Times New Roman"/>
          <w:sz w:val="24"/>
          <w:szCs w:val="24"/>
          <w:lang w:val="ru"/>
        </w:rPr>
        <w:t>), вызванные несколькими соединениями с массой, имеющими разный потенциал, могут вносить напряжение смещения, которое нарушает дифференциальную передачу сигнала, приводя к периодическим ошибкам связи, проявляющимся как спорадические DTC (</w:t>
      </w:r>
      <w:proofErr w:type="spellStart"/>
      <w:r w:rsidRPr="00875F41">
        <w:rPr>
          <w:rFonts w:ascii="Times New Roman" w:hAnsi="Times New Roman" w:cs="Times New Roman"/>
          <w:sz w:val="24"/>
          <w:szCs w:val="24"/>
          <w:lang w:val="ru"/>
        </w:rPr>
        <w:t>Diagnostic</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Trouble</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Codes</w:t>
      </w:r>
      <w:proofErr w:type="spellEnd"/>
      <w:r w:rsidRPr="00875F41">
        <w:rPr>
          <w:rFonts w:ascii="Times New Roman" w:hAnsi="Times New Roman" w:cs="Times New Roman"/>
          <w:sz w:val="24"/>
          <w:szCs w:val="24"/>
          <w:lang w:val="ru"/>
        </w:rPr>
        <w:t xml:space="preserve"> — коды неисправностей). Использование экранированного кабеля с надлежащим заземлением только с одного конца необходимо для минимизации электромагнитных помех (EMI) от компонентов с высоким током, таких как генераторы или топливные форсунки, которые могут наводить шум на CAN-линии и искажать форму сигнала.</w:t>
      </w:r>
    </w:p>
    <w:p w14:paraId="4769CE8B"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Неисправности в сетях J1939 CAN можно </w:t>
      </w:r>
      <w:proofErr w:type="spellStart"/>
      <w:r w:rsidRPr="00875F41">
        <w:rPr>
          <w:rFonts w:ascii="Times New Roman" w:hAnsi="Times New Roman" w:cs="Times New Roman"/>
          <w:sz w:val="24"/>
          <w:szCs w:val="24"/>
          <w:lang w:val="ru"/>
        </w:rPr>
        <w:t>категоризировать</w:t>
      </w:r>
      <w:proofErr w:type="spellEnd"/>
      <w:r w:rsidRPr="00875F41">
        <w:rPr>
          <w:rFonts w:ascii="Times New Roman" w:hAnsi="Times New Roman" w:cs="Times New Roman"/>
          <w:sz w:val="24"/>
          <w:szCs w:val="24"/>
          <w:lang w:val="ru"/>
        </w:rPr>
        <w:t xml:space="preserve"> на проблемы физического уровня, ошибки уровня протокола и помехи от окружающей среды. Неисправности физического уровня включают короткие замыкания, обрывы и отказы </w:t>
      </w:r>
      <w:proofErr w:type="spellStart"/>
      <w:r w:rsidRPr="00875F41">
        <w:rPr>
          <w:rFonts w:ascii="Times New Roman" w:hAnsi="Times New Roman" w:cs="Times New Roman"/>
          <w:sz w:val="24"/>
          <w:szCs w:val="24"/>
          <w:lang w:val="ru"/>
        </w:rPr>
        <w:t>терминации</w:t>
      </w:r>
      <w:proofErr w:type="spellEnd"/>
      <w:r w:rsidRPr="00875F41">
        <w:rPr>
          <w:rFonts w:ascii="Times New Roman" w:hAnsi="Times New Roman" w:cs="Times New Roman"/>
          <w:sz w:val="24"/>
          <w:szCs w:val="24"/>
          <w:lang w:val="ru"/>
        </w:rPr>
        <w:t xml:space="preserve">. </w:t>
      </w:r>
    </w:p>
    <w:p w14:paraId="41258622"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Короткое замыкание между CANH и CANL приводит к тому, что шина остается в доминантном состоянии, блокируя всю коммуникацию и вызывая коды неисправностей </w:t>
      </w:r>
      <w:r w:rsidRPr="00875F41">
        <w:rPr>
          <w:rFonts w:ascii="Times New Roman" w:hAnsi="Times New Roman" w:cs="Times New Roman"/>
          <w:sz w:val="24"/>
          <w:szCs w:val="24"/>
          <w:lang w:val="ru"/>
        </w:rPr>
        <w:lastRenderedPageBreak/>
        <w:t xml:space="preserve">U0100 (Потеря связи с ЭБУ) или U0415 (Потеря связи с модулем). Обрыв цепи CANH или CANL приводит к потере целостности сигнала на этой линии, что приводит к высокому коэффициенту битовых ошибок, увеличению счетчиков ошибок на ЭБУ и в </w:t>
      </w:r>
      <w:proofErr w:type="gramStart"/>
      <w:r w:rsidRPr="00875F41">
        <w:rPr>
          <w:rFonts w:ascii="Times New Roman" w:hAnsi="Times New Roman" w:cs="Times New Roman"/>
          <w:sz w:val="24"/>
          <w:szCs w:val="24"/>
          <w:lang w:val="ru"/>
        </w:rPr>
        <w:t>конечном итоге</w:t>
      </w:r>
      <w:proofErr w:type="gramEnd"/>
      <w:r w:rsidRPr="00875F41">
        <w:rPr>
          <w:rFonts w:ascii="Times New Roman" w:hAnsi="Times New Roman" w:cs="Times New Roman"/>
          <w:sz w:val="24"/>
          <w:szCs w:val="24"/>
          <w:lang w:val="ru"/>
        </w:rPr>
        <w:t xml:space="preserve"> переходам в состояние «</w:t>
      </w:r>
      <w:proofErr w:type="spellStart"/>
      <w:r w:rsidRPr="00875F41">
        <w:rPr>
          <w:rFonts w:ascii="Times New Roman" w:hAnsi="Times New Roman" w:cs="Times New Roman"/>
          <w:sz w:val="24"/>
          <w:szCs w:val="24"/>
          <w:lang w:val="ru"/>
        </w:rPr>
        <w:t>bus-off</w:t>
      </w:r>
      <w:proofErr w:type="spellEnd"/>
      <w:r w:rsidRPr="00875F41">
        <w:rPr>
          <w:rFonts w:ascii="Times New Roman" w:hAnsi="Times New Roman" w:cs="Times New Roman"/>
          <w:sz w:val="24"/>
          <w:szCs w:val="24"/>
          <w:lang w:val="ru"/>
        </w:rPr>
        <w:t>», когда узел прекращает передачу из-за большого количества ошибок.</w:t>
      </w:r>
    </w:p>
    <w:p w14:paraId="5797A5CF"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Неисправности </w:t>
      </w:r>
      <w:proofErr w:type="spellStart"/>
      <w:r w:rsidRPr="00875F41">
        <w:rPr>
          <w:rFonts w:ascii="Times New Roman" w:hAnsi="Times New Roman" w:cs="Times New Roman"/>
          <w:sz w:val="24"/>
          <w:szCs w:val="24"/>
          <w:lang w:val="ru"/>
        </w:rPr>
        <w:t>терминации</w:t>
      </w:r>
      <w:proofErr w:type="spellEnd"/>
      <w:r w:rsidRPr="00875F41">
        <w:rPr>
          <w:rFonts w:ascii="Times New Roman" w:hAnsi="Times New Roman" w:cs="Times New Roman"/>
          <w:sz w:val="24"/>
          <w:szCs w:val="24"/>
          <w:lang w:val="ru"/>
        </w:rPr>
        <w:t>, такие как отсутствующие резисторы, вызывают отражения сигнала, которые проявляются как выбросы (</w:t>
      </w:r>
      <w:proofErr w:type="spellStart"/>
      <w:r w:rsidRPr="00875F41">
        <w:rPr>
          <w:rFonts w:ascii="Times New Roman" w:hAnsi="Times New Roman" w:cs="Times New Roman"/>
          <w:sz w:val="24"/>
          <w:szCs w:val="24"/>
          <w:lang w:val="ru"/>
        </w:rPr>
        <w:t>overshoot</w:t>
      </w:r>
      <w:proofErr w:type="spellEnd"/>
      <w:r w:rsidRPr="00875F41">
        <w:rPr>
          <w:rFonts w:ascii="Times New Roman" w:hAnsi="Times New Roman" w:cs="Times New Roman"/>
          <w:sz w:val="24"/>
          <w:szCs w:val="24"/>
          <w:lang w:val="ru"/>
        </w:rPr>
        <w:t>) или «звон» (</w:t>
      </w:r>
      <w:proofErr w:type="spellStart"/>
      <w:r w:rsidRPr="00875F41">
        <w:rPr>
          <w:rFonts w:ascii="Times New Roman" w:hAnsi="Times New Roman" w:cs="Times New Roman"/>
          <w:sz w:val="24"/>
          <w:szCs w:val="24"/>
          <w:lang w:val="ru"/>
        </w:rPr>
        <w:t>ringing</w:t>
      </w:r>
      <w:proofErr w:type="spellEnd"/>
      <w:r w:rsidRPr="00875F41">
        <w:rPr>
          <w:rFonts w:ascii="Times New Roman" w:hAnsi="Times New Roman" w:cs="Times New Roman"/>
          <w:sz w:val="24"/>
          <w:szCs w:val="24"/>
          <w:lang w:val="ru"/>
        </w:rPr>
        <w:t xml:space="preserve">) на форме сигнала, особенно заметные во время быстрых переходов. </w:t>
      </w:r>
    </w:p>
    <w:p w14:paraId="6FC0DFC5"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55558625" w14:textId="77777777" w:rsidR="00875F41" w:rsidRPr="00875F41" w:rsidRDefault="00875F41" w:rsidP="00875F41">
      <w:pPr>
        <w:spacing w:after="0" w:line="240" w:lineRule="auto"/>
        <w:jc w:val="both"/>
        <w:rPr>
          <w:rFonts w:ascii="Times New Roman" w:hAnsi="Times New Roman" w:cs="Times New Roman"/>
          <w:i/>
          <w:sz w:val="24"/>
          <w:szCs w:val="24"/>
          <w:lang w:val="ru"/>
        </w:rPr>
      </w:pPr>
      <w:bookmarkStart w:id="1" w:name="_i11m4a2oxw8m" w:colFirst="0" w:colLast="0"/>
      <w:bookmarkEnd w:id="1"/>
      <w:r w:rsidRPr="00875F41">
        <w:rPr>
          <w:rFonts w:ascii="Times New Roman" w:hAnsi="Times New Roman" w:cs="Times New Roman"/>
          <w:i/>
          <w:sz w:val="24"/>
          <w:szCs w:val="24"/>
          <w:lang w:val="ru"/>
        </w:rPr>
        <w:t>4.1. Настройка осциллографа и интерпретация сигнала для диагностики J1939</w:t>
      </w:r>
    </w:p>
    <w:p w14:paraId="4D0823C4"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Осциллограф является одним из основных инструментов для диагностики неисправностей J1939 CAN, поскольку он фиксирует динамическую, изменяющуюся во времени природу сигнала, выявляя аномалии, невидимые для мультиметров. Настройка начинается с использования дифференциального пробника, который измеряет разность напряжений между CANH и CANL напрямую, устраняя проблемы земляных петель и обеспечивая четкий вид фактического дифференциального сигнала. Если дифференциальный пробник недоступен, можно использовать однотактные пробники (</w:t>
      </w:r>
      <w:proofErr w:type="spellStart"/>
      <w:r w:rsidRPr="00875F41">
        <w:rPr>
          <w:rFonts w:ascii="Times New Roman" w:hAnsi="Times New Roman" w:cs="Times New Roman"/>
          <w:sz w:val="24"/>
          <w:szCs w:val="24"/>
          <w:lang w:val="ru"/>
        </w:rPr>
        <w:t>single-ended</w:t>
      </w:r>
      <w:proofErr w:type="spellEnd"/>
      <w:r w:rsidRPr="00875F41">
        <w:rPr>
          <w:rFonts w:ascii="Times New Roman" w:hAnsi="Times New Roman" w:cs="Times New Roman"/>
          <w:sz w:val="24"/>
          <w:szCs w:val="24"/>
          <w:lang w:val="ru"/>
        </w:rPr>
        <w:t xml:space="preserve">) на каждой линии, подключенные к массе шасси. Для диагностики состояния CAN-линии бульдозера рекомендуется подключиться к диагностическому разъему КУТ (см. расположение на рисунке 2.2) </w:t>
      </w:r>
      <w:proofErr w:type="gramStart"/>
      <w:r w:rsidRPr="00875F41">
        <w:rPr>
          <w:rFonts w:ascii="Times New Roman" w:hAnsi="Times New Roman" w:cs="Times New Roman"/>
          <w:sz w:val="24"/>
          <w:szCs w:val="24"/>
          <w:lang w:val="ru"/>
        </w:rPr>
        <w:t>согласно схеме</w:t>
      </w:r>
      <w:proofErr w:type="gramEnd"/>
      <w:r w:rsidRPr="00875F41">
        <w:rPr>
          <w:rFonts w:ascii="Times New Roman" w:hAnsi="Times New Roman" w:cs="Times New Roman"/>
          <w:sz w:val="24"/>
          <w:szCs w:val="24"/>
          <w:lang w:val="ru"/>
        </w:rPr>
        <w:t xml:space="preserve"> показанной на рисунке 4.1. </w:t>
      </w:r>
    </w:p>
    <w:p w14:paraId="4C50E660"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drawing>
          <wp:inline distT="114300" distB="114300" distL="114300" distR="114300" wp14:anchorId="6A7D263F" wp14:editId="5E311F2B">
            <wp:extent cx="5967413" cy="3065827"/>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
                    <a:srcRect/>
                    <a:stretch>
                      <a:fillRect/>
                    </a:stretch>
                  </pic:blipFill>
                  <pic:spPr>
                    <a:xfrm>
                      <a:off x="0" y="0"/>
                      <a:ext cx="5967413" cy="3065827"/>
                    </a:xfrm>
                    <a:prstGeom prst="rect">
                      <a:avLst/>
                    </a:prstGeom>
                    <a:ln/>
                  </pic:spPr>
                </pic:pic>
              </a:graphicData>
            </a:graphic>
          </wp:inline>
        </w:drawing>
      </w:r>
    </w:p>
    <w:p w14:paraId="56A2D85A"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Рисунок </w:t>
      </w:r>
      <w:proofErr w:type="gramStart"/>
      <w:r w:rsidRPr="00875F41">
        <w:rPr>
          <w:rFonts w:ascii="Times New Roman" w:hAnsi="Times New Roman" w:cs="Times New Roman"/>
          <w:sz w:val="24"/>
          <w:szCs w:val="24"/>
          <w:lang w:val="ru"/>
        </w:rPr>
        <w:t>4.1  -</w:t>
      </w:r>
      <w:proofErr w:type="gramEnd"/>
      <w:r w:rsidRPr="00875F41">
        <w:rPr>
          <w:rFonts w:ascii="Times New Roman" w:hAnsi="Times New Roman" w:cs="Times New Roman"/>
          <w:sz w:val="24"/>
          <w:szCs w:val="24"/>
          <w:lang w:val="ru"/>
        </w:rPr>
        <w:t xml:space="preserve"> Измерение сигнала на CAN-линии бульдозера</w:t>
      </w:r>
    </w:p>
    <w:p w14:paraId="4052C89E"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Осциллограф должен быть сконфигурирован со следующими параметрами:</w:t>
      </w:r>
    </w:p>
    <w:p w14:paraId="42E719A9"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36D02E14"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Временная развертка. 1–10 микросекунд на деление для захвата битовых переходов на скорости 250–500 кбит/с; установка 100 мкс/дел подходит для наблюдения за структурой кадров и перемежающимися неисправностями.</w:t>
      </w:r>
    </w:p>
    <w:p w14:paraId="6B848C41"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Масштаб по напряжению. 2–5 В на деление, чтобы охватить весь диапазон дифференциальных сигналов (0–3,5 В).</w:t>
      </w:r>
    </w:p>
    <w:p w14:paraId="57059565"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Синхронизация (</w:t>
      </w:r>
      <w:proofErr w:type="spellStart"/>
      <w:r w:rsidRPr="00875F41">
        <w:rPr>
          <w:rFonts w:ascii="Times New Roman" w:hAnsi="Times New Roman" w:cs="Times New Roman"/>
          <w:sz w:val="24"/>
          <w:szCs w:val="24"/>
          <w:lang w:val="ru"/>
        </w:rPr>
        <w:t>Triggering</w:t>
      </w:r>
      <w:proofErr w:type="spellEnd"/>
      <w:r w:rsidRPr="00875F41">
        <w:rPr>
          <w:rFonts w:ascii="Times New Roman" w:hAnsi="Times New Roman" w:cs="Times New Roman"/>
          <w:sz w:val="24"/>
          <w:szCs w:val="24"/>
          <w:lang w:val="ru"/>
        </w:rPr>
        <w:t>). Должна быть настроена на сам CAN-сигнал, если осциллограф поддерживает триггер по протоколу, или на фронт нарастания или спада (</w:t>
      </w:r>
      <w:proofErr w:type="spellStart"/>
      <w:r w:rsidRPr="00875F41">
        <w:rPr>
          <w:rFonts w:ascii="Times New Roman" w:hAnsi="Times New Roman" w:cs="Times New Roman"/>
          <w:sz w:val="24"/>
          <w:szCs w:val="24"/>
          <w:lang w:val="ru"/>
        </w:rPr>
        <w:t>rising</w:t>
      </w:r>
      <w:proofErr w:type="spellEnd"/>
      <w:r w:rsidRPr="00875F41">
        <w:rPr>
          <w:rFonts w:ascii="Times New Roman" w:hAnsi="Times New Roman" w:cs="Times New Roman"/>
          <w:sz w:val="24"/>
          <w:szCs w:val="24"/>
          <w:lang w:val="ru"/>
        </w:rPr>
        <w:t>/</w:t>
      </w:r>
      <w:proofErr w:type="spellStart"/>
      <w:r w:rsidRPr="00875F41">
        <w:rPr>
          <w:rFonts w:ascii="Times New Roman" w:hAnsi="Times New Roman" w:cs="Times New Roman"/>
          <w:sz w:val="24"/>
          <w:szCs w:val="24"/>
          <w:lang w:val="ru"/>
        </w:rPr>
        <w:t>falling</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edge</w:t>
      </w:r>
      <w:proofErr w:type="spellEnd"/>
      <w:r w:rsidRPr="00875F41">
        <w:rPr>
          <w:rFonts w:ascii="Times New Roman" w:hAnsi="Times New Roman" w:cs="Times New Roman"/>
          <w:sz w:val="24"/>
          <w:szCs w:val="24"/>
          <w:lang w:val="ru"/>
        </w:rPr>
        <w:t>) на линии CANH.</w:t>
      </w:r>
    </w:p>
    <w:p w14:paraId="0C41203B"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397E376C"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Современные осциллографы, такие как </w:t>
      </w:r>
      <w:proofErr w:type="spellStart"/>
      <w:r w:rsidRPr="00875F41">
        <w:rPr>
          <w:rFonts w:ascii="Times New Roman" w:hAnsi="Times New Roman" w:cs="Times New Roman"/>
          <w:sz w:val="24"/>
          <w:szCs w:val="24"/>
          <w:lang w:val="ru"/>
        </w:rPr>
        <w:t>Tektronix</w:t>
      </w:r>
      <w:proofErr w:type="spellEnd"/>
      <w:r w:rsidRPr="00875F41">
        <w:rPr>
          <w:rFonts w:ascii="Times New Roman" w:hAnsi="Times New Roman" w:cs="Times New Roman"/>
          <w:sz w:val="24"/>
          <w:szCs w:val="24"/>
          <w:lang w:val="ru"/>
        </w:rPr>
        <w:t xml:space="preserve"> 5 </w:t>
      </w:r>
      <w:proofErr w:type="spellStart"/>
      <w:r w:rsidRPr="00875F41">
        <w:rPr>
          <w:rFonts w:ascii="Times New Roman" w:hAnsi="Times New Roman" w:cs="Times New Roman"/>
          <w:sz w:val="24"/>
          <w:szCs w:val="24"/>
          <w:lang w:val="ru"/>
        </w:rPr>
        <w:t>Series</w:t>
      </w:r>
      <w:proofErr w:type="spellEnd"/>
      <w:r w:rsidRPr="00875F41">
        <w:rPr>
          <w:rFonts w:ascii="Times New Roman" w:hAnsi="Times New Roman" w:cs="Times New Roman"/>
          <w:sz w:val="24"/>
          <w:szCs w:val="24"/>
          <w:lang w:val="ru"/>
        </w:rPr>
        <w:t xml:space="preserve"> MSO или </w:t>
      </w:r>
      <w:proofErr w:type="spellStart"/>
      <w:r w:rsidRPr="00875F41">
        <w:rPr>
          <w:rFonts w:ascii="Times New Roman" w:hAnsi="Times New Roman" w:cs="Times New Roman"/>
          <w:sz w:val="24"/>
          <w:szCs w:val="24"/>
          <w:lang w:val="ru"/>
        </w:rPr>
        <w:t>Rohde</w:t>
      </w:r>
      <w:proofErr w:type="spellEnd"/>
      <w:r w:rsidRPr="00875F41">
        <w:rPr>
          <w:rFonts w:ascii="Times New Roman" w:hAnsi="Times New Roman" w:cs="Times New Roman"/>
          <w:sz w:val="24"/>
          <w:szCs w:val="24"/>
          <w:lang w:val="ru"/>
        </w:rPr>
        <w:t xml:space="preserve"> &amp; </w:t>
      </w:r>
      <w:proofErr w:type="spellStart"/>
      <w:r w:rsidRPr="00875F41">
        <w:rPr>
          <w:rFonts w:ascii="Times New Roman" w:hAnsi="Times New Roman" w:cs="Times New Roman"/>
          <w:sz w:val="24"/>
          <w:szCs w:val="24"/>
          <w:lang w:val="ru"/>
        </w:rPr>
        <w:t>Schwarz</w:t>
      </w:r>
      <w:proofErr w:type="spellEnd"/>
      <w:r w:rsidRPr="00875F41">
        <w:rPr>
          <w:rFonts w:ascii="Times New Roman" w:hAnsi="Times New Roman" w:cs="Times New Roman"/>
          <w:sz w:val="24"/>
          <w:szCs w:val="24"/>
          <w:lang w:val="ru"/>
        </w:rPr>
        <w:t xml:space="preserve"> MXO4, предлагают встроенные декодеры протоколов CAN и J1939, которые автоматически анализируют 29-битный расширенный идентификатор, извлекают PGN, SPN и исходные </w:t>
      </w:r>
      <w:r w:rsidRPr="00875F41">
        <w:rPr>
          <w:rFonts w:ascii="Times New Roman" w:hAnsi="Times New Roman" w:cs="Times New Roman"/>
          <w:sz w:val="24"/>
          <w:szCs w:val="24"/>
          <w:lang w:val="ru"/>
        </w:rPr>
        <w:lastRenderedPageBreak/>
        <w:t>адреса, а также отображают декодированные данные в удобочитаемом формате рядом с формой сигнала.</w:t>
      </w:r>
    </w:p>
    <w:p w14:paraId="3A2108B8"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2058568F"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Ожидаемая картина сигнала J1939 состоит из серии импульсов прямоугольной формы:</w:t>
      </w:r>
    </w:p>
    <w:p w14:paraId="77FD6C03"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Доминантный бит (логический 0) выглядит как дифференциальный импульс 2,0 В (CANH растет, CANL падает).</w:t>
      </w:r>
    </w:p>
    <w:p w14:paraId="5025948B"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Рецессивный бит (логическая 1) представляет собой плоскую линию на уровне 0 В дифференциального напряжения.</w:t>
      </w:r>
    </w:p>
    <w:p w14:paraId="4CC0703D"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Исправно функционирующая шина (при измерении каждого канала в отдельности) показывает четкие, стабильные переходы с минимальными выбросами или «звоном».  На рисунке 4.2 показана абсолютно идеальная форма сигнала в качестве данных показан </w:t>
      </w:r>
      <w:proofErr w:type="spellStart"/>
      <w:r w:rsidRPr="00875F41">
        <w:rPr>
          <w:rFonts w:ascii="Times New Roman" w:hAnsi="Times New Roman" w:cs="Times New Roman"/>
          <w:sz w:val="24"/>
          <w:szCs w:val="24"/>
          <w:lang w:val="ru"/>
        </w:rPr>
        <w:t>CANid</w:t>
      </w:r>
      <w:proofErr w:type="spellEnd"/>
      <w:r w:rsidRPr="00875F41">
        <w:rPr>
          <w:rFonts w:ascii="Times New Roman" w:hAnsi="Times New Roman" w:cs="Times New Roman"/>
          <w:sz w:val="24"/>
          <w:szCs w:val="24"/>
          <w:lang w:val="ru"/>
        </w:rPr>
        <w:t xml:space="preserve"> равный 18FF0104 в формате данных - </w:t>
      </w:r>
      <w:proofErr w:type="spellStart"/>
      <w:r w:rsidRPr="00875F41">
        <w:rPr>
          <w:rFonts w:ascii="Times New Roman" w:hAnsi="Times New Roman" w:cs="Times New Roman"/>
          <w:sz w:val="24"/>
          <w:szCs w:val="24"/>
          <w:lang w:val="ru"/>
        </w:rPr>
        <w:t>hex</w:t>
      </w:r>
      <w:proofErr w:type="spellEnd"/>
      <w:r w:rsidRPr="00875F41">
        <w:rPr>
          <w:rFonts w:ascii="Times New Roman" w:hAnsi="Times New Roman" w:cs="Times New Roman"/>
          <w:sz w:val="24"/>
          <w:szCs w:val="24"/>
          <w:lang w:val="ru"/>
        </w:rPr>
        <w:t>. Верхняя синяя линия с точками - CAN-H, нижняя красная линия с крестиками - CAN-L.</w:t>
      </w:r>
    </w:p>
    <w:p w14:paraId="0D9EA28A"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19CE3B76"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drawing>
          <wp:inline distT="114300" distB="114300" distL="114300" distR="114300" wp14:anchorId="1D859E1F" wp14:editId="2A0FDB83">
            <wp:extent cx="5943600" cy="3048000"/>
            <wp:effectExtent l="0" t="0" r="0" b="0"/>
            <wp:docPr id="74"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
                    <a:srcRect/>
                    <a:stretch>
                      <a:fillRect/>
                    </a:stretch>
                  </pic:blipFill>
                  <pic:spPr>
                    <a:xfrm>
                      <a:off x="0" y="0"/>
                      <a:ext cx="5943600" cy="3048000"/>
                    </a:xfrm>
                    <a:prstGeom prst="rect">
                      <a:avLst/>
                    </a:prstGeom>
                    <a:ln/>
                  </pic:spPr>
                </pic:pic>
              </a:graphicData>
            </a:graphic>
          </wp:inline>
        </w:drawing>
      </w:r>
    </w:p>
    <w:p w14:paraId="17CBE19B"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Рисунок 4.2 - Пример рабочего CAN-сигнала на осциллографе </w:t>
      </w:r>
    </w:p>
    <w:p w14:paraId="039AB295"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Анализ аномалий на осциллограмме:</w:t>
      </w:r>
    </w:p>
    <w:p w14:paraId="60C1A53D"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Наличие шума — высокочастотные всплески, хаотичные колебания или «размытость» (</w:t>
      </w:r>
      <w:proofErr w:type="spellStart"/>
      <w:r w:rsidRPr="00875F41">
        <w:rPr>
          <w:rFonts w:ascii="Times New Roman" w:hAnsi="Times New Roman" w:cs="Times New Roman"/>
          <w:sz w:val="24"/>
          <w:szCs w:val="24"/>
          <w:lang w:val="ru"/>
        </w:rPr>
        <w:t>fuzziness</w:t>
      </w:r>
      <w:proofErr w:type="spellEnd"/>
      <w:r w:rsidRPr="00875F41">
        <w:rPr>
          <w:rFonts w:ascii="Times New Roman" w:hAnsi="Times New Roman" w:cs="Times New Roman"/>
          <w:sz w:val="24"/>
          <w:szCs w:val="24"/>
          <w:lang w:val="ru"/>
        </w:rPr>
        <w:t xml:space="preserve">) на форме сигнала — указывает на EMI от близлежащих силовых цепей или плохое экранирование. Пример осциллограммы для данной аномалии показан на рисунке 4.3, </w:t>
      </w:r>
      <w:proofErr w:type="gramStart"/>
      <w:r w:rsidRPr="00875F41">
        <w:rPr>
          <w:rFonts w:ascii="Times New Roman" w:hAnsi="Times New Roman" w:cs="Times New Roman"/>
          <w:sz w:val="24"/>
          <w:szCs w:val="24"/>
          <w:lang w:val="ru"/>
        </w:rPr>
        <w:t>данные</w:t>
      </w:r>
      <w:proofErr w:type="gramEnd"/>
      <w:r w:rsidRPr="00875F41">
        <w:rPr>
          <w:rFonts w:ascii="Times New Roman" w:hAnsi="Times New Roman" w:cs="Times New Roman"/>
          <w:sz w:val="24"/>
          <w:szCs w:val="24"/>
          <w:lang w:val="ru"/>
        </w:rPr>
        <w:t xml:space="preserve"> изображенные на нем и всех последующих рисунков - </w:t>
      </w:r>
      <w:proofErr w:type="spellStart"/>
      <w:r w:rsidRPr="00875F41">
        <w:rPr>
          <w:rFonts w:ascii="Times New Roman" w:hAnsi="Times New Roman" w:cs="Times New Roman"/>
          <w:sz w:val="24"/>
          <w:szCs w:val="24"/>
          <w:lang w:val="ru"/>
        </w:rPr>
        <w:t>CANid</w:t>
      </w:r>
      <w:proofErr w:type="spellEnd"/>
      <w:r w:rsidRPr="00875F41">
        <w:rPr>
          <w:rFonts w:ascii="Times New Roman" w:hAnsi="Times New Roman" w:cs="Times New Roman"/>
          <w:sz w:val="24"/>
          <w:szCs w:val="24"/>
          <w:lang w:val="ru"/>
        </w:rPr>
        <w:t xml:space="preserve"> равный 18FF0104.</w:t>
      </w:r>
    </w:p>
    <w:p w14:paraId="7FED0E51"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444B2E9D"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lastRenderedPageBreak/>
        <w:drawing>
          <wp:inline distT="114300" distB="114300" distL="114300" distR="114300" wp14:anchorId="3D64F8AC" wp14:editId="65A4AE48">
            <wp:extent cx="5943600" cy="3111500"/>
            <wp:effectExtent l="0" t="0" r="0" b="0"/>
            <wp:docPr id="88" name="image119.png" descr="Изображение выглядит как текст, График, линия, Шриф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6"/>
                    <a:srcRect/>
                    <a:stretch>
                      <a:fillRect/>
                    </a:stretch>
                  </pic:blipFill>
                  <pic:spPr>
                    <a:xfrm>
                      <a:off x="0" y="0"/>
                      <a:ext cx="5943600" cy="3111500"/>
                    </a:xfrm>
                    <a:prstGeom prst="rect">
                      <a:avLst/>
                    </a:prstGeom>
                    <a:ln/>
                  </pic:spPr>
                </pic:pic>
              </a:graphicData>
            </a:graphic>
          </wp:inline>
        </w:drawing>
      </w:r>
    </w:p>
    <w:p w14:paraId="13481A2D"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Рисунок 4.3 - ВЧ шум на CAN-шине от электромагнитных помех силовых цепей (данные 0x18FF0104)</w:t>
      </w:r>
    </w:p>
    <w:p w14:paraId="5020DB5B"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178C15F1"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Медленные времена нарастания или спада, когда сигналу требуется больше времени, чем ожидалось, для перехода между состояниями, указывают на неисправный трансивер, чрезмерную емкость кабеля или перегруженную шину. Пример осциллограммы для данной аномалии показан на рисунке 4.4.</w:t>
      </w:r>
    </w:p>
    <w:p w14:paraId="743276E5"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4F081FCF"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Состояние «заклинивания» в доминантном состоянии (</w:t>
      </w:r>
      <w:proofErr w:type="spellStart"/>
      <w:r w:rsidRPr="00875F41">
        <w:rPr>
          <w:rFonts w:ascii="Times New Roman" w:hAnsi="Times New Roman" w:cs="Times New Roman"/>
          <w:sz w:val="24"/>
          <w:szCs w:val="24"/>
          <w:lang w:val="ru"/>
        </w:rPr>
        <w:t>stuck</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dominant</w:t>
      </w:r>
      <w:proofErr w:type="spellEnd"/>
      <w:r w:rsidRPr="00875F41">
        <w:rPr>
          <w:rFonts w:ascii="Times New Roman" w:hAnsi="Times New Roman" w:cs="Times New Roman"/>
          <w:sz w:val="24"/>
          <w:szCs w:val="24"/>
          <w:lang w:val="ru"/>
        </w:rPr>
        <w:t>), при котором сигнал остается в высоком состоянии в течение нескольких битовых периодов, указывает на короткое замыкание или неисправный ЭБУ, непрерывно передающий данные. Пример осциллограммы для данной аномалии показан на рисунке 4.5</w:t>
      </w:r>
    </w:p>
    <w:p w14:paraId="05B92258"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2A672ACA"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drawing>
          <wp:inline distT="114300" distB="114300" distL="114300" distR="114300" wp14:anchorId="79BEEB27" wp14:editId="2C501FB2">
            <wp:extent cx="5943600" cy="3048000"/>
            <wp:effectExtent l="0" t="0" r="0" b="0"/>
            <wp:docPr id="4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
                    <a:srcRect/>
                    <a:stretch>
                      <a:fillRect/>
                    </a:stretch>
                  </pic:blipFill>
                  <pic:spPr>
                    <a:xfrm>
                      <a:off x="0" y="0"/>
                      <a:ext cx="5943600" cy="3048000"/>
                    </a:xfrm>
                    <a:prstGeom prst="rect">
                      <a:avLst/>
                    </a:prstGeom>
                    <a:ln/>
                  </pic:spPr>
                </pic:pic>
              </a:graphicData>
            </a:graphic>
          </wp:inline>
        </w:drawing>
      </w:r>
    </w:p>
    <w:p w14:paraId="52E1504A"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Рисунок 4.4 - Медленные времена нарастания или спада (данные 0x18FF0104)</w:t>
      </w:r>
    </w:p>
    <w:p w14:paraId="28D1F69C"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19EE7C57"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lastRenderedPageBreak/>
        <w:drawing>
          <wp:inline distT="114300" distB="114300" distL="114300" distR="114300" wp14:anchorId="18DCB221" wp14:editId="65AA53E2">
            <wp:extent cx="5943600" cy="3048000"/>
            <wp:effectExtent l="0" t="0" r="0" b="0"/>
            <wp:docPr id="12" name="image31.png" descr="Изображение выглядит как текст, линия, График, диаграмм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943600" cy="3048000"/>
                    </a:xfrm>
                    <a:prstGeom prst="rect">
                      <a:avLst/>
                    </a:prstGeom>
                    <a:ln/>
                  </pic:spPr>
                </pic:pic>
              </a:graphicData>
            </a:graphic>
          </wp:inline>
        </w:drawing>
      </w:r>
    </w:p>
    <w:p w14:paraId="6D24DBE3"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Рисунок 4.5 - Состояние </w:t>
      </w:r>
      <w:proofErr w:type="spellStart"/>
      <w:r w:rsidRPr="00875F41">
        <w:rPr>
          <w:rFonts w:ascii="Times New Roman" w:hAnsi="Times New Roman" w:cs="Times New Roman"/>
          <w:sz w:val="24"/>
          <w:szCs w:val="24"/>
          <w:lang w:val="ru"/>
        </w:rPr>
        <w:t>stuck</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dominant</w:t>
      </w:r>
      <w:proofErr w:type="spellEnd"/>
      <w:r w:rsidRPr="00875F41">
        <w:rPr>
          <w:rFonts w:ascii="Times New Roman" w:hAnsi="Times New Roman" w:cs="Times New Roman"/>
          <w:sz w:val="24"/>
          <w:szCs w:val="24"/>
          <w:lang w:val="ru"/>
        </w:rPr>
        <w:t xml:space="preserve"> (данные 0x18FF0104)</w:t>
      </w:r>
    </w:p>
    <w:p w14:paraId="3A147BD7" w14:textId="77777777" w:rsidR="00875F41" w:rsidRPr="00875F41" w:rsidRDefault="00875F41" w:rsidP="00875F41">
      <w:pPr>
        <w:spacing w:after="0" w:line="240" w:lineRule="auto"/>
        <w:jc w:val="both"/>
        <w:rPr>
          <w:rFonts w:ascii="Times New Roman" w:hAnsi="Times New Roman" w:cs="Times New Roman"/>
          <w:i/>
          <w:sz w:val="24"/>
          <w:szCs w:val="24"/>
          <w:lang w:val="ru"/>
        </w:rPr>
      </w:pPr>
      <w:bookmarkStart w:id="2" w:name="_wl8i65zd4kkt" w:colFirst="0" w:colLast="0"/>
      <w:bookmarkEnd w:id="2"/>
      <w:r w:rsidRPr="00875F41">
        <w:rPr>
          <w:rFonts w:ascii="Times New Roman" w:hAnsi="Times New Roman" w:cs="Times New Roman"/>
          <w:i/>
          <w:sz w:val="24"/>
          <w:szCs w:val="24"/>
          <w:lang w:val="ru"/>
        </w:rPr>
        <w:t>4.2. Диагностика, поиск и устранение неисправностей J1939 CAN</w:t>
      </w:r>
    </w:p>
    <w:p w14:paraId="3EDFC1FE" w14:textId="77777777" w:rsidR="00875F41" w:rsidRPr="00875F41" w:rsidRDefault="00875F41" w:rsidP="00875F41">
      <w:pPr>
        <w:spacing w:after="0" w:line="240" w:lineRule="auto"/>
        <w:jc w:val="both"/>
        <w:rPr>
          <w:rFonts w:ascii="Times New Roman" w:hAnsi="Times New Roman" w:cs="Times New Roman"/>
          <w:i/>
          <w:sz w:val="24"/>
          <w:szCs w:val="24"/>
          <w:lang w:val="ru"/>
        </w:rPr>
      </w:pPr>
      <w:r w:rsidRPr="00875F41">
        <w:rPr>
          <w:rFonts w:ascii="Times New Roman" w:hAnsi="Times New Roman" w:cs="Times New Roman"/>
          <w:i/>
          <w:sz w:val="24"/>
          <w:szCs w:val="24"/>
          <w:lang w:val="ru"/>
        </w:rPr>
        <w:t>Этап 1. Предварительная диагностика и визуальный осмотр</w:t>
      </w:r>
    </w:p>
    <w:p w14:paraId="292213C7"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1.1. Сбор информации.</w:t>
      </w:r>
    </w:p>
    <w:p w14:paraId="1B5D7F5A"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 Зафиксировать коды неисправностей (DTC) с помощью диагностического сканера. Обратить внимание на ошибки, связанные с CAN </w:t>
      </w:r>
      <w:proofErr w:type="spellStart"/>
      <w:r w:rsidRPr="00875F41">
        <w:rPr>
          <w:rFonts w:ascii="Times New Roman" w:hAnsi="Times New Roman" w:cs="Times New Roman"/>
          <w:sz w:val="24"/>
          <w:szCs w:val="24"/>
          <w:lang w:val="ru"/>
        </w:rPr>
        <w:t>communication</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data</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link</w:t>
      </w:r>
      <w:proofErr w:type="spellEnd"/>
      <w:r w:rsidRPr="00875F41">
        <w:rPr>
          <w:rFonts w:ascii="Times New Roman" w:hAnsi="Times New Roman" w:cs="Times New Roman"/>
          <w:sz w:val="24"/>
          <w:szCs w:val="24"/>
          <w:lang w:val="ru"/>
        </w:rPr>
        <w:t xml:space="preserve">, J1939 </w:t>
      </w:r>
      <w:proofErr w:type="spellStart"/>
      <w:r w:rsidRPr="00875F41">
        <w:rPr>
          <w:rFonts w:ascii="Times New Roman" w:hAnsi="Times New Roman" w:cs="Times New Roman"/>
          <w:sz w:val="24"/>
          <w:szCs w:val="24"/>
          <w:lang w:val="ru"/>
        </w:rPr>
        <w:t>bus</w:t>
      </w:r>
      <w:proofErr w:type="spellEnd"/>
      <w:r w:rsidRPr="00875F41">
        <w:rPr>
          <w:rFonts w:ascii="Times New Roman" w:hAnsi="Times New Roman" w:cs="Times New Roman"/>
          <w:sz w:val="24"/>
          <w:szCs w:val="24"/>
          <w:lang w:val="ru"/>
        </w:rPr>
        <w:t xml:space="preserve"> </w:t>
      </w:r>
      <w:proofErr w:type="spellStart"/>
      <w:r w:rsidRPr="00875F41">
        <w:rPr>
          <w:rFonts w:ascii="Times New Roman" w:hAnsi="Times New Roman" w:cs="Times New Roman"/>
          <w:sz w:val="24"/>
          <w:szCs w:val="24"/>
          <w:lang w:val="ru"/>
        </w:rPr>
        <w:t>off</w:t>
      </w:r>
      <w:proofErr w:type="spellEnd"/>
      <w:r w:rsidRPr="00875F41">
        <w:rPr>
          <w:rFonts w:ascii="Times New Roman" w:hAnsi="Times New Roman" w:cs="Times New Roman"/>
          <w:sz w:val="24"/>
          <w:szCs w:val="24"/>
          <w:lang w:val="ru"/>
        </w:rPr>
        <w:t xml:space="preserve"> и </w:t>
      </w:r>
      <w:proofErr w:type="gramStart"/>
      <w:r w:rsidRPr="00875F41">
        <w:rPr>
          <w:rFonts w:ascii="Times New Roman" w:hAnsi="Times New Roman" w:cs="Times New Roman"/>
          <w:sz w:val="24"/>
          <w:szCs w:val="24"/>
          <w:lang w:val="ru"/>
        </w:rPr>
        <w:t>т.д.</w:t>
      </w:r>
      <w:proofErr w:type="gramEnd"/>
    </w:p>
    <w:p w14:paraId="6CEB732A"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Определить, какие именно функции не работают (например, приборная панель, связь с двигателем). Это позволит локализовать проблемный сегмент сети.</w:t>
      </w:r>
    </w:p>
    <w:p w14:paraId="1FADF970"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7046F5CE"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1.2. Визуальный осмотр.</w:t>
      </w:r>
    </w:p>
    <w:p w14:paraId="6D50E1E9"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Проверить разъемы всех связанных блоков управления (ЭБУ) на предмет коррозии, влаги, неплотной посадки.</w:t>
      </w:r>
    </w:p>
    <w:p w14:paraId="52F78E12"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Осмотреть физическую линию (витую пару) на всем ее протяжении, где это возможно. При осмотре искать:</w:t>
      </w:r>
    </w:p>
    <w:p w14:paraId="7E122E10"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-Перегибы и передавленные участки кабеля.</w:t>
      </w:r>
    </w:p>
    <w:p w14:paraId="1A7E20BD"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-Порезы и оплавления.</w:t>
      </w:r>
    </w:p>
    <w:p w14:paraId="73BAAF20"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-Некачественные скрутки или ремонтные вставки.</w:t>
      </w:r>
    </w:p>
    <w:p w14:paraId="5BDD4EDE"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Проверить наличие и состояние терминаторов (сопротивлений). В шине J1939 должно быть установлено два терминатора по 120 Ом каждый, расположенные на физических концах шины, как правило, внутри двух ЭБУ (чаще всего это блок двигателя и коробки передач или приборная панель).</w:t>
      </w:r>
    </w:p>
    <w:p w14:paraId="54277862"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09422A5C" w14:textId="77777777" w:rsidR="00875F41" w:rsidRPr="00875F41" w:rsidRDefault="00875F41" w:rsidP="00875F41">
      <w:pPr>
        <w:spacing w:after="0" w:line="240" w:lineRule="auto"/>
        <w:jc w:val="both"/>
        <w:rPr>
          <w:rFonts w:ascii="Times New Roman" w:hAnsi="Times New Roman" w:cs="Times New Roman"/>
          <w:i/>
          <w:sz w:val="24"/>
          <w:szCs w:val="24"/>
          <w:lang w:val="ru"/>
        </w:rPr>
      </w:pPr>
      <w:r w:rsidRPr="00875F41">
        <w:rPr>
          <w:rFonts w:ascii="Times New Roman" w:hAnsi="Times New Roman" w:cs="Times New Roman"/>
          <w:i/>
          <w:sz w:val="24"/>
          <w:szCs w:val="24"/>
          <w:lang w:val="ru"/>
        </w:rPr>
        <w:t>Этап 2: Проверка целостности шины и корректности нагрузки (мультиметр)</w:t>
      </w:r>
    </w:p>
    <w:p w14:paraId="4A5FCE55"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Данный этап представляет собой быструю проверку без использования осциллографа, которая часто позволяет сразу выявить проблему.</w:t>
      </w:r>
    </w:p>
    <w:p w14:paraId="587B7496"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133472F0"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2.1. Измерение сопротивления (при выключенном питании):</w:t>
      </w:r>
    </w:p>
    <w:p w14:paraId="5E2A2FDC"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Отключить АКБ.</w:t>
      </w:r>
    </w:p>
    <w:p w14:paraId="137B007D"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Найти на одном из диагностических разъемов (рисунки 2.2, 2.13) контакты CAN-H и CAN-L.</w:t>
      </w:r>
    </w:p>
    <w:p w14:paraId="70CE6EA9"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Подключить мультиметр в режиме измерения сопротивления (Омы) между CAN-H и CAN-L.</w:t>
      </w:r>
    </w:p>
    <w:p w14:paraId="3A782C86"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2F50F682"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lastRenderedPageBreak/>
        <w:t>Ожидаемый результат</w:t>
      </w:r>
      <w:proofErr w:type="gramStart"/>
      <w:r w:rsidRPr="00875F41">
        <w:rPr>
          <w:rFonts w:ascii="Times New Roman" w:hAnsi="Times New Roman" w:cs="Times New Roman"/>
          <w:sz w:val="24"/>
          <w:szCs w:val="24"/>
          <w:lang w:val="ru"/>
        </w:rPr>
        <w:t>: Измерить</w:t>
      </w:r>
      <w:proofErr w:type="gramEnd"/>
      <w:r w:rsidRPr="00875F41">
        <w:rPr>
          <w:rFonts w:ascii="Times New Roman" w:hAnsi="Times New Roman" w:cs="Times New Roman"/>
          <w:sz w:val="24"/>
          <w:szCs w:val="24"/>
          <w:lang w:val="ru"/>
        </w:rPr>
        <w:t xml:space="preserve"> ~60 Ом. Данное значение объясняется параллельным соединением двух терминаторов по 120 Ом, что дает общее сопротивление 60 Ом.</w:t>
      </w:r>
    </w:p>
    <w:p w14:paraId="500DAD4C"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37BE0ECE"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Анализ результатов:</w:t>
      </w:r>
    </w:p>
    <w:p w14:paraId="114AD8A5"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Примерно 60 Ом: Сопротивление в норме. Цепь цела, терминаторы на месте.</w:t>
      </w:r>
    </w:p>
    <w:p w14:paraId="7F65E351"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Примерно 120 Ом: Обрыв одного из терминаторов. В сети только одно сопротивление.</w:t>
      </w:r>
    </w:p>
    <w:p w14:paraId="02CE8F2B"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Бесконечность - обрыв линии или оба терминатора отсутствуют/оборваны.</w:t>
      </w:r>
    </w:p>
    <w:p w14:paraId="49571819"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Меньше 54 Ом</w:t>
      </w:r>
      <w:proofErr w:type="gramStart"/>
      <w:r w:rsidRPr="00875F41">
        <w:rPr>
          <w:rFonts w:ascii="Times New Roman" w:hAnsi="Times New Roman" w:cs="Times New Roman"/>
          <w:sz w:val="24"/>
          <w:szCs w:val="24"/>
          <w:lang w:val="ru"/>
        </w:rPr>
        <w:t>: Возможно</w:t>
      </w:r>
      <w:proofErr w:type="gramEnd"/>
      <w:r w:rsidRPr="00875F41">
        <w:rPr>
          <w:rFonts w:ascii="Times New Roman" w:hAnsi="Times New Roman" w:cs="Times New Roman"/>
          <w:sz w:val="24"/>
          <w:szCs w:val="24"/>
          <w:lang w:val="ru"/>
        </w:rPr>
        <w:t>, в сети присутствует более двух терминаторов (ошибка при ремонте).</w:t>
      </w:r>
    </w:p>
    <w:p w14:paraId="2D4448C2"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Около 0 Ом (КЗ): Короткое замыкание между CAN-H и CAN-L.</w:t>
      </w:r>
    </w:p>
    <w:p w14:paraId="2FA80482"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5BC1B462"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2.2. Измерение напряжений (при включенном питании):</w:t>
      </w:r>
    </w:p>
    <w:p w14:paraId="3132068B"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Включить зажигание.</w:t>
      </w:r>
    </w:p>
    <w:p w14:paraId="6731CE65"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Подключить мультиметр в режиме DC напряжения между CAN-H и массой, затем между CAN-L и массой.</w:t>
      </w:r>
    </w:p>
    <w:p w14:paraId="7CC7F8F7"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1EA71ABC"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Ожидаемый результат (примерные значения):</w:t>
      </w:r>
    </w:p>
    <w:p w14:paraId="0BB973A5"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CAN-H (</w:t>
      </w:r>
      <w:proofErr w:type="spellStart"/>
      <w:r w:rsidRPr="00875F41">
        <w:rPr>
          <w:rFonts w:ascii="Times New Roman" w:hAnsi="Times New Roman" w:cs="Times New Roman"/>
          <w:sz w:val="24"/>
          <w:szCs w:val="24"/>
          <w:lang w:val="ru"/>
        </w:rPr>
        <w:t>High</w:t>
      </w:r>
      <w:proofErr w:type="spellEnd"/>
      <w:r w:rsidRPr="00875F41">
        <w:rPr>
          <w:rFonts w:ascii="Times New Roman" w:hAnsi="Times New Roman" w:cs="Times New Roman"/>
          <w:sz w:val="24"/>
          <w:szCs w:val="24"/>
          <w:lang w:val="ru"/>
        </w:rPr>
        <w:t>): 2.5 - 3.5 В (в спокойном состоянии ~2.6В)</w:t>
      </w:r>
    </w:p>
    <w:p w14:paraId="64963025"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CAN-L (</w:t>
      </w:r>
      <w:proofErr w:type="spellStart"/>
      <w:r w:rsidRPr="00875F41">
        <w:rPr>
          <w:rFonts w:ascii="Times New Roman" w:hAnsi="Times New Roman" w:cs="Times New Roman"/>
          <w:sz w:val="24"/>
          <w:szCs w:val="24"/>
          <w:lang w:val="ru"/>
        </w:rPr>
        <w:t>Low</w:t>
      </w:r>
      <w:proofErr w:type="spellEnd"/>
      <w:r w:rsidRPr="00875F41">
        <w:rPr>
          <w:rFonts w:ascii="Times New Roman" w:hAnsi="Times New Roman" w:cs="Times New Roman"/>
          <w:sz w:val="24"/>
          <w:szCs w:val="24"/>
          <w:lang w:val="ru"/>
        </w:rPr>
        <w:t>): 1.5 - 2.5 В (в спокойном состоянии ~2.4В)</w:t>
      </w:r>
    </w:p>
    <w:p w14:paraId="70C1E5E9"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 Разность напряжений (CAN-H - CAN-L): </w:t>
      </w:r>
      <w:proofErr w:type="gramStart"/>
      <w:r w:rsidRPr="00875F41">
        <w:rPr>
          <w:rFonts w:ascii="Times New Roman" w:hAnsi="Times New Roman" w:cs="Times New Roman"/>
          <w:sz w:val="24"/>
          <w:szCs w:val="24"/>
          <w:lang w:val="ru"/>
        </w:rPr>
        <w:t>В</w:t>
      </w:r>
      <w:proofErr w:type="gramEnd"/>
      <w:r w:rsidRPr="00875F41">
        <w:rPr>
          <w:rFonts w:ascii="Times New Roman" w:hAnsi="Times New Roman" w:cs="Times New Roman"/>
          <w:sz w:val="24"/>
          <w:szCs w:val="24"/>
          <w:lang w:val="ru"/>
        </w:rPr>
        <w:t xml:space="preserve"> спокойном состоянии ~0V, при передаче данных — импульсы.</w:t>
      </w:r>
    </w:p>
    <w:p w14:paraId="599E201E"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2242FE22"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Анализ результатов:</w:t>
      </w:r>
    </w:p>
    <w:p w14:paraId="7F1C3304"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-Если на обоих проводах 0В: Обрыв питания шины или общий обрыв.</w:t>
      </w:r>
    </w:p>
    <w:p w14:paraId="77DE2A65"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-Если на одном из проводов 0В, а на другом ~12В или 24В: Короткое замыкание этого провода на массу или на + питания.</w:t>
      </w:r>
    </w:p>
    <w:p w14:paraId="210D4DF8"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-Если оба показывают напряжение в районе 0 В и близки друг к другу</w:t>
      </w:r>
      <w:proofErr w:type="gramStart"/>
      <w:r w:rsidRPr="00875F41">
        <w:rPr>
          <w:rFonts w:ascii="Times New Roman" w:hAnsi="Times New Roman" w:cs="Times New Roman"/>
          <w:sz w:val="24"/>
          <w:szCs w:val="24"/>
          <w:lang w:val="ru"/>
        </w:rPr>
        <w:t>: Вероятно</w:t>
      </w:r>
      <w:proofErr w:type="gramEnd"/>
      <w:r w:rsidRPr="00875F41">
        <w:rPr>
          <w:rFonts w:ascii="Times New Roman" w:hAnsi="Times New Roman" w:cs="Times New Roman"/>
          <w:sz w:val="24"/>
          <w:szCs w:val="24"/>
          <w:lang w:val="ru"/>
        </w:rPr>
        <w:t>, короткое замыкание между CAN-H и CAN-L.</w:t>
      </w:r>
    </w:p>
    <w:p w14:paraId="1674DE84"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1C892301" w14:textId="77777777" w:rsidR="00875F41" w:rsidRPr="00875F41" w:rsidRDefault="00875F41" w:rsidP="00875F41">
      <w:pPr>
        <w:spacing w:after="0" w:line="240" w:lineRule="auto"/>
        <w:jc w:val="both"/>
        <w:rPr>
          <w:rFonts w:ascii="Times New Roman" w:hAnsi="Times New Roman" w:cs="Times New Roman"/>
          <w:i/>
          <w:sz w:val="24"/>
          <w:szCs w:val="24"/>
          <w:lang w:val="ru"/>
        </w:rPr>
      </w:pPr>
      <w:r w:rsidRPr="00875F41">
        <w:rPr>
          <w:rFonts w:ascii="Times New Roman" w:hAnsi="Times New Roman" w:cs="Times New Roman"/>
          <w:i/>
          <w:sz w:val="24"/>
          <w:szCs w:val="24"/>
          <w:lang w:val="ru"/>
        </w:rPr>
        <w:t>Этап 3. Диагностика с помощью осциллографа</w:t>
      </w:r>
    </w:p>
    <w:p w14:paraId="5410A7EB"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Данный метод является наиболее информативным, так как позволяет анализировать реальную форму сигнала.</w:t>
      </w:r>
    </w:p>
    <w:p w14:paraId="1E06B1F3"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01E56703"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3.1. Подключение осциллографа (см. рисунок 4.1):</w:t>
      </w:r>
    </w:p>
    <w:p w14:paraId="58AD8640"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Канал 1. Подключить щуп к линии CAN-H. Массовый зажим щупа подключить к цифровой земле.</w:t>
      </w:r>
    </w:p>
    <w:p w14:paraId="14042CE2"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Канал 2. Подключить щуп к линии CAN-L. Массовый зажим подключить к той же земле.</w:t>
      </w:r>
    </w:p>
    <w:p w14:paraId="7F3A863B"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Настройки. Установить связь по постоянному току (DC). Начать со следующих настроек: Время развертки: 100-200 µs/дел, Напряжение: 1-2 В/дел. При необходимости выполнить подстройку параметров.</w:t>
      </w:r>
    </w:p>
    <w:p w14:paraId="033C851E"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43CB70CB"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3.2. Анализ формы сигнала (Нормальная работа):</w:t>
      </w:r>
    </w:p>
    <w:p w14:paraId="6EB2EB9F"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-Должны наблюдаться два зеркальных сигнала.</w:t>
      </w:r>
    </w:p>
    <w:p w14:paraId="6106155E"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-CAN-H. В состоянии "</w:t>
      </w:r>
      <w:proofErr w:type="spellStart"/>
      <w:r w:rsidRPr="00875F41">
        <w:rPr>
          <w:rFonts w:ascii="Times New Roman" w:hAnsi="Times New Roman" w:cs="Times New Roman"/>
          <w:sz w:val="24"/>
          <w:szCs w:val="24"/>
          <w:lang w:val="ru"/>
        </w:rPr>
        <w:t>Recessive</w:t>
      </w:r>
      <w:proofErr w:type="spellEnd"/>
      <w:r w:rsidRPr="00875F41">
        <w:rPr>
          <w:rFonts w:ascii="Times New Roman" w:hAnsi="Times New Roman" w:cs="Times New Roman"/>
          <w:sz w:val="24"/>
          <w:szCs w:val="24"/>
          <w:lang w:val="ru"/>
        </w:rPr>
        <w:t>" (логическая 1) ~2.5В, в состоянии "</w:t>
      </w:r>
      <w:proofErr w:type="spellStart"/>
      <w:r w:rsidRPr="00875F41">
        <w:rPr>
          <w:rFonts w:ascii="Times New Roman" w:hAnsi="Times New Roman" w:cs="Times New Roman"/>
          <w:sz w:val="24"/>
          <w:szCs w:val="24"/>
          <w:lang w:val="ru"/>
        </w:rPr>
        <w:t>Dominant</w:t>
      </w:r>
      <w:proofErr w:type="spellEnd"/>
      <w:r w:rsidRPr="00875F41">
        <w:rPr>
          <w:rFonts w:ascii="Times New Roman" w:hAnsi="Times New Roman" w:cs="Times New Roman"/>
          <w:sz w:val="24"/>
          <w:szCs w:val="24"/>
          <w:lang w:val="ru"/>
        </w:rPr>
        <w:t>" (логический 0) повышается до ~3.5В.</w:t>
      </w:r>
    </w:p>
    <w:p w14:paraId="416E927C"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-CAN-L. В состоянии "</w:t>
      </w:r>
      <w:proofErr w:type="spellStart"/>
      <w:r w:rsidRPr="00875F41">
        <w:rPr>
          <w:rFonts w:ascii="Times New Roman" w:hAnsi="Times New Roman" w:cs="Times New Roman"/>
          <w:sz w:val="24"/>
          <w:szCs w:val="24"/>
          <w:lang w:val="ru"/>
        </w:rPr>
        <w:t>Recessive</w:t>
      </w:r>
      <w:proofErr w:type="spellEnd"/>
      <w:r w:rsidRPr="00875F41">
        <w:rPr>
          <w:rFonts w:ascii="Times New Roman" w:hAnsi="Times New Roman" w:cs="Times New Roman"/>
          <w:sz w:val="24"/>
          <w:szCs w:val="24"/>
          <w:lang w:val="ru"/>
        </w:rPr>
        <w:t>" (логическая 1) ~2.5В, в состоянии "</w:t>
      </w:r>
      <w:proofErr w:type="spellStart"/>
      <w:r w:rsidRPr="00875F41">
        <w:rPr>
          <w:rFonts w:ascii="Times New Roman" w:hAnsi="Times New Roman" w:cs="Times New Roman"/>
          <w:sz w:val="24"/>
          <w:szCs w:val="24"/>
          <w:lang w:val="ru"/>
        </w:rPr>
        <w:t>Dominant</w:t>
      </w:r>
      <w:proofErr w:type="spellEnd"/>
      <w:r w:rsidRPr="00875F41">
        <w:rPr>
          <w:rFonts w:ascii="Times New Roman" w:hAnsi="Times New Roman" w:cs="Times New Roman"/>
          <w:sz w:val="24"/>
          <w:szCs w:val="24"/>
          <w:lang w:val="ru"/>
        </w:rPr>
        <w:t>" (логический 0) понижается до ~1.5В.</w:t>
      </w:r>
    </w:p>
    <w:p w14:paraId="49F688FF"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-Дифференциальный сигнал (CAN-H минус CAN-L, математическая функция осциллографа) должен представлять собой чистую синусоиду с амплитудой ~2В. Именно этот сигнал воспринимают ЭБУ. Наличие стабильной дифференциальной разности напряжений является основным признаком исправности шины.</w:t>
      </w:r>
    </w:p>
    <w:p w14:paraId="11F27256"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1D18FC99" w14:textId="77777777" w:rsidR="00875F41" w:rsidRPr="00875F41" w:rsidRDefault="00875F41" w:rsidP="00875F41">
      <w:pPr>
        <w:spacing w:after="0" w:line="240" w:lineRule="auto"/>
        <w:jc w:val="both"/>
        <w:rPr>
          <w:rFonts w:ascii="Times New Roman" w:hAnsi="Times New Roman" w:cs="Times New Roman"/>
          <w:i/>
          <w:sz w:val="24"/>
          <w:szCs w:val="24"/>
          <w:lang w:val="ru"/>
        </w:rPr>
      </w:pPr>
      <w:r w:rsidRPr="00875F41">
        <w:rPr>
          <w:rFonts w:ascii="Times New Roman" w:hAnsi="Times New Roman" w:cs="Times New Roman"/>
          <w:i/>
          <w:sz w:val="24"/>
          <w:szCs w:val="24"/>
          <w:lang w:val="ru"/>
        </w:rPr>
        <w:lastRenderedPageBreak/>
        <w:t>Этап 4. Анализ аномальных осциллограмм и поиск неисправности</w:t>
      </w:r>
    </w:p>
    <w:p w14:paraId="629F4BA0"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Сравнить полученную осциллограмму с эталонной. Наиболее распространенные аномалии представлены в таблице 4.1.</w:t>
      </w:r>
    </w:p>
    <w:p w14:paraId="1425355C"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727CC40A"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3779A79F"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51205F7E"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61FC51B8"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27D7DDBB"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Таблица 4.1 - Анализ аномальных осциллограмм и поиск неисправности</w:t>
      </w:r>
    </w:p>
    <w:tbl>
      <w:tblPr>
        <w:tblW w:w="9345" w:type="dxa"/>
        <w:tblBorders>
          <w:top w:val="nil"/>
          <w:left w:val="nil"/>
          <w:bottom w:val="nil"/>
          <w:right w:val="nil"/>
          <w:insideH w:val="nil"/>
          <w:insideV w:val="nil"/>
        </w:tblBorders>
        <w:tblLayout w:type="fixed"/>
        <w:tblLook w:val="0600" w:firstRow="0" w:lastRow="0" w:firstColumn="0" w:lastColumn="0" w:noHBand="1" w:noVBand="1"/>
      </w:tblPr>
      <w:tblGrid>
        <w:gridCol w:w="690"/>
        <w:gridCol w:w="2280"/>
        <w:gridCol w:w="2535"/>
        <w:gridCol w:w="3840"/>
      </w:tblGrid>
      <w:tr w:rsidR="00875F41" w:rsidRPr="00875F41" w14:paraId="6D911CF6" w14:textId="77777777" w:rsidTr="00520C97">
        <w:trPr>
          <w:trHeight w:val="836"/>
        </w:trPr>
        <w:tc>
          <w:tcPr>
            <w:tcW w:w="690" w:type="dxa"/>
            <w:tcBorders>
              <w:top w:val="single" w:sz="6" w:space="0" w:color="000000"/>
              <w:left w:val="single" w:sz="6" w:space="0" w:color="000000"/>
              <w:bottom w:val="single" w:sz="6" w:space="0" w:color="000000"/>
              <w:right w:val="single" w:sz="6" w:space="0" w:color="000000"/>
            </w:tcBorders>
            <w:tcMar>
              <w:top w:w="160" w:type="dxa"/>
              <w:left w:w="0" w:type="dxa"/>
              <w:bottom w:w="160" w:type="dxa"/>
              <w:right w:w="240" w:type="dxa"/>
            </w:tcMar>
          </w:tcPr>
          <w:p w14:paraId="1F621944" w14:textId="77777777" w:rsidR="00875F41" w:rsidRPr="00875F41" w:rsidRDefault="00875F41" w:rsidP="00875F41">
            <w:pPr>
              <w:spacing w:after="0" w:line="240" w:lineRule="auto"/>
              <w:jc w:val="both"/>
              <w:rPr>
                <w:rFonts w:ascii="Times New Roman" w:hAnsi="Times New Roman" w:cs="Times New Roman"/>
                <w:b/>
                <w:sz w:val="24"/>
                <w:szCs w:val="24"/>
                <w:lang w:val="ru"/>
              </w:rPr>
            </w:pPr>
            <w:r w:rsidRPr="00875F41">
              <w:rPr>
                <w:rFonts w:ascii="Times New Roman" w:hAnsi="Times New Roman" w:cs="Times New Roman"/>
                <w:b/>
                <w:sz w:val="24"/>
                <w:szCs w:val="24"/>
                <w:lang w:val="ru"/>
              </w:rPr>
              <w:t>№</w:t>
            </w:r>
          </w:p>
        </w:tc>
        <w:tc>
          <w:tcPr>
            <w:tcW w:w="2280" w:type="dxa"/>
            <w:tcBorders>
              <w:top w:val="single" w:sz="6" w:space="0" w:color="000000"/>
              <w:left w:val="single" w:sz="6" w:space="0" w:color="000000"/>
              <w:bottom w:val="single" w:sz="6" w:space="0" w:color="000000"/>
              <w:right w:val="single" w:sz="6" w:space="0" w:color="000000"/>
            </w:tcBorders>
            <w:tcMar>
              <w:top w:w="160" w:type="dxa"/>
              <w:left w:w="0" w:type="dxa"/>
              <w:bottom w:w="160" w:type="dxa"/>
              <w:right w:w="240" w:type="dxa"/>
            </w:tcMar>
          </w:tcPr>
          <w:p w14:paraId="11700060" w14:textId="77777777" w:rsidR="00875F41" w:rsidRPr="00875F41" w:rsidRDefault="00875F41" w:rsidP="00875F41">
            <w:pPr>
              <w:spacing w:after="0" w:line="240" w:lineRule="auto"/>
              <w:jc w:val="both"/>
              <w:rPr>
                <w:rFonts w:ascii="Times New Roman" w:hAnsi="Times New Roman" w:cs="Times New Roman"/>
                <w:b/>
                <w:sz w:val="24"/>
                <w:szCs w:val="24"/>
                <w:lang w:val="ru"/>
              </w:rPr>
            </w:pPr>
            <w:r w:rsidRPr="00875F41">
              <w:rPr>
                <w:rFonts w:ascii="Times New Roman" w:hAnsi="Times New Roman" w:cs="Times New Roman"/>
                <w:b/>
                <w:sz w:val="24"/>
                <w:szCs w:val="24"/>
                <w:lang w:val="ru"/>
              </w:rPr>
              <w:t>Проблема</w:t>
            </w:r>
          </w:p>
        </w:tc>
        <w:tc>
          <w:tcPr>
            <w:tcW w:w="2535" w:type="dxa"/>
            <w:tcBorders>
              <w:top w:val="single" w:sz="6" w:space="0" w:color="000000"/>
              <w:left w:val="nil"/>
              <w:bottom w:val="single" w:sz="6" w:space="0" w:color="000000"/>
              <w:right w:val="single" w:sz="6" w:space="0" w:color="000000"/>
            </w:tcBorders>
            <w:tcMar>
              <w:top w:w="160" w:type="dxa"/>
              <w:left w:w="240" w:type="dxa"/>
              <w:bottom w:w="160" w:type="dxa"/>
              <w:right w:w="240" w:type="dxa"/>
            </w:tcMar>
          </w:tcPr>
          <w:p w14:paraId="10CB1EF8" w14:textId="77777777" w:rsidR="00875F41" w:rsidRPr="00875F41" w:rsidRDefault="00875F41" w:rsidP="00875F41">
            <w:pPr>
              <w:spacing w:after="0" w:line="240" w:lineRule="auto"/>
              <w:jc w:val="both"/>
              <w:rPr>
                <w:rFonts w:ascii="Times New Roman" w:hAnsi="Times New Roman" w:cs="Times New Roman"/>
                <w:b/>
                <w:sz w:val="24"/>
                <w:szCs w:val="24"/>
                <w:lang w:val="ru"/>
              </w:rPr>
            </w:pPr>
            <w:r w:rsidRPr="00875F41">
              <w:rPr>
                <w:rFonts w:ascii="Times New Roman" w:hAnsi="Times New Roman" w:cs="Times New Roman"/>
                <w:b/>
                <w:sz w:val="24"/>
                <w:szCs w:val="24"/>
                <w:lang w:val="ru"/>
              </w:rPr>
              <w:t>Возможная причина</w:t>
            </w:r>
          </w:p>
        </w:tc>
        <w:tc>
          <w:tcPr>
            <w:tcW w:w="3840" w:type="dxa"/>
            <w:tcBorders>
              <w:top w:val="single" w:sz="6" w:space="0" w:color="000000"/>
              <w:left w:val="nil"/>
              <w:bottom w:val="single" w:sz="6" w:space="0" w:color="000000"/>
              <w:right w:val="single" w:sz="6" w:space="0" w:color="000000"/>
            </w:tcBorders>
            <w:tcMar>
              <w:top w:w="160" w:type="dxa"/>
              <w:left w:w="240" w:type="dxa"/>
              <w:bottom w:w="160" w:type="dxa"/>
              <w:right w:w="240" w:type="dxa"/>
            </w:tcMar>
          </w:tcPr>
          <w:p w14:paraId="5B6FDD7E" w14:textId="77777777" w:rsidR="00875F41" w:rsidRPr="00875F41" w:rsidRDefault="00875F41" w:rsidP="00875F41">
            <w:pPr>
              <w:spacing w:after="0" w:line="240" w:lineRule="auto"/>
              <w:jc w:val="both"/>
              <w:rPr>
                <w:rFonts w:ascii="Times New Roman" w:hAnsi="Times New Roman" w:cs="Times New Roman"/>
                <w:b/>
                <w:sz w:val="24"/>
                <w:szCs w:val="24"/>
                <w:lang w:val="ru"/>
              </w:rPr>
            </w:pPr>
            <w:r w:rsidRPr="00875F41">
              <w:rPr>
                <w:rFonts w:ascii="Times New Roman" w:hAnsi="Times New Roman" w:cs="Times New Roman"/>
                <w:b/>
                <w:sz w:val="24"/>
                <w:szCs w:val="24"/>
                <w:lang w:val="ru"/>
              </w:rPr>
              <w:t>Как выглядит на осциллограмме</w:t>
            </w:r>
          </w:p>
        </w:tc>
      </w:tr>
      <w:tr w:rsidR="00875F41" w:rsidRPr="00875F41" w14:paraId="271F10E9" w14:textId="77777777" w:rsidTr="00520C97">
        <w:trPr>
          <w:trHeight w:val="1835"/>
        </w:trPr>
        <w:tc>
          <w:tcPr>
            <w:tcW w:w="690" w:type="dxa"/>
            <w:tcBorders>
              <w:top w:val="nil"/>
              <w:left w:val="single" w:sz="6" w:space="0" w:color="000000"/>
              <w:bottom w:val="single" w:sz="6" w:space="0" w:color="000000"/>
              <w:right w:val="single" w:sz="6" w:space="0" w:color="000000"/>
            </w:tcBorders>
            <w:tcMar>
              <w:top w:w="160" w:type="dxa"/>
              <w:left w:w="0" w:type="dxa"/>
              <w:bottom w:w="160" w:type="dxa"/>
              <w:right w:w="240" w:type="dxa"/>
            </w:tcMar>
          </w:tcPr>
          <w:p w14:paraId="731102AC"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1</w:t>
            </w:r>
          </w:p>
        </w:tc>
        <w:tc>
          <w:tcPr>
            <w:tcW w:w="2280" w:type="dxa"/>
            <w:tcBorders>
              <w:top w:val="nil"/>
              <w:left w:val="single" w:sz="6" w:space="0" w:color="000000"/>
              <w:bottom w:val="single" w:sz="6" w:space="0" w:color="000000"/>
              <w:right w:val="single" w:sz="6" w:space="0" w:color="000000"/>
            </w:tcBorders>
            <w:tcMar>
              <w:top w:w="160" w:type="dxa"/>
              <w:left w:w="0" w:type="dxa"/>
              <w:bottom w:w="160" w:type="dxa"/>
              <w:right w:w="240" w:type="dxa"/>
            </w:tcMar>
          </w:tcPr>
          <w:p w14:paraId="6EA083AE"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Обрыв линии (CAN-H или CAN-L), см. рисунок 4.6</w:t>
            </w:r>
          </w:p>
        </w:tc>
        <w:tc>
          <w:tcPr>
            <w:tcW w:w="2535" w:type="dxa"/>
            <w:tcBorders>
              <w:top w:val="nil"/>
              <w:left w:val="nil"/>
              <w:bottom w:val="single" w:sz="6" w:space="0" w:color="000000"/>
              <w:right w:val="single" w:sz="6" w:space="0" w:color="000000"/>
            </w:tcBorders>
            <w:tcMar>
              <w:top w:w="160" w:type="dxa"/>
              <w:left w:w="240" w:type="dxa"/>
              <w:bottom w:w="160" w:type="dxa"/>
              <w:right w:w="240" w:type="dxa"/>
            </w:tcMar>
          </w:tcPr>
          <w:p w14:paraId="1EE8AC83"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Обрыв провода, плохой контакт в разъеме</w:t>
            </w:r>
          </w:p>
        </w:tc>
        <w:tc>
          <w:tcPr>
            <w:tcW w:w="3840" w:type="dxa"/>
            <w:tcBorders>
              <w:top w:val="nil"/>
              <w:left w:val="nil"/>
              <w:bottom w:val="single" w:sz="6" w:space="0" w:color="000000"/>
              <w:right w:val="single" w:sz="6" w:space="0" w:color="000000"/>
            </w:tcBorders>
            <w:tcMar>
              <w:top w:w="160" w:type="dxa"/>
              <w:left w:w="240" w:type="dxa"/>
              <w:bottom w:w="160" w:type="dxa"/>
              <w:right w:w="240" w:type="dxa"/>
            </w:tcMar>
          </w:tcPr>
          <w:p w14:paraId="5F2EF2A2"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Один сигнал (оборванный) отсутствует или имеет очень малую амплитуду. Второй может выглядеть нормально. Нет корректной дифференциальной разности</w:t>
            </w:r>
          </w:p>
        </w:tc>
      </w:tr>
      <w:tr w:rsidR="00875F41" w:rsidRPr="00875F41" w14:paraId="0F68881B" w14:textId="77777777" w:rsidTr="00520C97">
        <w:trPr>
          <w:trHeight w:val="1335"/>
        </w:trPr>
        <w:tc>
          <w:tcPr>
            <w:tcW w:w="690" w:type="dxa"/>
            <w:tcBorders>
              <w:top w:val="nil"/>
              <w:left w:val="single" w:sz="6" w:space="0" w:color="000000"/>
              <w:bottom w:val="single" w:sz="6" w:space="0" w:color="000000"/>
              <w:right w:val="single" w:sz="6" w:space="0" w:color="000000"/>
            </w:tcBorders>
            <w:tcMar>
              <w:top w:w="160" w:type="dxa"/>
              <w:left w:w="0" w:type="dxa"/>
              <w:bottom w:w="160" w:type="dxa"/>
              <w:right w:w="240" w:type="dxa"/>
            </w:tcMar>
          </w:tcPr>
          <w:p w14:paraId="6DD88F3C"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2</w:t>
            </w:r>
          </w:p>
        </w:tc>
        <w:tc>
          <w:tcPr>
            <w:tcW w:w="2280" w:type="dxa"/>
            <w:tcBorders>
              <w:top w:val="nil"/>
              <w:left w:val="single" w:sz="6" w:space="0" w:color="000000"/>
              <w:bottom w:val="single" w:sz="6" w:space="0" w:color="000000"/>
              <w:right w:val="single" w:sz="6" w:space="0" w:color="000000"/>
            </w:tcBorders>
            <w:tcMar>
              <w:top w:w="160" w:type="dxa"/>
              <w:left w:w="0" w:type="dxa"/>
              <w:bottom w:w="160" w:type="dxa"/>
              <w:right w:w="240" w:type="dxa"/>
            </w:tcMar>
          </w:tcPr>
          <w:p w14:paraId="27FBF3C6"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КЗ на массу (CAN-H или CAN-L), см. рисунок 4.7</w:t>
            </w:r>
          </w:p>
        </w:tc>
        <w:tc>
          <w:tcPr>
            <w:tcW w:w="2535" w:type="dxa"/>
            <w:tcBorders>
              <w:top w:val="nil"/>
              <w:left w:val="nil"/>
              <w:bottom w:val="single" w:sz="6" w:space="0" w:color="000000"/>
              <w:right w:val="single" w:sz="6" w:space="0" w:color="000000"/>
            </w:tcBorders>
            <w:tcMar>
              <w:top w:w="160" w:type="dxa"/>
              <w:left w:w="240" w:type="dxa"/>
              <w:bottom w:w="160" w:type="dxa"/>
              <w:right w:w="240" w:type="dxa"/>
            </w:tcMar>
          </w:tcPr>
          <w:p w14:paraId="07C3B9E4"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Перетертый провод, вода в разъеме, неисправный ЭБУ</w:t>
            </w:r>
          </w:p>
        </w:tc>
        <w:tc>
          <w:tcPr>
            <w:tcW w:w="3840" w:type="dxa"/>
            <w:tcBorders>
              <w:top w:val="nil"/>
              <w:left w:val="nil"/>
              <w:bottom w:val="single" w:sz="6" w:space="0" w:color="000000"/>
              <w:right w:val="single" w:sz="6" w:space="0" w:color="000000"/>
            </w:tcBorders>
            <w:tcMar>
              <w:top w:w="160" w:type="dxa"/>
              <w:left w:w="240" w:type="dxa"/>
              <w:bottom w:w="160" w:type="dxa"/>
              <w:right w:w="240" w:type="dxa"/>
            </w:tcMar>
          </w:tcPr>
          <w:p w14:paraId="7ABF13D3"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Сигнал на поврежденном проводе прижат к 0В. Второй сигнал может пытаться работать, но его форма искажена</w:t>
            </w:r>
          </w:p>
        </w:tc>
      </w:tr>
      <w:tr w:rsidR="00875F41" w:rsidRPr="00875F41" w14:paraId="7BE3634F" w14:textId="77777777" w:rsidTr="00520C97">
        <w:trPr>
          <w:trHeight w:val="1125"/>
        </w:trPr>
        <w:tc>
          <w:tcPr>
            <w:tcW w:w="690" w:type="dxa"/>
            <w:tcBorders>
              <w:top w:val="nil"/>
              <w:left w:val="single" w:sz="6" w:space="0" w:color="000000"/>
              <w:bottom w:val="single" w:sz="6" w:space="0" w:color="000000"/>
              <w:right w:val="single" w:sz="6" w:space="0" w:color="000000"/>
            </w:tcBorders>
            <w:tcMar>
              <w:top w:w="160" w:type="dxa"/>
              <w:left w:w="0" w:type="dxa"/>
              <w:bottom w:w="160" w:type="dxa"/>
              <w:right w:w="240" w:type="dxa"/>
            </w:tcMar>
          </w:tcPr>
          <w:p w14:paraId="383A306D"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3</w:t>
            </w:r>
          </w:p>
        </w:tc>
        <w:tc>
          <w:tcPr>
            <w:tcW w:w="2280" w:type="dxa"/>
            <w:tcBorders>
              <w:top w:val="nil"/>
              <w:left w:val="single" w:sz="6" w:space="0" w:color="000000"/>
              <w:bottom w:val="single" w:sz="6" w:space="0" w:color="000000"/>
              <w:right w:val="single" w:sz="6" w:space="0" w:color="000000"/>
            </w:tcBorders>
            <w:tcMar>
              <w:top w:w="160" w:type="dxa"/>
              <w:left w:w="0" w:type="dxa"/>
              <w:bottom w:w="160" w:type="dxa"/>
              <w:right w:w="240" w:type="dxa"/>
            </w:tcMar>
          </w:tcPr>
          <w:p w14:paraId="2B609D6A"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КЗ на 24V, см. рисунок 4.8</w:t>
            </w:r>
          </w:p>
        </w:tc>
        <w:tc>
          <w:tcPr>
            <w:tcW w:w="2535" w:type="dxa"/>
            <w:tcBorders>
              <w:top w:val="nil"/>
              <w:left w:val="nil"/>
              <w:bottom w:val="single" w:sz="6" w:space="0" w:color="000000"/>
              <w:right w:val="single" w:sz="6" w:space="0" w:color="000000"/>
            </w:tcBorders>
            <w:tcMar>
              <w:top w:w="160" w:type="dxa"/>
              <w:left w:w="240" w:type="dxa"/>
              <w:bottom w:w="160" w:type="dxa"/>
              <w:right w:w="240" w:type="dxa"/>
            </w:tcMar>
          </w:tcPr>
          <w:p w14:paraId="3483C0DA"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Перетертый провод на проводе питания, неисправный ЭБУ</w:t>
            </w:r>
          </w:p>
        </w:tc>
        <w:tc>
          <w:tcPr>
            <w:tcW w:w="3840" w:type="dxa"/>
            <w:tcBorders>
              <w:top w:val="nil"/>
              <w:left w:val="nil"/>
              <w:bottom w:val="single" w:sz="6" w:space="0" w:color="000000"/>
              <w:right w:val="single" w:sz="6" w:space="0" w:color="000000"/>
            </w:tcBorders>
            <w:tcMar>
              <w:top w:w="160" w:type="dxa"/>
              <w:left w:w="240" w:type="dxa"/>
              <w:bottom w:w="160" w:type="dxa"/>
              <w:right w:w="240" w:type="dxa"/>
            </w:tcMar>
          </w:tcPr>
          <w:p w14:paraId="3D8A40C4"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Сигнал на поврежденном проводе прижат к напряжению бортовой сети (24V)</w:t>
            </w:r>
          </w:p>
        </w:tc>
      </w:tr>
      <w:tr w:rsidR="00875F41" w:rsidRPr="00875F41" w14:paraId="28794D52" w14:textId="77777777" w:rsidTr="00520C97">
        <w:trPr>
          <w:trHeight w:val="1665"/>
        </w:trPr>
        <w:tc>
          <w:tcPr>
            <w:tcW w:w="690" w:type="dxa"/>
            <w:tcBorders>
              <w:top w:val="nil"/>
              <w:left w:val="single" w:sz="6" w:space="0" w:color="000000"/>
              <w:bottom w:val="single" w:sz="6" w:space="0" w:color="000000"/>
              <w:right w:val="single" w:sz="6" w:space="0" w:color="000000"/>
            </w:tcBorders>
            <w:tcMar>
              <w:top w:w="160" w:type="dxa"/>
              <w:left w:w="0" w:type="dxa"/>
              <w:bottom w:w="160" w:type="dxa"/>
              <w:right w:w="240" w:type="dxa"/>
            </w:tcMar>
          </w:tcPr>
          <w:p w14:paraId="5D65D22C"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4</w:t>
            </w:r>
          </w:p>
        </w:tc>
        <w:tc>
          <w:tcPr>
            <w:tcW w:w="2280" w:type="dxa"/>
            <w:tcBorders>
              <w:top w:val="nil"/>
              <w:left w:val="single" w:sz="6" w:space="0" w:color="000000"/>
              <w:bottom w:val="single" w:sz="6" w:space="0" w:color="000000"/>
              <w:right w:val="single" w:sz="6" w:space="0" w:color="000000"/>
            </w:tcBorders>
            <w:tcMar>
              <w:top w:w="160" w:type="dxa"/>
              <w:left w:w="0" w:type="dxa"/>
              <w:bottom w:w="160" w:type="dxa"/>
              <w:right w:w="240" w:type="dxa"/>
            </w:tcMar>
          </w:tcPr>
          <w:p w14:paraId="263CC138"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КЗ между CAN-H и CAN-L, см. рисунок 4.9</w:t>
            </w:r>
          </w:p>
        </w:tc>
        <w:tc>
          <w:tcPr>
            <w:tcW w:w="2535" w:type="dxa"/>
            <w:tcBorders>
              <w:top w:val="nil"/>
              <w:left w:val="nil"/>
              <w:bottom w:val="single" w:sz="6" w:space="0" w:color="000000"/>
              <w:right w:val="single" w:sz="6" w:space="0" w:color="000000"/>
            </w:tcBorders>
            <w:tcMar>
              <w:top w:w="160" w:type="dxa"/>
              <w:left w:w="240" w:type="dxa"/>
              <w:bottom w:w="160" w:type="dxa"/>
              <w:right w:w="240" w:type="dxa"/>
            </w:tcMar>
          </w:tcPr>
          <w:p w14:paraId="03CD5604"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Перетерлась витая пара, повреждение внутри ЭБУ</w:t>
            </w:r>
          </w:p>
        </w:tc>
        <w:tc>
          <w:tcPr>
            <w:tcW w:w="3840" w:type="dxa"/>
            <w:tcBorders>
              <w:top w:val="nil"/>
              <w:left w:val="nil"/>
              <w:bottom w:val="single" w:sz="6" w:space="0" w:color="000000"/>
              <w:right w:val="single" w:sz="6" w:space="0" w:color="000000"/>
            </w:tcBorders>
            <w:tcMar>
              <w:top w:w="160" w:type="dxa"/>
              <w:left w:w="240" w:type="dxa"/>
              <w:bottom w:w="160" w:type="dxa"/>
              <w:right w:w="240" w:type="dxa"/>
            </w:tcMar>
          </w:tcPr>
          <w:p w14:paraId="776994AB"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Оба сигнала практически идентичны и повторяют друг друга. Дифференциальный сигнал отсутствует (прямая линия ~0V). Это самая частая проблема</w:t>
            </w:r>
          </w:p>
        </w:tc>
      </w:tr>
      <w:tr w:rsidR="00875F41" w:rsidRPr="00875F41" w14:paraId="6C356D6F" w14:textId="77777777" w:rsidTr="00520C97">
        <w:trPr>
          <w:trHeight w:val="1695"/>
        </w:trPr>
        <w:tc>
          <w:tcPr>
            <w:tcW w:w="690" w:type="dxa"/>
            <w:tcBorders>
              <w:top w:val="nil"/>
              <w:left w:val="single" w:sz="6" w:space="0" w:color="000000"/>
              <w:bottom w:val="single" w:sz="6" w:space="0" w:color="000000"/>
              <w:right w:val="single" w:sz="6" w:space="0" w:color="000000"/>
            </w:tcBorders>
            <w:tcMar>
              <w:top w:w="160" w:type="dxa"/>
              <w:left w:w="0" w:type="dxa"/>
              <w:bottom w:w="160" w:type="dxa"/>
              <w:right w:w="240" w:type="dxa"/>
            </w:tcMar>
          </w:tcPr>
          <w:p w14:paraId="50981D87"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5</w:t>
            </w:r>
          </w:p>
        </w:tc>
        <w:tc>
          <w:tcPr>
            <w:tcW w:w="2280" w:type="dxa"/>
            <w:tcBorders>
              <w:top w:val="nil"/>
              <w:left w:val="single" w:sz="6" w:space="0" w:color="000000"/>
              <w:bottom w:val="single" w:sz="6" w:space="0" w:color="000000"/>
              <w:right w:val="single" w:sz="6" w:space="0" w:color="000000"/>
            </w:tcBorders>
            <w:tcMar>
              <w:top w:w="160" w:type="dxa"/>
              <w:left w:w="0" w:type="dxa"/>
              <w:bottom w:w="160" w:type="dxa"/>
              <w:right w:w="240" w:type="dxa"/>
            </w:tcMar>
          </w:tcPr>
          <w:p w14:paraId="76B19C9B"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Отсутствие терминаторов, см. рисунок 4.10</w:t>
            </w:r>
          </w:p>
        </w:tc>
        <w:tc>
          <w:tcPr>
            <w:tcW w:w="2535" w:type="dxa"/>
            <w:tcBorders>
              <w:top w:val="nil"/>
              <w:left w:val="nil"/>
              <w:bottom w:val="single" w:sz="6" w:space="0" w:color="000000"/>
              <w:right w:val="single" w:sz="6" w:space="0" w:color="000000"/>
            </w:tcBorders>
            <w:tcMar>
              <w:top w:w="160" w:type="dxa"/>
              <w:left w:w="240" w:type="dxa"/>
              <w:bottom w:w="160" w:type="dxa"/>
              <w:right w:w="240" w:type="dxa"/>
            </w:tcMar>
          </w:tcPr>
          <w:p w14:paraId="16D1DAFA"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Сопротивления отключены или неисправны</w:t>
            </w:r>
          </w:p>
        </w:tc>
        <w:tc>
          <w:tcPr>
            <w:tcW w:w="3840" w:type="dxa"/>
            <w:tcBorders>
              <w:top w:val="nil"/>
              <w:left w:val="nil"/>
              <w:bottom w:val="single" w:sz="6" w:space="0" w:color="000000"/>
              <w:right w:val="single" w:sz="6" w:space="0" w:color="000000"/>
            </w:tcBorders>
            <w:tcMar>
              <w:top w:w="160" w:type="dxa"/>
              <w:left w:w="240" w:type="dxa"/>
              <w:bottom w:w="160" w:type="dxa"/>
              <w:right w:w="240" w:type="dxa"/>
            </w:tcMar>
          </w:tcPr>
          <w:p w14:paraId="0BCA5542"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Сигналы имеют ярко выраженные выбросы и затухающие колебания (звон) на фронтах импульсов. Шина не может корректно передавать данные</w:t>
            </w:r>
          </w:p>
        </w:tc>
      </w:tr>
      <w:tr w:rsidR="00875F41" w:rsidRPr="00875F41" w14:paraId="12BD8D5B" w14:textId="77777777" w:rsidTr="00520C97">
        <w:trPr>
          <w:trHeight w:val="1373"/>
        </w:trPr>
        <w:tc>
          <w:tcPr>
            <w:tcW w:w="690" w:type="dxa"/>
            <w:tcBorders>
              <w:top w:val="nil"/>
              <w:left w:val="single" w:sz="6" w:space="0" w:color="000000"/>
              <w:bottom w:val="single" w:sz="6" w:space="0" w:color="000000"/>
              <w:right w:val="single" w:sz="6" w:space="0" w:color="000000"/>
            </w:tcBorders>
            <w:tcMar>
              <w:top w:w="160" w:type="dxa"/>
              <w:left w:w="0" w:type="dxa"/>
              <w:bottom w:w="160" w:type="dxa"/>
              <w:right w:w="240" w:type="dxa"/>
            </w:tcMar>
          </w:tcPr>
          <w:p w14:paraId="58B43ED2"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lastRenderedPageBreak/>
              <w:t>6</w:t>
            </w:r>
          </w:p>
        </w:tc>
        <w:tc>
          <w:tcPr>
            <w:tcW w:w="2280" w:type="dxa"/>
            <w:tcBorders>
              <w:top w:val="nil"/>
              <w:left w:val="single" w:sz="6" w:space="0" w:color="000000"/>
              <w:bottom w:val="single" w:sz="6" w:space="0" w:color="000000"/>
              <w:right w:val="single" w:sz="6" w:space="0" w:color="000000"/>
            </w:tcBorders>
            <w:tcMar>
              <w:top w:w="160" w:type="dxa"/>
              <w:left w:w="0" w:type="dxa"/>
              <w:bottom w:w="160" w:type="dxa"/>
              <w:right w:w="240" w:type="dxa"/>
            </w:tcMar>
          </w:tcPr>
          <w:p w14:paraId="15DAF61A"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Слишком много терминаторов, см. рисунок 4.11</w:t>
            </w:r>
          </w:p>
        </w:tc>
        <w:tc>
          <w:tcPr>
            <w:tcW w:w="2535" w:type="dxa"/>
            <w:tcBorders>
              <w:top w:val="nil"/>
              <w:left w:val="nil"/>
              <w:bottom w:val="single" w:sz="6" w:space="0" w:color="000000"/>
              <w:right w:val="single" w:sz="6" w:space="0" w:color="000000"/>
            </w:tcBorders>
            <w:tcMar>
              <w:top w:w="160" w:type="dxa"/>
              <w:left w:w="240" w:type="dxa"/>
              <w:bottom w:w="160" w:type="dxa"/>
              <w:right w:w="240" w:type="dxa"/>
            </w:tcMar>
          </w:tcPr>
          <w:p w14:paraId="0C2007EF"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Некорректно установили дополнительное сопротивление</w:t>
            </w:r>
          </w:p>
        </w:tc>
        <w:tc>
          <w:tcPr>
            <w:tcW w:w="3840" w:type="dxa"/>
            <w:tcBorders>
              <w:top w:val="nil"/>
              <w:left w:val="nil"/>
              <w:bottom w:val="single" w:sz="6" w:space="0" w:color="000000"/>
              <w:right w:val="single" w:sz="6" w:space="0" w:color="000000"/>
            </w:tcBorders>
            <w:tcMar>
              <w:top w:w="160" w:type="dxa"/>
              <w:left w:w="240" w:type="dxa"/>
              <w:bottom w:w="160" w:type="dxa"/>
              <w:right w:w="240" w:type="dxa"/>
            </w:tcMar>
          </w:tcPr>
          <w:p w14:paraId="43DD100D"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Амплитуда сигналов слишком низкая. Шина не может переключиться в "</w:t>
            </w:r>
            <w:proofErr w:type="spellStart"/>
            <w:r w:rsidRPr="00875F41">
              <w:rPr>
                <w:rFonts w:ascii="Times New Roman" w:hAnsi="Times New Roman" w:cs="Times New Roman"/>
                <w:sz w:val="24"/>
                <w:szCs w:val="24"/>
                <w:lang w:val="ru"/>
              </w:rPr>
              <w:t>Dominant</w:t>
            </w:r>
            <w:proofErr w:type="spellEnd"/>
            <w:r w:rsidRPr="00875F41">
              <w:rPr>
                <w:rFonts w:ascii="Times New Roman" w:hAnsi="Times New Roman" w:cs="Times New Roman"/>
                <w:sz w:val="24"/>
                <w:szCs w:val="24"/>
                <w:lang w:val="ru"/>
              </w:rPr>
              <w:t>" состояние</w:t>
            </w:r>
          </w:p>
        </w:tc>
      </w:tr>
    </w:tbl>
    <w:p w14:paraId="0CE48C3E" w14:textId="77777777" w:rsidR="00875F41" w:rsidRPr="00875F41" w:rsidRDefault="00875F41" w:rsidP="00875F41">
      <w:pPr>
        <w:spacing w:after="0" w:line="240" w:lineRule="auto"/>
        <w:jc w:val="both"/>
        <w:rPr>
          <w:rFonts w:ascii="Times New Roman" w:hAnsi="Times New Roman" w:cs="Times New Roman"/>
          <w:b/>
          <w:sz w:val="24"/>
          <w:szCs w:val="24"/>
          <w:lang w:val="ru"/>
        </w:rPr>
      </w:pPr>
    </w:p>
    <w:p w14:paraId="36E4D222" w14:textId="77777777" w:rsidR="00875F41" w:rsidRPr="00875F41" w:rsidRDefault="00875F41" w:rsidP="00875F41">
      <w:pPr>
        <w:spacing w:after="0" w:line="240" w:lineRule="auto"/>
        <w:jc w:val="both"/>
        <w:rPr>
          <w:rFonts w:ascii="Times New Roman" w:hAnsi="Times New Roman" w:cs="Times New Roman"/>
          <w:b/>
          <w:sz w:val="24"/>
          <w:szCs w:val="24"/>
          <w:lang w:val="ru"/>
        </w:rPr>
      </w:pPr>
    </w:p>
    <w:p w14:paraId="035E3141" w14:textId="77777777" w:rsidR="00875F41" w:rsidRPr="00875F41" w:rsidRDefault="00875F41" w:rsidP="00875F41">
      <w:pPr>
        <w:spacing w:after="0" w:line="240" w:lineRule="auto"/>
        <w:jc w:val="both"/>
        <w:rPr>
          <w:rFonts w:ascii="Times New Roman" w:hAnsi="Times New Roman" w:cs="Times New Roman"/>
          <w:b/>
          <w:sz w:val="24"/>
          <w:szCs w:val="24"/>
          <w:lang w:val="ru"/>
        </w:rPr>
      </w:pPr>
    </w:p>
    <w:p w14:paraId="4F94485B" w14:textId="77777777" w:rsidR="00875F41" w:rsidRPr="00875F41" w:rsidRDefault="00875F41" w:rsidP="00875F41">
      <w:pPr>
        <w:spacing w:after="0" w:line="240" w:lineRule="auto"/>
        <w:jc w:val="both"/>
        <w:rPr>
          <w:rFonts w:ascii="Times New Roman" w:hAnsi="Times New Roman" w:cs="Times New Roman"/>
          <w:b/>
          <w:sz w:val="24"/>
          <w:szCs w:val="24"/>
          <w:lang w:val="ru"/>
        </w:rPr>
      </w:pPr>
    </w:p>
    <w:p w14:paraId="06A89850" w14:textId="77777777" w:rsidR="00875F41" w:rsidRPr="00875F41" w:rsidRDefault="00875F41" w:rsidP="00875F41">
      <w:pPr>
        <w:spacing w:after="0" w:line="240" w:lineRule="auto"/>
        <w:jc w:val="both"/>
        <w:rPr>
          <w:rFonts w:ascii="Times New Roman" w:hAnsi="Times New Roman" w:cs="Times New Roman"/>
          <w:b/>
          <w:sz w:val="24"/>
          <w:szCs w:val="24"/>
          <w:lang w:val="ru"/>
        </w:rPr>
      </w:pPr>
      <w:r w:rsidRPr="00875F41">
        <w:rPr>
          <w:rFonts w:ascii="Times New Roman" w:hAnsi="Times New Roman" w:cs="Times New Roman"/>
          <w:b/>
          <w:sz w:val="24"/>
          <w:szCs w:val="24"/>
          <w:lang w:val="ru"/>
        </w:rPr>
        <w:drawing>
          <wp:inline distT="114300" distB="114300" distL="114300" distR="114300" wp14:anchorId="5260F245" wp14:editId="6C3B33DB">
            <wp:extent cx="5943600" cy="3086100"/>
            <wp:effectExtent l="0" t="0" r="0" b="0"/>
            <wp:docPr id="8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9"/>
                    <a:srcRect/>
                    <a:stretch>
                      <a:fillRect/>
                    </a:stretch>
                  </pic:blipFill>
                  <pic:spPr>
                    <a:xfrm>
                      <a:off x="0" y="0"/>
                      <a:ext cx="5943600" cy="3086100"/>
                    </a:xfrm>
                    <a:prstGeom prst="rect">
                      <a:avLst/>
                    </a:prstGeom>
                    <a:ln/>
                  </pic:spPr>
                </pic:pic>
              </a:graphicData>
            </a:graphic>
          </wp:inline>
        </w:drawing>
      </w:r>
    </w:p>
    <w:p w14:paraId="0CE7F2F5"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Рисунок 4.6 - Пример визуализации обрыва провода (данные 0x18FF0104)</w:t>
      </w:r>
    </w:p>
    <w:p w14:paraId="396055D4"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3FC98207"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drawing>
          <wp:inline distT="114300" distB="114300" distL="114300" distR="114300" wp14:anchorId="36413CE3" wp14:editId="7FC9B2B1">
            <wp:extent cx="5943600" cy="3048000"/>
            <wp:effectExtent l="0" t="0" r="0" b="0"/>
            <wp:docPr id="3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5943600" cy="3048000"/>
                    </a:xfrm>
                    <a:prstGeom prst="rect">
                      <a:avLst/>
                    </a:prstGeom>
                    <a:ln/>
                  </pic:spPr>
                </pic:pic>
              </a:graphicData>
            </a:graphic>
          </wp:inline>
        </w:drawing>
      </w:r>
    </w:p>
    <w:p w14:paraId="308E227B"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Рисунок 4.7 - Пример визуализации короткого замыкания на землю (данные 0x18FF0104)</w:t>
      </w:r>
    </w:p>
    <w:p w14:paraId="57CD9DA7"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0625E8C3" w14:textId="77777777" w:rsidR="00875F41" w:rsidRPr="00875F41" w:rsidRDefault="00875F41" w:rsidP="00875F41">
      <w:pPr>
        <w:spacing w:after="0" w:line="240" w:lineRule="auto"/>
        <w:jc w:val="both"/>
        <w:rPr>
          <w:rFonts w:ascii="Times New Roman" w:hAnsi="Times New Roman" w:cs="Times New Roman"/>
          <w:b/>
          <w:sz w:val="24"/>
          <w:szCs w:val="24"/>
          <w:lang w:val="ru"/>
        </w:rPr>
      </w:pPr>
      <w:r w:rsidRPr="00875F41">
        <w:rPr>
          <w:rFonts w:ascii="Times New Roman" w:hAnsi="Times New Roman" w:cs="Times New Roman"/>
          <w:b/>
          <w:sz w:val="24"/>
          <w:szCs w:val="24"/>
          <w:lang w:val="ru"/>
        </w:rPr>
        <w:lastRenderedPageBreak/>
        <w:drawing>
          <wp:inline distT="114300" distB="114300" distL="114300" distR="114300" wp14:anchorId="77D93585" wp14:editId="62E72E05">
            <wp:extent cx="5943600" cy="3098800"/>
            <wp:effectExtent l="0" t="0" r="0" b="0"/>
            <wp:docPr id="87"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
                    <a:srcRect/>
                    <a:stretch>
                      <a:fillRect/>
                    </a:stretch>
                  </pic:blipFill>
                  <pic:spPr>
                    <a:xfrm>
                      <a:off x="0" y="0"/>
                      <a:ext cx="5943600" cy="3098800"/>
                    </a:xfrm>
                    <a:prstGeom prst="rect">
                      <a:avLst/>
                    </a:prstGeom>
                    <a:ln/>
                  </pic:spPr>
                </pic:pic>
              </a:graphicData>
            </a:graphic>
          </wp:inline>
        </w:drawing>
      </w:r>
    </w:p>
    <w:p w14:paraId="775F3330"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Рисунок 4.8 - Пример визуализации короткого замыкания на питание 24В (данные 0x18FF0104)</w:t>
      </w:r>
    </w:p>
    <w:p w14:paraId="1A3BBB0A" w14:textId="77777777" w:rsidR="00875F41" w:rsidRPr="00875F41" w:rsidRDefault="00875F41" w:rsidP="00875F41">
      <w:pPr>
        <w:spacing w:after="0" w:line="240" w:lineRule="auto"/>
        <w:jc w:val="both"/>
        <w:rPr>
          <w:rFonts w:ascii="Times New Roman" w:hAnsi="Times New Roman" w:cs="Times New Roman"/>
          <w:b/>
          <w:sz w:val="24"/>
          <w:szCs w:val="24"/>
          <w:lang w:val="ru"/>
        </w:rPr>
      </w:pPr>
      <w:r w:rsidRPr="00875F41">
        <w:rPr>
          <w:rFonts w:ascii="Times New Roman" w:hAnsi="Times New Roman" w:cs="Times New Roman"/>
          <w:b/>
          <w:sz w:val="24"/>
          <w:szCs w:val="24"/>
          <w:lang w:val="ru"/>
        </w:rPr>
        <w:drawing>
          <wp:inline distT="114300" distB="114300" distL="114300" distR="114300" wp14:anchorId="59DD55A6" wp14:editId="1B2BA75C">
            <wp:extent cx="5943600" cy="3060700"/>
            <wp:effectExtent l="0" t="0" r="0" b="0"/>
            <wp:docPr id="94"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
                    <a:srcRect/>
                    <a:stretch>
                      <a:fillRect/>
                    </a:stretch>
                  </pic:blipFill>
                  <pic:spPr>
                    <a:xfrm>
                      <a:off x="0" y="0"/>
                      <a:ext cx="5943600" cy="3060700"/>
                    </a:xfrm>
                    <a:prstGeom prst="rect">
                      <a:avLst/>
                    </a:prstGeom>
                    <a:ln/>
                  </pic:spPr>
                </pic:pic>
              </a:graphicData>
            </a:graphic>
          </wp:inline>
        </w:drawing>
      </w:r>
    </w:p>
    <w:p w14:paraId="00833931" w14:textId="77777777" w:rsidR="00875F41" w:rsidRPr="00875F41" w:rsidRDefault="00875F41" w:rsidP="00875F41">
      <w:pPr>
        <w:spacing w:after="0" w:line="240" w:lineRule="auto"/>
        <w:jc w:val="both"/>
        <w:rPr>
          <w:rFonts w:ascii="Times New Roman" w:hAnsi="Times New Roman" w:cs="Times New Roman"/>
          <w:b/>
          <w:sz w:val="24"/>
          <w:szCs w:val="24"/>
          <w:lang w:val="ru"/>
        </w:rPr>
      </w:pPr>
      <w:r w:rsidRPr="00875F41">
        <w:rPr>
          <w:rFonts w:ascii="Times New Roman" w:hAnsi="Times New Roman" w:cs="Times New Roman"/>
          <w:sz w:val="24"/>
          <w:szCs w:val="24"/>
          <w:lang w:val="ru"/>
        </w:rPr>
        <w:t>Рисунок 4.9 - Пример визуализации короткого замыкания между CAN-H и CAN-L (данные 0x18FF0104)</w:t>
      </w:r>
    </w:p>
    <w:p w14:paraId="4535B603"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lastRenderedPageBreak/>
        <w:drawing>
          <wp:inline distT="114300" distB="114300" distL="114300" distR="114300" wp14:anchorId="74C03708" wp14:editId="0D0C1A1B">
            <wp:extent cx="5943600" cy="3098800"/>
            <wp:effectExtent l="0" t="0" r="0" b="0"/>
            <wp:docPr id="54" name="image69.png" descr="Изображение выглядит как График, текст, диаграмма, линия&#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3"/>
                    <a:srcRect/>
                    <a:stretch>
                      <a:fillRect/>
                    </a:stretch>
                  </pic:blipFill>
                  <pic:spPr>
                    <a:xfrm>
                      <a:off x="0" y="0"/>
                      <a:ext cx="5943600" cy="3098800"/>
                    </a:xfrm>
                    <a:prstGeom prst="rect">
                      <a:avLst/>
                    </a:prstGeom>
                    <a:ln/>
                  </pic:spPr>
                </pic:pic>
              </a:graphicData>
            </a:graphic>
          </wp:inline>
        </w:drawing>
      </w:r>
    </w:p>
    <w:p w14:paraId="3894672F" w14:textId="77777777" w:rsidR="00875F41" w:rsidRPr="00875F41" w:rsidRDefault="00875F41" w:rsidP="00875F41">
      <w:pPr>
        <w:spacing w:after="0" w:line="240" w:lineRule="auto"/>
        <w:jc w:val="both"/>
        <w:rPr>
          <w:rFonts w:ascii="Times New Roman" w:hAnsi="Times New Roman" w:cs="Times New Roman"/>
          <w:b/>
          <w:sz w:val="24"/>
          <w:szCs w:val="24"/>
          <w:lang w:val="ru"/>
        </w:rPr>
      </w:pPr>
      <w:r w:rsidRPr="00875F41">
        <w:rPr>
          <w:rFonts w:ascii="Times New Roman" w:hAnsi="Times New Roman" w:cs="Times New Roman"/>
          <w:sz w:val="24"/>
          <w:szCs w:val="24"/>
          <w:lang w:val="ru"/>
        </w:rPr>
        <w:t xml:space="preserve">Рисунок 4.10 - Пример визуализации отсутствия </w:t>
      </w:r>
      <w:proofErr w:type="spellStart"/>
      <w:r w:rsidRPr="00875F41">
        <w:rPr>
          <w:rFonts w:ascii="Times New Roman" w:hAnsi="Times New Roman" w:cs="Times New Roman"/>
          <w:sz w:val="24"/>
          <w:szCs w:val="24"/>
          <w:lang w:val="ru"/>
        </w:rPr>
        <w:t>термирующих</w:t>
      </w:r>
      <w:proofErr w:type="spellEnd"/>
      <w:r w:rsidRPr="00875F41">
        <w:rPr>
          <w:rFonts w:ascii="Times New Roman" w:hAnsi="Times New Roman" w:cs="Times New Roman"/>
          <w:sz w:val="24"/>
          <w:szCs w:val="24"/>
          <w:lang w:val="ru"/>
        </w:rPr>
        <w:t xml:space="preserve"> резисторов (данные 0x18FF0104)</w:t>
      </w:r>
    </w:p>
    <w:p w14:paraId="30475010"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drawing>
          <wp:inline distT="114300" distB="114300" distL="114300" distR="114300" wp14:anchorId="24523C60" wp14:editId="01E2FC0E">
            <wp:extent cx="5943600" cy="3060700"/>
            <wp:effectExtent l="0" t="0" r="0" b="0"/>
            <wp:docPr id="6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4"/>
                    <a:srcRect/>
                    <a:stretch>
                      <a:fillRect/>
                    </a:stretch>
                  </pic:blipFill>
                  <pic:spPr>
                    <a:xfrm>
                      <a:off x="0" y="0"/>
                      <a:ext cx="5943600" cy="3060700"/>
                    </a:xfrm>
                    <a:prstGeom prst="rect">
                      <a:avLst/>
                    </a:prstGeom>
                    <a:ln/>
                  </pic:spPr>
                </pic:pic>
              </a:graphicData>
            </a:graphic>
          </wp:inline>
        </w:drawing>
      </w:r>
    </w:p>
    <w:p w14:paraId="3AD7556C"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Рисунок 4.11 - Пример визуализации лишнего количества </w:t>
      </w:r>
      <w:proofErr w:type="spellStart"/>
      <w:r w:rsidRPr="00875F41">
        <w:rPr>
          <w:rFonts w:ascii="Times New Roman" w:hAnsi="Times New Roman" w:cs="Times New Roman"/>
          <w:sz w:val="24"/>
          <w:szCs w:val="24"/>
          <w:lang w:val="ru"/>
        </w:rPr>
        <w:t>термирующих</w:t>
      </w:r>
      <w:proofErr w:type="spellEnd"/>
      <w:r w:rsidRPr="00875F41">
        <w:rPr>
          <w:rFonts w:ascii="Times New Roman" w:hAnsi="Times New Roman" w:cs="Times New Roman"/>
          <w:sz w:val="24"/>
          <w:szCs w:val="24"/>
          <w:lang w:val="ru"/>
        </w:rPr>
        <w:t xml:space="preserve"> резисторов (данные 0x18FF0104)</w:t>
      </w:r>
    </w:p>
    <w:p w14:paraId="71F4E161" w14:textId="77777777" w:rsidR="00875F41" w:rsidRPr="00875F41" w:rsidRDefault="00875F41" w:rsidP="00875F41">
      <w:pPr>
        <w:spacing w:after="0" w:line="240" w:lineRule="auto"/>
        <w:jc w:val="both"/>
        <w:rPr>
          <w:rFonts w:ascii="Times New Roman" w:hAnsi="Times New Roman" w:cs="Times New Roman"/>
          <w:i/>
          <w:sz w:val="24"/>
          <w:szCs w:val="24"/>
          <w:lang w:val="ru"/>
        </w:rPr>
      </w:pPr>
    </w:p>
    <w:p w14:paraId="5A773B93"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i/>
          <w:sz w:val="24"/>
          <w:szCs w:val="24"/>
          <w:lang w:val="ru"/>
        </w:rPr>
        <w:t>Метод локализации неисправности.</w:t>
      </w:r>
      <w:r w:rsidRPr="00875F41">
        <w:rPr>
          <w:rFonts w:ascii="Times New Roman" w:hAnsi="Times New Roman" w:cs="Times New Roman"/>
          <w:b/>
          <w:sz w:val="24"/>
          <w:szCs w:val="24"/>
          <w:lang w:val="ru"/>
        </w:rPr>
        <w:br/>
      </w:r>
      <w:r w:rsidRPr="00875F41">
        <w:rPr>
          <w:rFonts w:ascii="Times New Roman" w:hAnsi="Times New Roman" w:cs="Times New Roman"/>
          <w:sz w:val="24"/>
          <w:szCs w:val="24"/>
          <w:lang w:val="ru"/>
        </w:rPr>
        <w:t xml:space="preserve"> При обнаружении проблемы (например, КЗ на массу) использовать метод исключения:</w:t>
      </w:r>
    </w:p>
    <w:p w14:paraId="2B3561A0"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1. Отсоединять по очереди все ЭБУ, подключенные к шине J1939. Начинать с тех, которые проще всего отключить.</w:t>
      </w:r>
    </w:p>
    <w:p w14:paraId="39EF0E31"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2. После отключения каждого блока проверять осциллограмму (или сопротивление мультиметром).</w:t>
      </w:r>
    </w:p>
    <w:p w14:paraId="23004A31"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3. При восстановлении формы сигнала - последний отключенный ЭБУ является источником неисправности.</w:t>
      </w:r>
    </w:p>
    <w:p w14:paraId="5D2AEBDA" w14:textId="1B36C783" w:rsid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4. Если после отключения всех ЭБУ проблема осталась - неисправность в самой линии проводки.</w:t>
      </w:r>
    </w:p>
    <w:p w14:paraId="1F90A6F6"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52A6F0EC" w14:textId="77777777" w:rsidR="00875F41" w:rsidRPr="00875F41" w:rsidRDefault="00875F41" w:rsidP="00875F41">
      <w:pPr>
        <w:spacing w:after="0" w:line="240" w:lineRule="auto"/>
        <w:jc w:val="both"/>
        <w:rPr>
          <w:rFonts w:ascii="Times New Roman" w:hAnsi="Times New Roman" w:cs="Times New Roman"/>
          <w:sz w:val="24"/>
          <w:szCs w:val="24"/>
          <w:lang w:val="ru"/>
        </w:rPr>
      </w:pPr>
    </w:p>
    <w:p w14:paraId="697568B2" w14:textId="77777777" w:rsidR="00875F41" w:rsidRPr="00875F41" w:rsidRDefault="00875F41" w:rsidP="00875F41">
      <w:pPr>
        <w:spacing w:after="0" w:line="240" w:lineRule="auto"/>
        <w:jc w:val="both"/>
        <w:rPr>
          <w:rFonts w:ascii="Times New Roman" w:hAnsi="Times New Roman" w:cs="Times New Roman"/>
          <w:i/>
          <w:sz w:val="24"/>
          <w:szCs w:val="24"/>
          <w:lang w:val="ru"/>
        </w:rPr>
      </w:pPr>
      <w:r w:rsidRPr="00875F41">
        <w:rPr>
          <w:rFonts w:ascii="Times New Roman" w:hAnsi="Times New Roman" w:cs="Times New Roman"/>
          <w:i/>
          <w:sz w:val="24"/>
          <w:szCs w:val="24"/>
          <w:lang w:val="ru"/>
        </w:rPr>
        <w:lastRenderedPageBreak/>
        <w:t>Краткий чек-лист для быстрой диагностики:</w:t>
      </w:r>
    </w:p>
    <w:p w14:paraId="583E6222"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1. Сканер → Считать коды ошибок</w:t>
      </w:r>
    </w:p>
    <w:p w14:paraId="6C479AA6"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2. Мультиметр → Измерить сопротивление (должно быть ~60 Ом)</w:t>
      </w:r>
    </w:p>
    <w:p w14:paraId="1204CC84"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3. Мультиметр → Измерить напряжения CAN-H и CAN-L относительно массы (должны быть ~2,6В и ~2,4В)</w:t>
      </w:r>
    </w:p>
    <w:p w14:paraId="5D26A151"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4. Осциллограф → Оценить форму сигналов на CAN-H и CAN-L</w:t>
      </w:r>
    </w:p>
    <w:p w14:paraId="2E079790"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5. Метод исключения → Отключать ЭБУ по одному для поиска виновника</w:t>
      </w:r>
    </w:p>
    <w:p w14:paraId="744E41CE"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Помимо осциллографа, комплекс диагностики J1939 требует набора специализированного программного обеспечения и аппаратных анализаторов. Программные платформы, такие как JPRO </w:t>
      </w:r>
      <w:proofErr w:type="spellStart"/>
      <w:r w:rsidRPr="00875F41">
        <w:rPr>
          <w:rFonts w:ascii="Times New Roman" w:hAnsi="Times New Roman" w:cs="Times New Roman"/>
          <w:sz w:val="24"/>
          <w:szCs w:val="24"/>
          <w:lang w:val="ru"/>
        </w:rPr>
        <w:t>Professional</w:t>
      </w:r>
      <w:proofErr w:type="spellEnd"/>
      <w:r w:rsidRPr="00875F41">
        <w:rPr>
          <w:rFonts w:ascii="Times New Roman" w:hAnsi="Times New Roman" w:cs="Times New Roman"/>
          <w:sz w:val="24"/>
          <w:szCs w:val="24"/>
          <w:lang w:val="ru"/>
        </w:rPr>
        <w:t>, PFD-</w:t>
      </w:r>
      <w:proofErr w:type="spellStart"/>
      <w:r w:rsidRPr="00875F41">
        <w:rPr>
          <w:rFonts w:ascii="Times New Roman" w:hAnsi="Times New Roman" w:cs="Times New Roman"/>
          <w:sz w:val="24"/>
          <w:szCs w:val="24"/>
          <w:lang w:val="ru"/>
        </w:rPr>
        <w:t>Tool</w:t>
      </w:r>
      <w:proofErr w:type="spellEnd"/>
      <w:r w:rsidRPr="00875F41">
        <w:rPr>
          <w:rFonts w:ascii="Times New Roman" w:hAnsi="Times New Roman" w:cs="Times New Roman"/>
          <w:sz w:val="24"/>
          <w:szCs w:val="24"/>
          <w:lang w:val="ru"/>
        </w:rPr>
        <w:t xml:space="preserve"> и JCOM1939 </w:t>
      </w:r>
      <w:proofErr w:type="spellStart"/>
      <w:r w:rsidRPr="00875F41">
        <w:rPr>
          <w:rFonts w:ascii="Times New Roman" w:hAnsi="Times New Roman" w:cs="Times New Roman"/>
          <w:sz w:val="24"/>
          <w:szCs w:val="24"/>
          <w:lang w:val="ru"/>
        </w:rPr>
        <w:t>Monitor</w:t>
      </w:r>
      <w:proofErr w:type="spellEnd"/>
      <w:r w:rsidRPr="00875F41">
        <w:rPr>
          <w:rFonts w:ascii="Times New Roman" w:hAnsi="Times New Roman" w:cs="Times New Roman"/>
          <w:sz w:val="24"/>
          <w:szCs w:val="24"/>
          <w:lang w:val="ru"/>
        </w:rPr>
        <w:t xml:space="preserve">, обеспечивают двустороннюю связь с ЭБУ, позволяя не только читать и стирать DTC, но и выполнять тесты исполнительных механизмов, принудительные регенерации и перепрограммирование параметров. </w:t>
      </w:r>
    </w:p>
    <w:p w14:paraId="793F7B83"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Эти инструменты декодируют комбинации SPN-FMI в понятные описания, такие как «SPN 91 FMI 2: Датчик положения педали акселератора — Нестабильный сигнал», и предоставляют электрические схемы и диагностические деревья для руководства по ремонту. </w:t>
      </w:r>
    </w:p>
    <w:p w14:paraId="13723E37"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 xml:space="preserve">Для глубокого анализа протокола программное обеспечение JCOM1939 </w:t>
      </w:r>
      <w:proofErr w:type="spellStart"/>
      <w:r w:rsidRPr="00875F41">
        <w:rPr>
          <w:rFonts w:ascii="Times New Roman" w:hAnsi="Times New Roman" w:cs="Times New Roman"/>
          <w:sz w:val="24"/>
          <w:szCs w:val="24"/>
          <w:lang w:val="ru"/>
        </w:rPr>
        <w:t>Monitor</w:t>
      </w:r>
      <w:proofErr w:type="spellEnd"/>
      <w:r w:rsidRPr="00875F41">
        <w:rPr>
          <w:rFonts w:ascii="Times New Roman" w:hAnsi="Times New Roman" w:cs="Times New Roman"/>
          <w:sz w:val="24"/>
          <w:szCs w:val="24"/>
          <w:lang w:val="ru"/>
        </w:rPr>
        <w:t xml:space="preserve">, используемое совместно </w:t>
      </w:r>
      <w:proofErr w:type="gramStart"/>
      <w:r w:rsidRPr="00875F41">
        <w:rPr>
          <w:rFonts w:ascii="Times New Roman" w:hAnsi="Times New Roman" w:cs="Times New Roman"/>
          <w:sz w:val="24"/>
          <w:szCs w:val="24"/>
          <w:lang w:val="ru"/>
        </w:rPr>
        <w:t>с шлюзом</w:t>
      </w:r>
      <w:proofErr w:type="gramEnd"/>
      <w:r w:rsidRPr="00875F41">
        <w:rPr>
          <w:rFonts w:ascii="Times New Roman" w:hAnsi="Times New Roman" w:cs="Times New Roman"/>
          <w:sz w:val="24"/>
          <w:szCs w:val="24"/>
          <w:lang w:val="ru"/>
        </w:rPr>
        <w:t xml:space="preserve"> J1939, позволяет осуществлять мониторинг, запись и симуляцию трафика данных J1939 в реальном времени. Оно позволяет пользователям фильтровать специфичные PGN, имитировать поведение ЭБУ с пользовательскими именами и адресами, и воспроизводить записанные данные для тестирования реакции сети в контролируемых условиях. </w:t>
      </w:r>
    </w:p>
    <w:p w14:paraId="20C96D91" w14:textId="77777777" w:rsidR="00875F41" w:rsidRPr="00875F41" w:rsidRDefault="00875F41" w:rsidP="00875F41">
      <w:pPr>
        <w:spacing w:after="0" w:line="240" w:lineRule="auto"/>
        <w:jc w:val="both"/>
        <w:rPr>
          <w:rFonts w:ascii="Times New Roman" w:hAnsi="Times New Roman" w:cs="Times New Roman"/>
          <w:sz w:val="24"/>
          <w:szCs w:val="24"/>
          <w:lang w:val="ru"/>
        </w:rPr>
      </w:pPr>
      <w:r w:rsidRPr="00875F41">
        <w:rPr>
          <w:rFonts w:ascii="Times New Roman" w:hAnsi="Times New Roman" w:cs="Times New Roman"/>
          <w:sz w:val="24"/>
          <w:szCs w:val="24"/>
          <w:lang w:val="ru"/>
        </w:rPr>
        <w:t>Аппаратные регистраторы (</w:t>
      </w:r>
      <w:proofErr w:type="spellStart"/>
      <w:r w:rsidRPr="00875F41">
        <w:rPr>
          <w:rFonts w:ascii="Times New Roman" w:hAnsi="Times New Roman" w:cs="Times New Roman"/>
          <w:sz w:val="24"/>
          <w:szCs w:val="24"/>
          <w:lang w:val="ru"/>
        </w:rPr>
        <w:t>loggers</w:t>
      </w:r>
      <w:proofErr w:type="spellEnd"/>
      <w:r w:rsidRPr="00875F41">
        <w:rPr>
          <w:rFonts w:ascii="Times New Roman" w:hAnsi="Times New Roman" w:cs="Times New Roman"/>
          <w:sz w:val="24"/>
          <w:szCs w:val="24"/>
          <w:lang w:val="ru"/>
        </w:rPr>
        <w:t xml:space="preserve">), такие как IO-5041 </w:t>
      </w:r>
      <w:proofErr w:type="spellStart"/>
      <w:r w:rsidRPr="00875F41">
        <w:rPr>
          <w:rFonts w:ascii="Times New Roman" w:hAnsi="Times New Roman" w:cs="Times New Roman"/>
          <w:sz w:val="24"/>
          <w:szCs w:val="24"/>
          <w:lang w:val="ru"/>
        </w:rPr>
        <w:t>Advanced</w:t>
      </w:r>
      <w:proofErr w:type="spellEnd"/>
      <w:r w:rsidRPr="00875F41">
        <w:rPr>
          <w:rFonts w:ascii="Times New Roman" w:hAnsi="Times New Roman" w:cs="Times New Roman"/>
          <w:sz w:val="24"/>
          <w:szCs w:val="24"/>
          <w:lang w:val="ru"/>
        </w:rPr>
        <w:t xml:space="preserve"> J1939 </w:t>
      </w:r>
      <w:proofErr w:type="spellStart"/>
      <w:r w:rsidRPr="00875F41">
        <w:rPr>
          <w:rFonts w:ascii="Times New Roman" w:hAnsi="Times New Roman" w:cs="Times New Roman"/>
          <w:sz w:val="24"/>
          <w:szCs w:val="24"/>
          <w:lang w:val="ru"/>
        </w:rPr>
        <w:t>Logger</w:t>
      </w:r>
      <w:proofErr w:type="spellEnd"/>
      <w:r w:rsidRPr="00875F41">
        <w:rPr>
          <w:rFonts w:ascii="Times New Roman" w:hAnsi="Times New Roman" w:cs="Times New Roman"/>
          <w:sz w:val="24"/>
          <w:szCs w:val="24"/>
          <w:lang w:val="ru"/>
        </w:rPr>
        <w:t xml:space="preserve">, могут записывать данные с любой скоростью в течение длительных периодов, что делает их идеальными для фиксации прерывистых неисправностей, возникающих во время эксплуатации транспортного средства. </w:t>
      </w:r>
    </w:p>
    <w:p w14:paraId="15372AAC" w14:textId="77777777" w:rsidR="00D3532F" w:rsidRPr="00875F41" w:rsidRDefault="00875F41" w:rsidP="00875F41">
      <w:pPr>
        <w:spacing w:after="0" w:line="240" w:lineRule="auto"/>
        <w:jc w:val="both"/>
        <w:rPr>
          <w:rFonts w:ascii="Times New Roman" w:hAnsi="Times New Roman" w:cs="Times New Roman"/>
          <w:sz w:val="24"/>
          <w:szCs w:val="24"/>
          <w:lang w:val="ru"/>
        </w:rPr>
      </w:pPr>
    </w:p>
    <w:sectPr w:rsidR="00D3532F" w:rsidRPr="00875F4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61F"/>
    <w:rsid w:val="001F53FF"/>
    <w:rsid w:val="006C661F"/>
    <w:rsid w:val="00875F41"/>
    <w:rsid w:val="00BB0CF5"/>
    <w:rsid w:val="00E840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863F4A"/>
  <w14:defaultImageDpi w14:val="32767"/>
  <w15:chartTrackingRefBased/>
  <w15:docId w15:val="{9D954571-D92C-40EF-A6AF-ABF76F891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607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2435</Words>
  <Characters>13883</Characters>
  <Application>Microsoft Office Word</Application>
  <DocSecurity>0</DocSecurity>
  <Lines>115</Lines>
  <Paragraphs>32</Paragraphs>
  <ScaleCrop>false</ScaleCrop>
  <Company/>
  <LinksUpToDate>false</LinksUpToDate>
  <CharactersWithSpaces>16286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Лисов Андрей Анатольевич</dc:creator>
  <cp:keywords/>
  <dc:description/>
  <cp:lastModifiedBy>Лисов Андрей Анатольевич</cp:lastModifiedBy>
  <cp:revision>2</cp:revision>
  <dcterms:created xsi:type="dcterms:W3CDTF">2025-09-19T11:35:00Z</dcterms:created>
  <dcterms:modified xsi:type="dcterms:W3CDTF">2025-09-19T11:37:00Z</dcterms:modified>
</cp:coreProperties>
</file>