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3A" w:rsidRDefault="004A1D3A" w:rsidP="004A1D3A">
      <w:pPr>
        <w:pStyle w:val="1"/>
        <w:spacing w:before="72" w:line="242" w:lineRule="auto"/>
        <w:ind w:left="781" w:right="899" w:firstLine="199"/>
        <w:jc w:val="center"/>
        <w:rPr>
          <w:b w:val="0"/>
        </w:rPr>
      </w:pPr>
      <w:r>
        <w:t>ЛАБОРАТОРНА РОБОТА «ДОСЛІДЖЕННЯ ПАРАМЕТРІВ ВИРОБНИЧОГО ШУМУ ТА ВИЗНАЧЕННЯ ЕФЕКТИВНОСТІ</w:t>
      </w:r>
      <w:r>
        <w:t xml:space="preserve"> </w:t>
      </w:r>
      <w:r>
        <w:t>ЗВУКОІЗОЛЯЦІЇ»</w:t>
      </w:r>
    </w:p>
    <w:p w:rsidR="004A1D3A" w:rsidRDefault="004A1D3A" w:rsidP="004A1D3A">
      <w:pPr>
        <w:pStyle w:val="a3"/>
        <w:spacing w:before="235"/>
        <w:ind w:right="343" w:firstLine="695"/>
      </w:pPr>
      <w:r>
        <w:rPr>
          <w:b/>
        </w:rPr>
        <w:t xml:space="preserve">Мета роботи </w:t>
      </w:r>
      <w:r>
        <w:t>засвоїти методику вимірювання основних параметрів виробничого шуму, набути навичок і компетенції оцінювання виробничого шуму з точки зору санітарно-гігієнічних умов, ризиків і рівня безпеки праці; використовуючи положення законодавчих актів та нормативно-правових документів.</w:t>
      </w:r>
    </w:p>
    <w:p w:rsidR="004A1D3A" w:rsidRDefault="004A1D3A" w:rsidP="004A1D3A">
      <w:pPr>
        <w:pStyle w:val="a3"/>
        <w:spacing w:before="235"/>
        <w:ind w:right="343" w:firstLine="695"/>
      </w:pPr>
    </w:p>
    <w:p w:rsidR="004A1D3A" w:rsidRDefault="004A1D3A" w:rsidP="004A1D3A">
      <w:pPr>
        <w:pStyle w:val="1"/>
        <w:spacing w:line="240" w:lineRule="auto"/>
        <w:ind w:left="222" w:right="347" w:firstLine="700"/>
      </w:pPr>
      <w:r>
        <w:t>Методика вимірювання та оцінювання шуму на робочих місцях та звукоізолюючих властивостей захисних засобів.</w:t>
      </w:r>
    </w:p>
    <w:p w:rsidR="004A1D3A" w:rsidRDefault="004A1D3A" w:rsidP="004A1D3A">
      <w:pPr>
        <w:pStyle w:val="a3"/>
        <w:ind w:right="344" w:firstLine="498"/>
      </w:pPr>
      <w:r>
        <w:t xml:space="preserve">Суть вимірювання шуму полягає у визначенні рівня звуку </w:t>
      </w:r>
      <w:r>
        <w:rPr>
          <w:i/>
        </w:rPr>
        <w:t>L</w:t>
      </w:r>
      <w:r>
        <w:rPr>
          <w:i/>
          <w:vertAlign w:val="subscript"/>
        </w:rPr>
        <w:t>А</w:t>
      </w:r>
      <w:r>
        <w:rPr>
          <w:i/>
        </w:rPr>
        <w:t xml:space="preserve"> </w:t>
      </w:r>
      <w:r>
        <w:t xml:space="preserve">та рівнів звукових тисків </w:t>
      </w:r>
      <w:r w:rsidRPr="00186E01">
        <w:t xml:space="preserve">LР </w:t>
      </w:r>
      <w:r>
        <w:t>у фіксованих смугах частот (звичайно, октавних) нормованого діапазону (20.. .10000 Гц).</w:t>
      </w:r>
    </w:p>
    <w:p w:rsidR="004A1D3A" w:rsidRDefault="004A1D3A" w:rsidP="004A1D3A">
      <w:pPr>
        <w:pStyle w:val="a3"/>
        <w:ind w:right="344" w:firstLine="498"/>
      </w:pPr>
      <w:r>
        <w:t xml:space="preserve">Основний прилад для вимірювання шуму - </w:t>
      </w:r>
      <w:proofErr w:type="spellStart"/>
      <w:r>
        <w:t>шумовимірювач</w:t>
      </w:r>
      <w:proofErr w:type="spellEnd"/>
      <w:r>
        <w:t>, датчиком якого є мікрофон. Звуковий тиск, що сприймається мембраною мікрофона, перетворюється в пропорційну йому змінну напругу і далі трансформується в значення</w:t>
      </w:r>
    </w:p>
    <w:p w:rsidR="004A1D3A" w:rsidRDefault="004A1D3A" w:rsidP="004A1D3A">
      <w:pPr>
        <w:pStyle w:val="a3"/>
        <w:ind w:right="344" w:firstLine="498"/>
      </w:pPr>
      <w:r>
        <w:t>Шум на робочих місцях вимірюється під час вмикання не менше ніж 2/3</w:t>
      </w:r>
      <w:r>
        <w:t xml:space="preserve"> </w:t>
      </w:r>
      <w:r>
        <w:t>діючих</w:t>
      </w:r>
      <w:r>
        <w:rPr>
          <w:spacing w:val="-14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приміщенні</w:t>
      </w:r>
      <w:r>
        <w:rPr>
          <w:spacing w:val="-13"/>
        </w:rPr>
        <w:t xml:space="preserve"> </w:t>
      </w:r>
      <w:r>
        <w:t>джерел шуму,</w:t>
      </w:r>
      <w:r>
        <w:rPr>
          <w:spacing w:val="-14"/>
        </w:rPr>
        <w:t xml:space="preserve"> </w:t>
      </w:r>
      <w:r>
        <w:t>які</w:t>
      </w:r>
      <w:r>
        <w:rPr>
          <w:spacing w:val="-13"/>
        </w:rPr>
        <w:t xml:space="preserve"> </w:t>
      </w:r>
      <w:r>
        <w:t>повинні</w:t>
      </w:r>
      <w:r>
        <w:rPr>
          <w:spacing w:val="-13"/>
        </w:rPr>
        <w:t xml:space="preserve"> </w:t>
      </w:r>
      <w:r>
        <w:t xml:space="preserve">працювати в нормальному режимі, характерному для даного приміщення. При проведенні вимірювань мікрофон слід розташовувати на висоті 1,5 м над рівнем підлоги чи робочого майданчика (якщо робота виконується стоячи) чи на висоті і відстані 15 см від вуха людини, на яку діє </w:t>
      </w:r>
      <w:r>
        <w:rPr>
          <w:spacing w:val="-3"/>
        </w:rPr>
        <w:t xml:space="preserve">шум </w:t>
      </w:r>
      <w:r>
        <w:t>(якщо робота виконується сидячи чи лежачи). Мікрофон повинен бути зорієнтований у напрямку максимального рівня шуму та віддалений не менш ніж на 0,5 м від оператора, який проводить вимірювання. Якщо робоче місце не зафіксовано, то шум вимірюється в кількох характерних точках (не менше</w:t>
      </w:r>
      <w:r>
        <w:rPr>
          <w:spacing w:val="-7"/>
        </w:rPr>
        <w:t xml:space="preserve"> </w:t>
      </w:r>
      <w:r>
        <w:t>трьох).</w:t>
      </w:r>
    </w:p>
    <w:p w:rsidR="004A1D3A" w:rsidRDefault="004A1D3A" w:rsidP="004A1D3A">
      <w:pPr>
        <w:pStyle w:val="a3"/>
        <w:spacing w:before="1"/>
        <w:ind w:right="346" w:firstLine="700"/>
      </w:pPr>
      <w:r>
        <w:t>Шум нормується за характером виконуваних робіт.</w:t>
      </w:r>
    </w:p>
    <w:p w:rsidR="004A1D3A" w:rsidRDefault="004A1D3A" w:rsidP="004A1D3A">
      <w:pPr>
        <w:pStyle w:val="a3"/>
        <w:spacing w:before="1"/>
        <w:ind w:right="346" w:firstLine="700"/>
      </w:pPr>
    </w:p>
    <w:p w:rsidR="004A1D3A" w:rsidRDefault="004A1D3A" w:rsidP="004A1D3A">
      <w:pPr>
        <w:pStyle w:val="1"/>
        <w:spacing w:before="19"/>
        <w:jc w:val="left"/>
      </w:pPr>
      <w:r>
        <w:t>Опис лабораторного стенду.</w:t>
      </w:r>
    </w:p>
    <w:p w:rsidR="004A1D3A" w:rsidRDefault="004A1D3A" w:rsidP="004A1D3A">
      <w:pPr>
        <w:pStyle w:val="a3"/>
        <w:spacing w:line="242" w:lineRule="auto"/>
        <w:ind w:right="204" w:firstLine="498"/>
      </w:pPr>
      <w:r>
        <w:t xml:space="preserve">Прилади, що застосовуються: </w:t>
      </w:r>
      <w:proofErr w:type="spellStart"/>
      <w:r>
        <w:t>шумовимірювач</w:t>
      </w:r>
      <w:proofErr w:type="spellEnd"/>
      <w:r>
        <w:t xml:space="preserve"> (встановити на смартфон програму), три джерела шуму (музика, вентилятор, кондиціонер, тощо для невиробничих приміщень).</w:t>
      </w:r>
    </w:p>
    <w:p w:rsidR="004A1D3A" w:rsidRDefault="004A1D3A" w:rsidP="004A1D3A">
      <w:pPr>
        <w:pStyle w:val="1"/>
        <w:spacing w:before="19"/>
        <w:jc w:val="left"/>
      </w:pPr>
    </w:p>
    <w:p w:rsidR="004A1D3A" w:rsidRDefault="004A1D3A" w:rsidP="004A1D3A">
      <w:pPr>
        <w:pStyle w:val="1"/>
        <w:numPr>
          <w:ilvl w:val="1"/>
          <w:numId w:val="1"/>
        </w:numPr>
        <w:tabs>
          <w:tab w:val="left" w:pos="1211"/>
        </w:tabs>
        <w:spacing w:before="3"/>
        <w:ind w:left="1210"/>
        <w:jc w:val="left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:rsidR="004A1D3A" w:rsidRDefault="004A1D3A" w:rsidP="004A1D3A">
      <w:pPr>
        <w:pStyle w:val="a5"/>
        <w:numPr>
          <w:ilvl w:val="2"/>
          <w:numId w:val="1"/>
        </w:numPr>
        <w:tabs>
          <w:tab w:val="left" w:pos="1487"/>
        </w:tabs>
        <w:ind w:right="346" w:firstLine="739"/>
        <w:jc w:val="left"/>
        <w:rPr>
          <w:sz w:val="28"/>
        </w:rPr>
      </w:pPr>
      <w:r>
        <w:rPr>
          <w:sz w:val="28"/>
        </w:rPr>
        <w:t>Підготувати джерела шуму.</w:t>
      </w:r>
    </w:p>
    <w:p w:rsidR="004A1D3A" w:rsidRDefault="004A1D3A" w:rsidP="004A1D3A">
      <w:pPr>
        <w:pStyle w:val="a5"/>
        <w:numPr>
          <w:ilvl w:val="2"/>
          <w:numId w:val="1"/>
        </w:numPr>
        <w:tabs>
          <w:tab w:val="left" w:pos="1386"/>
        </w:tabs>
        <w:ind w:right="346" w:firstLine="739"/>
      </w:pPr>
      <w:r>
        <w:rPr>
          <w:sz w:val="28"/>
        </w:rPr>
        <w:t>Увімкнути перше джерело шуму.</w:t>
      </w:r>
    </w:p>
    <w:p w:rsidR="004A1D3A" w:rsidRPr="001F08B6" w:rsidRDefault="004A1D3A" w:rsidP="004A1D3A">
      <w:pPr>
        <w:pStyle w:val="a5"/>
        <w:numPr>
          <w:ilvl w:val="2"/>
          <w:numId w:val="1"/>
        </w:numPr>
        <w:tabs>
          <w:tab w:val="left" w:pos="1386"/>
        </w:tabs>
        <w:ind w:right="342" w:firstLine="707"/>
        <w:rPr>
          <w:sz w:val="28"/>
        </w:rPr>
      </w:pPr>
      <w:r>
        <w:rPr>
          <w:sz w:val="28"/>
        </w:rPr>
        <w:t xml:space="preserve">Виміряти створюваний джерелом шуму </w:t>
      </w:r>
      <w:r>
        <w:rPr>
          <w:sz w:val="28"/>
          <w:lang w:val="en-US"/>
        </w:rPr>
        <w:t>L</w:t>
      </w:r>
      <w:r w:rsidRPr="001F08B6">
        <w:rPr>
          <w:sz w:val="28"/>
          <w:vertAlign w:val="subscript"/>
        </w:rPr>
        <w:t>1</w:t>
      </w:r>
      <w:r w:rsidRPr="00186E01">
        <w:rPr>
          <w:sz w:val="28"/>
        </w:rPr>
        <w:t xml:space="preserve"> </w:t>
      </w:r>
      <w:r>
        <w:rPr>
          <w:sz w:val="28"/>
        </w:rPr>
        <w:t>рівень звуку. Для цього н</w:t>
      </w:r>
      <w:r w:rsidRPr="00186E01">
        <w:rPr>
          <w:sz w:val="28"/>
        </w:rPr>
        <w:t>а робо</w:t>
      </w:r>
      <w:r>
        <w:rPr>
          <w:sz w:val="28"/>
        </w:rPr>
        <w:t>чо</w:t>
      </w:r>
      <w:r w:rsidRPr="00186E01">
        <w:rPr>
          <w:sz w:val="28"/>
        </w:rPr>
        <w:t xml:space="preserve">му місці на рівні вуха людини направити </w:t>
      </w:r>
      <w:proofErr w:type="spellStart"/>
      <w:r w:rsidRPr="00186E01">
        <w:rPr>
          <w:sz w:val="28"/>
        </w:rPr>
        <w:t>шумовимірювач</w:t>
      </w:r>
      <w:proofErr w:type="spellEnd"/>
      <w:r w:rsidRPr="00186E01">
        <w:rPr>
          <w:sz w:val="28"/>
        </w:rPr>
        <w:t xml:space="preserve"> в сторону джерела</w:t>
      </w:r>
      <w:r>
        <w:rPr>
          <w:sz w:val="28"/>
        </w:rPr>
        <w:t xml:space="preserve"> </w:t>
      </w:r>
      <w:r w:rsidRPr="00186E01">
        <w:rPr>
          <w:sz w:val="28"/>
        </w:rPr>
        <w:t>шуму.</w:t>
      </w:r>
      <w:r>
        <w:rPr>
          <w:sz w:val="28"/>
        </w:rPr>
        <w:t xml:space="preserve"> </w:t>
      </w:r>
      <w:r w:rsidRPr="001F08B6">
        <w:rPr>
          <w:sz w:val="28"/>
        </w:rPr>
        <w:t xml:space="preserve">Отримані результати записати до таблиці Д2.1 результатів лабораторної роботи (додаток 2). Вимкнути джерело шуму </w:t>
      </w:r>
      <w:r>
        <w:rPr>
          <w:sz w:val="28"/>
          <w:lang w:val="en-US"/>
        </w:rPr>
        <w:t>L</w:t>
      </w:r>
      <w:r w:rsidRPr="001F08B6">
        <w:rPr>
          <w:sz w:val="28"/>
          <w:vertAlign w:val="subscript"/>
        </w:rPr>
        <w:t>1</w:t>
      </w:r>
      <w:r w:rsidRPr="001F08B6">
        <w:rPr>
          <w:sz w:val="28"/>
        </w:rPr>
        <w:t>.</w:t>
      </w:r>
    </w:p>
    <w:p w:rsidR="004A1D3A" w:rsidRDefault="004A1D3A" w:rsidP="004A1D3A">
      <w:pPr>
        <w:pStyle w:val="a5"/>
        <w:numPr>
          <w:ilvl w:val="2"/>
          <w:numId w:val="1"/>
        </w:numPr>
        <w:tabs>
          <w:tab w:val="left" w:pos="1406"/>
        </w:tabs>
        <w:ind w:right="342" w:firstLine="707"/>
        <w:jc w:val="left"/>
        <w:rPr>
          <w:sz w:val="28"/>
        </w:rPr>
      </w:pPr>
      <w:r>
        <w:rPr>
          <w:sz w:val="28"/>
        </w:rPr>
        <w:t>Аналогічно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п.п</w:t>
      </w:r>
      <w:proofErr w:type="spellEnd"/>
      <w:r>
        <w:rPr>
          <w:sz w:val="28"/>
        </w:rPr>
        <w:t>.</w:t>
      </w:r>
      <w:r>
        <w:rPr>
          <w:spacing w:val="-18"/>
          <w:sz w:val="28"/>
        </w:rPr>
        <w:t xml:space="preserve"> </w:t>
      </w:r>
      <w:r w:rsidRPr="001F08B6">
        <w:rPr>
          <w:sz w:val="28"/>
        </w:rPr>
        <w:t>1</w:t>
      </w:r>
      <w:r>
        <w:rPr>
          <w:sz w:val="28"/>
        </w:rPr>
        <w:t>.</w:t>
      </w:r>
      <w:r w:rsidRPr="001F08B6">
        <w:rPr>
          <w:sz w:val="28"/>
        </w:rPr>
        <w:t>2-1.3</w:t>
      </w:r>
      <w:r>
        <w:rPr>
          <w:spacing w:val="-18"/>
          <w:sz w:val="28"/>
        </w:rPr>
        <w:t xml:space="preserve"> </w:t>
      </w:r>
      <w:r>
        <w:rPr>
          <w:sz w:val="28"/>
        </w:rPr>
        <w:t>виміряти</w:t>
      </w:r>
      <w:r>
        <w:rPr>
          <w:spacing w:val="-21"/>
          <w:sz w:val="28"/>
        </w:rPr>
        <w:t xml:space="preserve"> </w:t>
      </w:r>
      <w:r>
        <w:rPr>
          <w:sz w:val="28"/>
        </w:rPr>
        <w:t>рівень</w:t>
      </w:r>
      <w:r>
        <w:rPr>
          <w:spacing w:val="-21"/>
          <w:sz w:val="28"/>
        </w:rPr>
        <w:t xml:space="preserve"> </w:t>
      </w:r>
      <w:r>
        <w:rPr>
          <w:sz w:val="28"/>
        </w:rPr>
        <w:t>звуку,</w:t>
      </w:r>
      <w:r>
        <w:rPr>
          <w:spacing w:val="-20"/>
          <w:sz w:val="28"/>
        </w:rPr>
        <w:t xml:space="preserve"> </w:t>
      </w:r>
      <w:r>
        <w:rPr>
          <w:sz w:val="28"/>
        </w:rPr>
        <w:t>який</w:t>
      </w:r>
      <w:r>
        <w:rPr>
          <w:spacing w:val="-20"/>
          <w:sz w:val="28"/>
        </w:rPr>
        <w:t xml:space="preserve"> </w:t>
      </w:r>
      <w:r>
        <w:rPr>
          <w:sz w:val="28"/>
        </w:rPr>
        <w:t>створюється</w:t>
      </w:r>
      <w:r>
        <w:rPr>
          <w:spacing w:val="-19"/>
          <w:sz w:val="28"/>
        </w:rPr>
        <w:t xml:space="preserve"> </w:t>
      </w:r>
      <w:r>
        <w:rPr>
          <w:sz w:val="28"/>
        </w:rPr>
        <w:lastRenderedPageBreak/>
        <w:t xml:space="preserve">джерелом шуму </w:t>
      </w:r>
      <w:r>
        <w:rPr>
          <w:rFonts w:ascii="Cambria Math" w:eastAsia="Cambria Math" w:hAnsi="Cambria Math"/>
          <w:sz w:val="28"/>
        </w:rPr>
        <w:t>𝐿</w:t>
      </w:r>
      <w:r>
        <w:rPr>
          <w:rFonts w:ascii="Cambria Math" w:eastAsia="Cambria Math" w:hAnsi="Cambria Math"/>
          <w:sz w:val="28"/>
          <w:vertAlign w:val="subscript"/>
        </w:rPr>
        <w:t>2</w:t>
      </w:r>
      <w:r>
        <w:rPr>
          <w:sz w:val="28"/>
        </w:rPr>
        <w:t xml:space="preserve">, а потім - </w:t>
      </w:r>
      <w:r>
        <w:rPr>
          <w:rFonts w:ascii="Cambria Math" w:eastAsia="Cambria Math" w:hAnsi="Cambria Math"/>
          <w:spacing w:val="2"/>
          <w:sz w:val="28"/>
        </w:rPr>
        <w:t>𝐿</w:t>
      </w:r>
      <w:r>
        <w:rPr>
          <w:rFonts w:ascii="Cambria Math" w:eastAsia="Cambria Math" w:hAnsi="Cambria Math"/>
          <w:spacing w:val="2"/>
          <w:sz w:val="28"/>
          <w:vertAlign w:val="subscript"/>
        </w:rPr>
        <w:t>3</w:t>
      </w:r>
      <w:r>
        <w:rPr>
          <w:sz w:val="28"/>
        </w:rPr>
        <w:t>. Результати вимірювань занести в таблицю Д2.1 (додаток</w:t>
      </w:r>
      <w:r>
        <w:rPr>
          <w:spacing w:val="-7"/>
          <w:sz w:val="28"/>
        </w:rPr>
        <w:t xml:space="preserve"> </w:t>
      </w:r>
      <w:r>
        <w:rPr>
          <w:sz w:val="28"/>
        </w:rPr>
        <w:t>2).</w:t>
      </w:r>
    </w:p>
    <w:p w:rsidR="004A1D3A" w:rsidRDefault="004A1D3A" w:rsidP="004A1D3A">
      <w:pPr>
        <w:pStyle w:val="a5"/>
        <w:numPr>
          <w:ilvl w:val="2"/>
          <w:numId w:val="1"/>
        </w:numPr>
        <w:tabs>
          <w:tab w:val="left" w:pos="1444"/>
        </w:tabs>
        <w:spacing w:before="15" w:line="225" w:lineRule="auto"/>
        <w:ind w:right="344" w:firstLine="707"/>
        <w:jc w:val="left"/>
        <w:rPr>
          <w:sz w:val="28"/>
        </w:rPr>
      </w:pPr>
      <w:r>
        <w:rPr>
          <w:sz w:val="28"/>
        </w:rPr>
        <w:t xml:space="preserve">Також виміряти рівень звуку, який створюється одночасно такими комбінаціями джерел шуму </w:t>
      </w:r>
      <w:r>
        <w:rPr>
          <w:rFonts w:ascii="Cambria Math" w:eastAsia="Cambria Math" w:hAnsi="Cambria Math"/>
          <w:spacing w:val="-4"/>
          <w:sz w:val="28"/>
        </w:rPr>
        <w:t>𝐿</w:t>
      </w:r>
      <w:r>
        <w:rPr>
          <w:rFonts w:ascii="Cambria Math" w:eastAsia="Cambria Math" w:hAnsi="Cambria Math"/>
          <w:spacing w:val="-4"/>
          <w:position w:val="-5"/>
          <w:sz w:val="20"/>
        </w:rPr>
        <w:t xml:space="preserve">1 </w:t>
      </w:r>
      <w:r>
        <w:rPr>
          <w:rFonts w:ascii="Cambria Math" w:eastAsia="Cambria Math" w:hAnsi="Cambria Math"/>
          <w:sz w:val="28"/>
        </w:rPr>
        <w:t xml:space="preserve">+ </w:t>
      </w:r>
      <w:r>
        <w:rPr>
          <w:rFonts w:ascii="Cambria Math" w:eastAsia="Cambria Math" w:hAnsi="Cambria Math"/>
          <w:spacing w:val="4"/>
          <w:sz w:val="28"/>
        </w:rPr>
        <w:t>𝐿</w:t>
      </w:r>
      <w:r>
        <w:rPr>
          <w:rFonts w:ascii="Cambria Math" w:eastAsia="Cambria Math" w:hAnsi="Cambria Math"/>
          <w:spacing w:val="4"/>
          <w:position w:val="-5"/>
          <w:sz w:val="20"/>
        </w:rPr>
        <w:t>2</w:t>
      </w:r>
      <w:r>
        <w:rPr>
          <w:spacing w:val="4"/>
          <w:sz w:val="28"/>
        </w:rPr>
        <w:t xml:space="preserve">, </w:t>
      </w:r>
      <w:r>
        <w:rPr>
          <w:rFonts w:ascii="Cambria Math" w:eastAsia="Cambria Math" w:hAnsi="Cambria Math"/>
          <w:spacing w:val="-4"/>
          <w:sz w:val="28"/>
        </w:rPr>
        <w:t>𝐿</w:t>
      </w:r>
      <w:r>
        <w:rPr>
          <w:rFonts w:ascii="Cambria Math" w:eastAsia="Cambria Math" w:hAnsi="Cambria Math"/>
          <w:spacing w:val="-4"/>
          <w:position w:val="-5"/>
          <w:sz w:val="20"/>
        </w:rPr>
        <w:t xml:space="preserve">1 </w:t>
      </w:r>
      <w:r>
        <w:rPr>
          <w:rFonts w:ascii="Cambria Math" w:eastAsia="Cambria Math" w:hAnsi="Cambria Math"/>
          <w:sz w:val="28"/>
        </w:rPr>
        <w:t xml:space="preserve">+ </w:t>
      </w:r>
      <w:r>
        <w:rPr>
          <w:rFonts w:ascii="Cambria Math" w:eastAsia="Cambria Math" w:hAnsi="Cambria Math"/>
          <w:spacing w:val="3"/>
          <w:sz w:val="28"/>
        </w:rPr>
        <w:t>𝐿</w:t>
      </w:r>
      <w:r>
        <w:rPr>
          <w:rFonts w:ascii="Cambria Math" w:eastAsia="Cambria Math" w:hAnsi="Cambria Math"/>
          <w:spacing w:val="3"/>
          <w:position w:val="-5"/>
          <w:sz w:val="20"/>
        </w:rPr>
        <w:t>3</w:t>
      </w:r>
      <w:r>
        <w:rPr>
          <w:spacing w:val="3"/>
          <w:sz w:val="28"/>
        </w:rPr>
        <w:t xml:space="preserve">, </w:t>
      </w:r>
      <w:r>
        <w:rPr>
          <w:rFonts w:ascii="Cambria Math" w:eastAsia="Cambria Math" w:hAnsi="Cambria Math"/>
          <w:sz w:val="28"/>
        </w:rPr>
        <w:t>𝐿</w:t>
      </w:r>
      <w:r>
        <w:rPr>
          <w:rFonts w:ascii="Cambria Math" w:eastAsia="Cambria Math" w:hAnsi="Cambria Math"/>
          <w:position w:val="-5"/>
          <w:sz w:val="20"/>
        </w:rPr>
        <w:t xml:space="preserve">2 </w:t>
      </w:r>
      <w:r>
        <w:rPr>
          <w:rFonts w:ascii="Cambria Math" w:eastAsia="Cambria Math" w:hAnsi="Cambria Math"/>
          <w:sz w:val="28"/>
        </w:rPr>
        <w:t xml:space="preserve">+ </w:t>
      </w:r>
      <w:r>
        <w:rPr>
          <w:rFonts w:ascii="Cambria Math" w:eastAsia="Cambria Math" w:hAnsi="Cambria Math"/>
          <w:spacing w:val="3"/>
          <w:sz w:val="28"/>
        </w:rPr>
        <w:t>𝐿</w:t>
      </w:r>
      <w:r>
        <w:rPr>
          <w:rFonts w:ascii="Cambria Math" w:eastAsia="Cambria Math" w:hAnsi="Cambria Math"/>
          <w:spacing w:val="3"/>
          <w:position w:val="-5"/>
          <w:sz w:val="20"/>
        </w:rPr>
        <w:t>3</w:t>
      </w:r>
      <w:r>
        <w:rPr>
          <w:spacing w:val="3"/>
          <w:sz w:val="28"/>
        </w:rPr>
        <w:t xml:space="preserve">, </w:t>
      </w:r>
      <w:r>
        <w:rPr>
          <w:rFonts w:ascii="Cambria Math" w:eastAsia="Cambria Math" w:hAnsi="Cambria Math"/>
          <w:spacing w:val="-4"/>
          <w:sz w:val="28"/>
        </w:rPr>
        <w:t>𝐿</w:t>
      </w:r>
      <w:r>
        <w:rPr>
          <w:rFonts w:ascii="Cambria Math" w:eastAsia="Cambria Math" w:hAnsi="Cambria Math"/>
          <w:spacing w:val="-4"/>
          <w:position w:val="-5"/>
          <w:sz w:val="20"/>
        </w:rPr>
        <w:t xml:space="preserve">1 </w:t>
      </w:r>
      <w:r>
        <w:rPr>
          <w:rFonts w:ascii="Cambria Math" w:eastAsia="Cambria Math" w:hAnsi="Cambria Math"/>
          <w:sz w:val="28"/>
        </w:rPr>
        <w:t>+ 𝐿</w:t>
      </w:r>
      <w:r>
        <w:rPr>
          <w:rFonts w:ascii="Cambria Math" w:eastAsia="Cambria Math" w:hAnsi="Cambria Math"/>
          <w:position w:val="-5"/>
          <w:sz w:val="20"/>
        </w:rPr>
        <w:t xml:space="preserve">2 </w:t>
      </w:r>
      <w:r>
        <w:rPr>
          <w:rFonts w:ascii="Cambria Math" w:eastAsia="Cambria Math" w:hAnsi="Cambria Math"/>
          <w:sz w:val="28"/>
        </w:rPr>
        <w:t>+ 𝐿</w:t>
      </w:r>
      <w:r>
        <w:rPr>
          <w:rFonts w:ascii="Cambria Math" w:eastAsia="Cambria Math" w:hAnsi="Cambria Math"/>
          <w:position w:val="-5"/>
          <w:sz w:val="20"/>
        </w:rPr>
        <w:t>3</w:t>
      </w:r>
      <w:r>
        <w:rPr>
          <w:sz w:val="28"/>
        </w:rPr>
        <w:t>. Результати вимірювання занести до таблиці Д2.1 (додаток</w:t>
      </w:r>
      <w:r>
        <w:rPr>
          <w:spacing w:val="2"/>
          <w:sz w:val="28"/>
        </w:rPr>
        <w:t xml:space="preserve"> </w:t>
      </w:r>
      <w:r>
        <w:rPr>
          <w:sz w:val="28"/>
        </w:rPr>
        <w:t>2).</w:t>
      </w:r>
    </w:p>
    <w:p w:rsidR="004A1D3A" w:rsidRDefault="004A1D3A" w:rsidP="004A1D3A">
      <w:pPr>
        <w:pStyle w:val="a5"/>
        <w:numPr>
          <w:ilvl w:val="2"/>
          <w:numId w:val="1"/>
        </w:numPr>
        <w:tabs>
          <w:tab w:val="left" w:pos="1590"/>
        </w:tabs>
        <w:spacing w:before="9" w:line="232" w:lineRule="auto"/>
        <w:ind w:right="342" w:firstLine="707"/>
        <w:jc w:val="left"/>
        <w:rPr>
          <w:sz w:val="28"/>
        </w:rPr>
      </w:pPr>
      <w:r>
        <w:rPr>
          <w:sz w:val="28"/>
        </w:rPr>
        <w:t xml:space="preserve">Розрахувати сумарний рівень звуку методом енергетичного підсумовування результатів вимірювань рівнів звуку, який створюється кожним джерелом окремо (значення </w:t>
      </w:r>
      <w:r>
        <w:rPr>
          <w:rFonts w:ascii="Cambria Math" w:eastAsia="Cambria Math" w:hAnsi="Cambria Math"/>
          <w:sz w:val="28"/>
        </w:rPr>
        <w:t>𝐿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z w:val="28"/>
        </w:rPr>
        <w:t xml:space="preserve">, </w:t>
      </w:r>
      <w:r>
        <w:rPr>
          <w:rFonts w:ascii="Cambria Math" w:eastAsia="Cambria Math" w:hAnsi="Cambria Math"/>
          <w:spacing w:val="3"/>
          <w:sz w:val="28"/>
        </w:rPr>
        <w:t>𝐿</w:t>
      </w:r>
      <w:r>
        <w:rPr>
          <w:rFonts w:ascii="Cambria Math" w:eastAsia="Cambria Math" w:hAnsi="Cambria Math"/>
          <w:spacing w:val="3"/>
          <w:position w:val="-5"/>
          <w:sz w:val="20"/>
        </w:rPr>
        <w:t>2</w:t>
      </w:r>
      <w:r>
        <w:rPr>
          <w:rFonts w:ascii="Cambria Math" w:eastAsia="Cambria Math" w:hAnsi="Cambria Math"/>
          <w:spacing w:val="3"/>
          <w:sz w:val="28"/>
        </w:rPr>
        <w:t>, 𝐿</w:t>
      </w:r>
      <w:r>
        <w:rPr>
          <w:rFonts w:ascii="Cambria Math" w:eastAsia="Cambria Math" w:hAnsi="Cambria Math"/>
          <w:spacing w:val="3"/>
          <w:position w:val="-5"/>
          <w:sz w:val="20"/>
        </w:rPr>
        <w:t>3</w:t>
      </w:r>
      <w:r>
        <w:rPr>
          <w:spacing w:val="3"/>
          <w:sz w:val="28"/>
        </w:rPr>
        <w:t xml:space="preserve">, </w:t>
      </w:r>
      <w:r>
        <w:rPr>
          <w:sz w:val="28"/>
        </w:rPr>
        <w:t>таблиця Д2.1) за допомогою номограми, яка дана у вигляді таблиці для спрощеного розрахунку суми</w:t>
      </w:r>
      <w:r>
        <w:rPr>
          <w:spacing w:val="-49"/>
          <w:sz w:val="28"/>
        </w:rPr>
        <w:t xml:space="preserve"> </w:t>
      </w:r>
      <w:r>
        <w:rPr>
          <w:sz w:val="28"/>
        </w:rPr>
        <w:t>рівня джерел:</w:t>
      </w:r>
    </w:p>
    <w:p w:rsidR="004A1D3A" w:rsidRDefault="004A1D3A" w:rsidP="004A1D3A">
      <w:pPr>
        <w:pStyle w:val="a3"/>
        <w:ind w:left="0"/>
        <w:jc w:val="left"/>
        <w:rPr>
          <w:sz w:val="11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2"/>
        <w:gridCol w:w="540"/>
        <w:gridCol w:w="565"/>
        <w:gridCol w:w="672"/>
        <w:gridCol w:w="672"/>
        <w:gridCol w:w="672"/>
        <w:gridCol w:w="669"/>
        <w:gridCol w:w="671"/>
        <w:gridCol w:w="674"/>
        <w:gridCol w:w="669"/>
        <w:gridCol w:w="669"/>
        <w:gridCol w:w="669"/>
        <w:gridCol w:w="669"/>
        <w:gridCol w:w="676"/>
      </w:tblGrid>
      <w:tr w:rsidR="004A1D3A" w:rsidTr="00FF072D">
        <w:trPr>
          <w:trHeight w:val="332"/>
        </w:trPr>
        <w:tc>
          <w:tcPr>
            <w:tcW w:w="1082" w:type="dxa"/>
            <w:tcBorders>
              <w:bottom w:val="single" w:sz="8" w:space="0" w:color="000000"/>
            </w:tcBorders>
          </w:tcPr>
          <w:p w:rsidR="004A1D3A" w:rsidRDefault="004A1D3A" w:rsidP="00FF072D">
            <w:pPr>
              <w:pStyle w:val="TableParagraph"/>
              <w:spacing w:before="2" w:line="310" w:lineRule="exact"/>
              <w:ind w:left="97" w:right="99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 xml:space="preserve">1 </w:t>
            </w:r>
            <w:r>
              <w:rPr>
                <w:rFonts w:ascii="Cambria Math" w:eastAsia="Cambria Math" w:hAnsi="Cambria Math"/>
                <w:sz w:val="28"/>
              </w:rPr>
              <w:t>− 𝐿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2</w:t>
            </w:r>
          </w:p>
        </w:tc>
        <w:tc>
          <w:tcPr>
            <w:tcW w:w="540" w:type="dxa"/>
          </w:tcPr>
          <w:p w:rsidR="004A1D3A" w:rsidRDefault="004A1D3A" w:rsidP="00FF072D">
            <w:pPr>
              <w:pStyle w:val="TableParagraph"/>
              <w:spacing w:line="313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5" w:type="dxa"/>
          </w:tcPr>
          <w:p w:rsidR="004A1D3A" w:rsidRDefault="004A1D3A" w:rsidP="00FF072D">
            <w:pPr>
              <w:pStyle w:val="TableParagraph"/>
              <w:spacing w:line="313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3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3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3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69" w:type="dxa"/>
          </w:tcPr>
          <w:p w:rsidR="004A1D3A" w:rsidRDefault="004A1D3A" w:rsidP="00FF072D">
            <w:pPr>
              <w:pStyle w:val="TableParagraph"/>
              <w:spacing w:line="313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71" w:type="dxa"/>
          </w:tcPr>
          <w:p w:rsidR="004A1D3A" w:rsidRDefault="004A1D3A" w:rsidP="00FF072D">
            <w:pPr>
              <w:pStyle w:val="TableParagraph"/>
              <w:spacing w:line="313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74" w:type="dxa"/>
          </w:tcPr>
          <w:p w:rsidR="004A1D3A" w:rsidRDefault="004A1D3A" w:rsidP="00FF072D">
            <w:pPr>
              <w:pStyle w:val="TableParagraph"/>
              <w:spacing w:line="313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69" w:type="dxa"/>
          </w:tcPr>
          <w:p w:rsidR="004A1D3A" w:rsidRDefault="004A1D3A" w:rsidP="00FF072D">
            <w:pPr>
              <w:pStyle w:val="TableParagraph"/>
              <w:spacing w:line="313" w:lineRule="exact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69" w:type="dxa"/>
          </w:tcPr>
          <w:p w:rsidR="004A1D3A" w:rsidRDefault="004A1D3A" w:rsidP="00FF072D">
            <w:pPr>
              <w:pStyle w:val="TableParagraph"/>
              <w:spacing w:line="313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69" w:type="dxa"/>
          </w:tcPr>
          <w:p w:rsidR="004A1D3A" w:rsidRDefault="004A1D3A" w:rsidP="00FF072D">
            <w:pPr>
              <w:pStyle w:val="TableParagraph"/>
              <w:spacing w:line="313" w:lineRule="exact"/>
              <w:ind w:left="19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69" w:type="dxa"/>
          </w:tcPr>
          <w:p w:rsidR="004A1D3A" w:rsidRDefault="004A1D3A" w:rsidP="00FF072D">
            <w:pPr>
              <w:pStyle w:val="TableParagraph"/>
              <w:spacing w:line="313" w:lineRule="exact"/>
              <w:ind w:left="139" w:right="117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76" w:type="dxa"/>
          </w:tcPr>
          <w:p w:rsidR="004A1D3A" w:rsidRDefault="004A1D3A" w:rsidP="00FF072D">
            <w:pPr>
              <w:pStyle w:val="TableParagraph"/>
              <w:spacing w:line="313" w:lineRule="exact"/>
              <w:ind w:left="183" w:right="16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4A1D3A" w:rsidTr="00FF072D">
        <w:trPr>
          <w:trHeight w:val="337"/>
        </w:trPr>
        <w:tc>
          <w:tcPr>
            <w:tcW w:w="1082" w:type="dxa"/>
            <w:tcBorders>
              <w:top w:val="single" w:sz="8" w:space="0" w:color="000000"/>
            </w:tcBorders>
          </w:tcPr>
          <w:p w:rsidR="004A1D3A" w:rsidRDefault="004A1D3A" w:rsidP="00FF072D">
            <w:pPr>
              <w:pStyle w:val="TableParagraph"/>
              <w:spacing w:line="318" w:lineRule="exact"/>
              <w:ind w:left="97" w:right="94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∆𝐿</w:t>
            </w:r>
          </w:p>
        </w:tc>
        <w:tc>
          <w:tcPr>
            <w:tcW w:w="540" w:type="dxa"/>
          </w:tcPr>
          <w:p w:rsidR="004A1D3A" w:rsidRDefault="004A1D3A" w:rsidP="00FF072D">
            <w:pPr>
              <w:pStyle w:val="TableParagraph"/>
              <w:spacing w:line="318" w:lineRule="exact"/>
              <w:ind w:left="74" w:right="65"/>
              <w:jc w:val="center"/>
              <w:rPr>
                <w:sz w:val="28"/>
              </w:rPr>
            </w:pPr>
            <w:r>
              <w:rPr>
                <w:sz w:val="28"/>
              </w:rPr>
              <w:t>3,0</w:t>
            </w:r>
          </w:p>
        </w:tc>
        <w:tc>
          <w:tcPr>
            <w:tcW w:w="565" w:type="dxa"/>
          </w:tcPr>
          <w:p w:rsidR="004A1D3A" w:rsidRDefault="004A1D3A" w:rsidP="00FF072D">
            <w:pPr>
              <w:pStyle w:val="TableParagraph"/>
              <w:spacing w:line="318" w:lineRule="exact"/>
              <w:ind w:left="87" w:right="78"/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8" w:lineRule="exact"/>
              <w:ind w:left="139" w:right="129"/>
              <w:jc w:val="center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8" w:lineRule="exact"/>
              <w:ind w:left="139" w:right="129"/>
              <w:jc w:val="center"/>
              <w:rPr>
                <w:sz w:val="28"/>
              </w:rPr>
            </w:pPr>
            <w:r>
              <w:rPr>
                <w:sz w:val="28"/>
              </w:rPr>
              <w:t>1,8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8" w:lineRule="exact"/>
              <w:ind w:left="137" w:right="131"/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669" w:type="dxa"/>
          </w:tcPr>
          <w:p w:rsidR="004A1D3A" w:rsidRDefault="004A1D3A" w:rsidP="00FF072D">
            <w:pPr>
              <w:pStyle w:val="TableParagraph"/>
              <w:spacing w:line="318" w:lineRule="exact"/>
              <w:ind w:left="134" w:right="125"/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671" w:type="dxa"/>
          </w:tcPr>
          <w:p w:rsidR="004A1D3A" w:rsidRDefault="004A1D3A" w:rsidP="00FF072D">
            <w:pPr>
              <w:pStyle w:val="TableParagraph"/>
              <w:spacing w:line="318" w:lineRule="exact"/>
              <w:ind w:left="142" w:right="129"/>
              <w:jc w:val="center"/>
              <w:rPr>
                <w:sz w:val="28"/>
              </w:rPr>
            </w:pPr>
            <w:r>
              <w:rPr>
                <w:sz w:val="28"/>
              </w:rPr>
              <w:t>1,0</w:t>
            </w:r>
          </w:p>
        </w:tc>
        <w:tc>
          <w:tcPr>
            <w:tcW w:w="674" w:type="dxa"/>
          </w:tcPr>
          <w:p w:rsidR="004A1D3A" w:rsidRDefault="004A1D3A" w:rsidP="00FF072D">
            <w:pPr>
              <w:pStyle w:val="TableParagraph"/>
              <w:spacing w:line="318" w:lineRule="exact"/>
              <w:ind w:left="143" w:right="131"/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669" w:type="dxa"/>
          </w:tcPr>
          <w:p w:rsidR="004A1D3A" w:rsidRDefault="004A1D3A" w:rsidP="00FF072D">
            <w:pPr>
              <w:pStyle w:val="TableParagraph"/>
              <w:spacing w:line="318" w:lineRule="exact"/>
              <w:ind w:left="139" w:right="124"/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669" w:type="dxa"/>
          </w:tcPr>
          <w:p w:rsidR="004A1D3A" w:rsidRDefault="004A1D3A" w:rsidP="00FF072D">
            <w:pPr>
              <w:pStyle w:val="TableParagraph"/>
              <w:spacing w:line="318" w:lineRule="exact"/>
              <w:ind w:left="139" w:right="123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669" w:type="dxa"/>
          </w:tcPr>
          <w:p w:rsidR="004A1D3A" w:rsidRDefault="004A1D3A" w:rsidP="00FF072D">
            <w:pPr>
              <w:pStyle w:val="TableParagraph"/>
              <w:spacing w:line="318" w:lineRule="exact"/>
              <w:ind w:left="162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669" w:type="dxa"/>
          </w:tcPr>
          <w:p w:rsidR="004A1D3A" w:rsidRDefault="004A1D3A" w:rsidP="00FF072D">
            <w:pPr>
              <w:pStyle w:val="TableParagraph"/>
              <w:spacing w:line="318" w:lineRule="exact"/>
              <w:ind w:left="139" w:right="120"/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676" w:type="dxa"/>
          </w:tcPr>
          <w:p w:rsidR="004A1D3A" w:rsidRDefault="004A1D3A" w:rsidP="00FF072D">
            <w:pPr>
              <w:pStyle w:val="TableParagraph"/>
              <w:spacing w:line="318" w:lineRule="exact"/>
              <w:ind w:left="2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4A1D3A" w:rsidRDefault="004A1D3A" w:rsidP="004A1D3A">
      <w:pPr>
        <w:pStyle w:val="a3"/>
        <w:spacing w:before="113"/>
        <w:ind w:right="343" w:firstLine="707"/>
      </w:pPr>
      <w:r>
        <w:t xml:space="preserve">Підсумовування виконується попарно послідовно. Береться різниця двох максимальних рівнів шуму, наприклад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 </w:t>
      </w:r>
      <w:r>
        <w:t xml:space="preserve">та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vertAlign w:val="subscript"/>
        </w:rPr>
        <w:t>2</w:t>
      </w:r>
      <w:r>
        <w:t xml:space="preserve">, За номограмою визначається поправка </w:t>
      </w:r>
      <w:r>
        <w:rPr>
          <w:rFonts w:ascii="Cambria Math" w:eastAsia="Cambria Math" w:hAnsi="Cambria Math"/>
        </w:rPr>
        <w:t xml:space="preserve">∆𝐿 </w:t>
      </w:r>
      <w:r>
        <w:t>і додається до більшого із двох рівнів, що підсумовуються.</w:t>
      </w:r>
    </w:p>
    <w:p w:rsidR="004A1D3A" w:rsidRDefault="004A1D3A" w:rsidP="004A1D3A">
      <w:pPr>
        <w:spacing w:before="3"/>
        <w:ind w:left="222" w:right="349" w:firstLine="707"/>
        <w:jc w:val="both"/>
        <w:rPr>
          <w:i/>
          <w:sz w:val="24"/>
        </w:rPr>
      </w:pPr>
      <w:r>
        <w:rPr>
          <w:i/>
          <w:sz w:val="24"/>
        </w:rPr>
        <w:t xml:space="preserve">Наприклад, якщо </w:t>
      </w:r>
      <w:r>
        <w:rPr>
          <w:rFonts w:ascii="Cambria Math" w:eastAsia="Cambria Math" w:hAnsi="Cambria Math"/>
          <w:sz w:val="24"/>
        </w:rPr>
        <w:t>𝐿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i/>
          <w:sz w:val="24"/>
        </w:rPr>
        <w:t xml:space="preserve">більше, ніж </w:t>
      </w:r>
      <w:r>
        <w:rPr>
          <w:rFonts w:ascii="Cambria Math" w:eastAsia="Cambria Math" w:hAnsi="Cambria Math"/>
          <w:sz w:val="24"/>
        </w:rPr>
        <w:t>𝐿</w:t>
      </w:r>
      <w:r>
        <w:rPr>
          <w:rFonts w:ascii="Cambria Math" w:eastAsia="Cambria Math" w:hAnsi="Cambria Math"/>
          <w:sz w:val="24"/>
          <w:vertAlign w:val="subscript"/>
        </w:rPr>
        <w:t>2</w:t>
      </w:r>
      <w:r>
        <w:rPr>
          <w:i/>
          <w:sz w:val="24"/>
        </w:rPr>
        <w:t xml:space="preserve">, на 4 </w:t>
      </w:r>
      <w:proofErr w:type="spellStart"/>
      <w:r>
        <w:rPr>
          <w:i/>
          <w:sz w:val="24"/>
        </w:rPr>
        <w:t>дБА</w:t>
      </w:r>
      <w:proofErr w:type="spellEnd"/>
      <w:r>
        <w:rPr>
          <w:i/>
          <w:sz w:val="24"/>
        </w:rPr>
        <w:t xml:space="preserve">, то сумарний звуковий тиск цих двох джерел буде таким: </w:t>
      </w:r>
      <w:r>
        <w:rPr>
          <w:rFonts w:ascii="Cambria Math" w:eastAsia="Cambria Math" w:hAnsi="Cambria Math"/>
          <w:sz w:val="24"/>
        </w:rPr>
        <w:t>𝐿</w:t>
      </w:r>
      <w:r>
        <w:rPr>
          <w:rFonts w:ascii="Cambria Math" w:eastAsia="Cambria Math" w:hAnsi="Cambria Math"/>
          <w:sz w:val="24"/>
          <w:vertAlign w:val="subscript"/>
        </w:rPr>
        <w:t>1+2</w:t>
      </w:r>
      <w:r>
        <w:rPr>
          <w:rFonts w:ascii="Cambria Math" w:eastAsia="Cambria Math" w:hAnsi="Cambria Math"/>
          <w:sz w:val="24"/>
        </w:rPr>
        <w:t xml:space="preserve"> = 𝐿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z w:val="24"/>
        </w:rPr>
        <w:t xml:space="preserve"> + 1,5</w:t>
      </w:r>
      <w:r>
        <w:rPr>
          <w:i/>
          <w:sz w:val="24"/>
        </w:rPr>
        <w:t>.</w:t>
      </w:r>
    </w:p>
    <w:p w:rsidR="004A1D3A" w:rsidRDefault="004A1D3A" w:rsidP="004A1D3A">
      <w:pPr>
        <w:pStyle w:val="a3"/>
        <w:spacing w:line="237" w:lineRule="auto"/>
        <w:ind w:right="344" w:firstLine="707"/>
      </w:pPr>
      <w:r>
        <w:t xml:space="preserve">Якщо необхідно знайти суму трьох джерел, то від </w:t>
      </w:r>
      <w:r>
        <w:rPr>
          <w:rFonts w:ascii="Cambria Math" w:hAnsi="Cambria Math"/>
          <w:i/>
          <w:sz w:val="29"/>
        </w:rPr>
        <w:t>L</w:t>
      </w:r>
      <w:r>
        <w:rPr>
          <w:rFonts w:ascii="Cambria Math" w:hAnsi="Cambria Math"/>
          <w:i/>
          <w:sz w:val="29"/>
          <w:vertAlign w:val="subscript"/>
        </w:rPr>
        <w:t>1+2</w:t>
      </w:r>
      <w:r>
        <w:rPr>
          <w:rFonts w:ascii="Cambria Math" w:hAnsi="Cambria Math"/>
          <w:i/>
          <w:sz w:val="29"/>
        </w:rPr>
        <w:t xml:space="preserve"> </w:t>
      </w:r>
      <w:r>
        <w:t>віднімається третє</w:t>
      </w:r>
      <w:r>
        <w:rPr>
          <w:spacing w:val="-8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величиною</w:t>
      </w:r>
      <w:r>
        <w:rPr>
          <w:spacing w:val="-7"/>
        </w:rPr>
        <w:t xml:space="preserve"> </w:t>
      </w:r>
      <w:r>
        <w:t>значення</w:t>
      </w:r>
      <w:r>
        <w:rPr>
          <w:spacing w:val="-7"/>
        </w:rPr>
        <w:t xml:space="preserve"> </w:t>
      </w:r>
      <w:r>
        <w:t>рівня</w:t>
      </w:r>
      <w:r>
        <w:rPr>
          <w:spacing w:val="-6"/>
        </w:rPr>
        <w:t xml:space="preserve"> </w:t>
      </w:r>
      <w:r>
        <w:t>звуку,</w:t>
      </w:r>
      <w:r>
        <w:rPr>
          <w:spacing w:val="-7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номограмі</w:t>
      </w:r>
      <w:r>
        <w:rPr>
          <w:spacing w:val="-6"/>
        </w:rPr>
        <w:t xml:space="preserve"> </w:t>
      </w:r>
      <w:r>
        <w:t>визначать</w:t>
      </w:r>
      <w:r>
        <w:rPr>
          <w:spacing w:val="-8"/>
        </w:rPr>
        <w:t xml:space="preserve"> </w:t>
      </w:r>
      <w:r>
        <w:t xml:space="preserve">наступну </w:t>
      </w:r>
      <w:r>
        <w:rPr>
          <w:rFonts w:ascii="Cambria Math" w:eastAsia="Cambria Math" w:hAnsi="Cambria Math"/>
        </w:rPr>
        <w:t>∆𝐿</w:t>
      </w:r>
      <w:r>
        <w:t xml:space="preserve">, яку додають до </w:t>
      </w:r>
      <w:r>
        <w:rPr>
          <w:rFonts w:ascii="Cambria Math" w:eastAsia="Cambria Math" w:hAnsi="Cambria Math"/>
          <w:i/>
          <w:sz w:val="29"/>
        </w:rPr>
        <w:t>L</w:t>
      </w:r>
      <w:r>
        <w:rPr>
          <w:rFonts w:ascii="Cambria Math" w:eastAsia="Cambria Math" w:hAnsi="Cambria Math"/>
          <w:i/>
          <w:sz w:val="29"/>
          <w:vertAlign w:val="subscript"/>
        </w:rPr>
        <w:t>1+2</w:t>
      </w:r>
      <w:r>
        <w:t xml:space="preserve">, знаходячи, відповідно, сумарний рівень звуку всіх трьох джерел </w:t>
      </w:r>
      <w:r>
        <w:rPr>
          <w:rFonts w:ascii="Cambria Math" w:eastAsia="Cambria Math" w:hAnsi="Cambria Math"/>
          <w:i/>
          <w:sz w:val="29"/>
        </w:rPr>
        <w:t>L</w:t>
      </w:r>
      <w:r>
        <w:rPr>
          <w:rFonts w:ascii="Cambria Math" w:eastAsia="Cambria Math" w:hAnsi="Cambria Math"/>
          <w:i/>
          <w:sz w:val="29"/>
          <w:vertAlign w:val="subscript"/>
        </w:rPr>
        <w:t>1+2+3</w:t>
      </w:r>
      <w:r>
        <w:t>.</w:t>
      </w:r>
    </w:p>
    <w:p w:rsidR="004A1D3A" w:rsidRDefault="004A1D3A" w:rsidP="004A1D3A">
      <w:pPr>
        <w:pStyle w:val="a3"/>
        <w:spacing w:line="321" w:lineRule="exact"/>
        <w:ind w:left="930"/>
      </w:pPr>
      <w:r>
        <w:t>Підраховані суми занести в табл.Д2.1 (додаток 2).</w:t>
      </w:r>
    </w:p>
    <w:p w:rsidR="004A1D3A" w:rsidRDefault="004A1D3A" w:rsidP="004A1D3A">
      <w:pPr>
        <w:pStyle w:val="a5"/>
        <w:numPr>
          <w:ilvl w:val="2"/>
          <w:numId w:val="1"/>
        </w:numPr>
        <w:tabs>
          <w:tab w:val="left" w:pos="1427"/>
        </w:tabs>
        <w:ind w:right="345" w:firstLine="707"/>
        <w:jc w:val="left"/>
        <w:rPr>
          <w:sz w:val="28"/>
        </w:rPr>
      </w:pPr>
      <w:r>
        <w:rPr>
          <w:sz w:val="28"/>
        </w:rPr>
        <w:t>З таблиці Д1 (додаток 1) обрати допустимі рівні звуків для робочих місць</w:t>
      </w:r>
      <w:r>
        <w:rPr>
          <w:spacing w:val="-22"/>
          <w:sz w:val="28"/>
        </w:rPr>
        <w:t xml:space="preserve"> </w:t>
      </w:r>
      <w:r>
        <w:rPr>
          <w:sz w:val="28"/>
        </w:rPr>
        <w:t>обраного</w:t>
      </w:r>
      <w:r>
        <w:rPr>
          <w:spacing w:val="-19"/>
          <w:sz w:val="28"/>
        </w:rPr>
        <w:t xml:space="preserve"> </w:t>
      </w:r>
      <w:r>
        <w:rPr>
          <w:sz w:val="28"/>
        </w:rPr>
        <w:t>виду</w:t>
      </w:r>
      <w:r>
        <w:rPr>
          <w:spacing w:val="-23"/>
          <w:sz w:val="28"/>
        </w:rPr>
        <w:t xml:space="preserve"> </w:t>
      </w:r>
      <w:r>
        <w:rPr>
          <w:sz w:val="28"/>
        </w:rPr>
        <w:t>трудової</w:t>
      </w:r>
      <w:r>
        <w:rPr>
          <w:spacing w:val="-19"/>
          <w:sz w:val="28"/>
        </w:rPr>
        <w:t xml:space="preserve"> </w:t>
      </w:r>
      <w:r>
        <w:rPr>
          <w:sz w:val="28"/>
        </w:rPr>
        <w:t>діяльності</w:t>
      </w:r>
      <w:r>
        <w:rPr>
          <w:spacing w:val="-19"/>
          <w:sz w:val="28"/>
        </w:rPr>
        <w:t xml:space="preserve"> </w:t>
      </w:r>
      <w:r>
        <w:rPr>
          <w:sz w:val="28"/>
        </w:rPr>
        <w:t>(наприклад,</w:t>
      </w:r>
      <w:r>
        <w:rPr>
          <w:spacing w:val="-14"/>
          <w:sz w:val="28"/>
        </w:rPr>
        <w:t xml:space="preserve"> </w:t>
      </w:r>
      <w:r>
        <w:rPr>
          <w:sz w:val="28"/>
        </w:rPr>
        <w:t>пов’язаний</w:t>
      </w:r>
      <w:r>
        <w:rPr>
          <w:spacing w:val="-19"/>
          <w:sz w:val="28"/>
        </w:rPr>
        <w:t xml:space="preserve"> </w:t>
      </w:r>
      <w:r>
        <w:rPr>
          <w:sz w:val="28"/>
        </w:rPr>
        <w:t>з</w:t>
      </w:r>
      <w:r>
        <w:rPr>
          <w:spacing w:val="-20"/>
          <w:sz w:val="28"/>
        </w:rPr>
        <w:t xml:space="preserve"> </w:t>
      </w:r>
      <w:r>
        <w:rPr>
          <w:sz w:val="28"/>
        </w:rPr>
        <w:t>майбутньою професією, або навчанням) та занести значення в табл.</w:t>
      </w:r>
      <w:r>
        <w:rPr>
          <w:spacing w:val="-10"/>
          <w:sz w:val="28"/>
        </w:rPr>
        <w:t xml:space="preserve"> </w:t>
      </w:r>
      <w:r>
        <w:rPr>
          <w:sz w:val="28"/>
        </w:rPr>
        <w:t>Д2.1.</w:t>
      </w:r>
    </w:p>
    <w:p w:rsidR="004A1D3A" w:rsidRDefault="004A1D3A" w:rsidP="004A1D3A">
      <w:pPr>
        <w:pStyle w:val="a5"/>
        <w:numPr>
          <w:ilvl w:val="2"/>
          <w:numId w:val="1"/>
        </w:numPr>
        <w:tabs>
          <w:tab w:val="left" w:pos="1427"/>
        </w:tabs>
        <w:ind w:right="345" w:firstLine="707"/>
        <w:rPr>
          <w:sz w:val="28"/>
        </w:rPr>
      </w:pPr>
      <w:r>
        <w:rPr>
          <w:sz w:val="28"/>
        </w:rPr>
        <w:t>Зробити висновок про відповідність результатів</w:t>
      </w:r>
      <w:r w:rsidRPr="001F08B6">
        <w:rPr>
          <w:sz w:val="28"/>
        </w:rPr>
        <w:t xml:space="preserve"> </w:t>
      </w:r>
      <w:r>
        <w:rPr>
          <w:sz w:val="28"/>
        </w:rPr>
        <w:t xml:space="preserve">вимірювання рівнів звуку </w:t>
      </w:r>
      <w:r w:rsidRPr="004A1D3A">
        <w:rPr>
          <w:i/>
          <w:sz w:val="28"/>
        </w:rPr>
        <w:t>L</w:t>
      </w:r>
      <w:r w:rsidRPr="004A1D3A">
        <w:rPr>
          <w:i/>
          <w:sz w:val="28"/>
          <w:vertAlign w:val="subscript"/>
        </w:rPr>
        <w:t>1</w:t>
      </w:r>
      <w:r w:rsidRPr="004A1D3A">
        <w:rPr>
          <w:i/>
          <w:sz w:val="28"/>
        </w:rPr>
        <w:t>, L</w:t>
      </w:r>
      <w:r w:rsidRPr="004A1D3A">
        <w:rPr>
          <w:i/>
          <w:sz w:val="28"/>
          <w:vertAlign w:val="subscript"/>
        </w:rPr>
        <w:t>2</w:t>
      </w:r>
      <w:r w:rsidRPr="004A1D3A">
        <w:rPr>
          <w:i/>
          <w:sz w:val="28"/>
        </w:rPr>
        <w:t>, L</w:t>
      </w:r>
      <w:r w:rsidRPr="004A1D3A">
        <w:rPr>
          <w:i/>
          <w:sz w:val="28"/>
          <w:vertAlign w:val="subscript"/>
        </w:rPr>
        <w:t>3</w:t>
      </w:r>
      <w:r w:rsidRPr="004A1D3A">
        <w:rPr>
          <w:i/>
          <w:sz w:val="28"/>
        </w:rPr>
        <w:t>, L</w:t>
      </w:r>
      <w:r w:rsidRPr="004A1D3A">
        <w:rPr>
          <w:i/>
          <w:sz w:val="28"/>
          <w:vertAlign w:val="subscript"/>
        </w:rPr>
        <w:t>1+2</w:t>
      </w:r>
      <w:r w:rsidRPr="004A1D3A">
        <w:rPr>
          <w:i/>
          <w:sz w:val="28"/>
        </w:rPr>
        <w:t>, L</w:t>
      </w:r>
      <w:r w:rsidRPr="004A1D3A">
        <w:rPr>
          <w:i/>
          <w:sz w:val="28"/>
          <w:vertAlign w:val="subscript"/>
        </w:rPr>
        <w:t>1+3</w:t>
      </w:r>
      <w:r w:rsidRPr="004A1D3A">
        <w:rPr>
          <w:i/>
          <w:sz w:val="28"/>
        </w:rPr>
        <w:t>, L</w:t>
      </w:r>
      <w:r w:rsidRPr="004A1D3A">
        <w:rPr>
          <w:i/>
          <w:sz w:val="28"/>
          <w:vertAlign w:val="subscript"/>
        </w:rPr>
        <w:t>2+3</w:t>
      </w:r>
      <w:r w:rsidRPr="004A1D3A">
        <w:rPr>
          <w:i/>
          <w:sz w:val="28"/>
        </w:rPr>
        <w:t>, L</w:t>
      </w:r>
      <w:r w:rsidRPr="004A1D3A">
        <w:rPr>
          <w:i/>
          <w:sz w:val="28"/>
          <w:vertAlign w:val="subscript"/>
        </w:rPr>
        <w:t>1+2+3</w:t>
      </w:r>
      <w:r w:rsidRPr="00311113">
        <w:rPr>
          <w:sz w:val="28"/>
          <w:vertAlign w:val="subscript"/>
        </w:rPr>
        <w:t xml:space="preserve"> </w:t>
      </w:r>
      <w:r w:rsidRPr="001F08B6">
        <w:rPr>
          <w:sz w:val="28"/>
        </w:rPr>
        <w:t>допустимим</w:t>
      </w:r>
      <w:r w:rsidRPr="004A1D3A">
        <w:rPr>
          <w:sz w:val="28"/>
        </w:rPr>
        <w:t xml:space="preserve"> значенням згідно ДСН 3.3.6.037-99 «Санітарні норми виробничого шуму,</w:t>
      </w:r>
      <w:r w:rsidRPr="004A1D3A">
        <w:rPr>
          <w:sz w:val="28"/>
        </w:rPr>
        <w:t xml:space="preserve"> </w:t>
      </w:r>
      <w:r w:rsidRPr="004A1D3A">
        <w:rPr>
          <w:sz w:val="28"/>
        </w:rPr>
        <w:t>ультразвуку та інфразвуку».</w:t>
      </w:r>
    </w:p>
    <w:p w:rsidR="004A1D3A" w:rsidRDefault="004A1D3A" w:rsidP="004A1D3A">
      <w:pPr>
        <w:pStyle w:val="a5"/>
        <w:numPr>
          <w:ilvl w:val="2"/>
          <w:numId w:val="1"/>
        </w:numPr>
        <w:tabs>
          <w:tab w:val="left" w:pos="1427"/>
        </w:tabs>
        <w:ind w:right="345" w:firstLine="707"/>
        <w:rPr>
          <w:sz w:val="28"/>
        </w:rPr>
      </w:pPr>
      <w:r>
        <w:rPr>
          <w:sz w:val="28"/>
        </w:rPr>
        <w:t xml:space="preserve">Обчислити </w:t>
      </w:r>
      <w:r w:rsidRPr="004A1D3A">
        <w:rPr>
          <w:sz w:val="28"/>
        </w:rPr>
        <w:t>абсолютну</w:t>
      </w:r>
      <w:r>
        <w:rPr>
          <w:sz w:val="28"/>
        </w:rPr>
        <w:t xml:space="preserve"> та відносну похибку розрахункових та виміряних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значень</w:t>
      </w:r>
      <w:r>
        <w:rPr>
          <w:spacing w:val="-8"/>
          <w:sz w:val="28"/>
        </w:rPr>
        <w:t xml:space="preserve"> </w:t>
      </w:r>
      <w:r>
        <w:rPr>
          <w:sz w:val="28"/>
        </w:rPr>
        <w:t>сумарних</w:t>
      </w:r>
      <w:r>
        <w:rPr>
          <w:spacing w:val="-8"/>
          <w:sz w:val="28"/>
        </w:rPr>
        <w:t xml:space="preserve"> </w:t>
      </w:r>
      <w:r>
        <w:rPr>
          <w:sz w:val="28"/>
        </w:rPr>
        <w:t>рівнів</w:t>
      </w:r>
      <w:r>
        <w:rPr>
          <w:spacing w:val="-10"/>
          <w:sz w:val="28"/>
        </w:rPr>
        <w:t xml:space="preserve"> </w:t>
      </w:r>
      <w:r>
        <w:rPr>
          <w:sz w:val="28"/>
        </w:rPr>
        <w:t>звуку.</w:t>
      </w:r>
      <w:r>
        <w:rPr>
          <w:spacing w:val="-10"/>
          <w:sz w:val="28"/>
        </w:rPr>
        <w:t xml:space="preserve"> </w:t>
      </w:r>
      <w:r>
        <w:rPr>
          <w:sz w:val="28"/>
        </w:rPr>
        <w:t>Результати</w:t>
      </w:r>
      <w:r>
        <w:rPr>
          <w:spacing w:val="-9"/>
          <w:sz w:val="28"/>
        </w:rPr>
        <w:t xml:space="preserve"> </w:t>
      </w:r>
      <w:r>
        <w:rPr>
          <w:sz w:val="28"/>
        </w:rPr>
        <w:t>занести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4"/>
          <w:sz w:val="28"/>
        </w:rPr>
        <w:t xml:space="preserve"> </w:t>
      </w:r>
      <w:r>
        <w:rPr>
          <w:sz w:val="28"/>
        </w:rPr>
        <w:t>Д2.1. Зробити висновок про точність методу енергетичного підсумовування рівнів звуку, що створюються різними</w:t>
      </w:r>
      <w:r>
        <w:rPr>
          <w:spacing w:val="-4"/>
          <w:sz w:val="28"/>
        </w:rPr>
        <w:t xml:space="preserve"> </w:t>
      </w:r>
      <w:r>
        <w:rPr>
          <w:sz w:val="28"/>
        </w:rPr>
        <w:t>джерелами.</w:t>
      </w:r>
    </w:p>
    <w:p w:rsidR="004A1D3A" w:rsidRDefault="004A1D3A">
      <w:pPr>
        <w:widowControl/>
        <w:autoSpaceDE/>
        <w:autoSpaceDN/>
        <w:spacing w:after="200" w:line="276" w:lineRule="auto"/>
      </w:pPr>
      <w:r>
        <w:br w:type="page"/>
      </w:r>
    </w:p>
    <w:p w:rsidR="004A1D3A" w:rsidRDefault="004A1D3A" w:rsidP="004A1D3A">
      <w:pPr>
        <w:pStyle w:val="a3"/>
        <w:spacing w:before="67"/>
        <w:ind w:left="930"/>
        <w:jc w:val="left"/>
      </w:pPr>
      <w:r>
        <w:lastRenderedPageBreak/>
        <w:t>Додаток 1</w:t>
      </w:r>
    </w:p>
    <w:p w:rsidR="004A1D3A" w:rsidRDefault="004A1D3A" w:rsidP="004A1D3A">
      <w:pPr>
        <w:pStyle w:val="a3"/>
        <w:spacing w:before="2"/>
        <w:ind w:left="8172"/>
        <w:jc w:val="left"/>
      </w:pPr>
      <w:r>
        <w:t>Таблиця Д1</w:t>
      </w:r>
    </w:p>
    <w:p w:rsidR="004A1D3A" w:rsidRDefault="004A1D3A" w:rsidP="004A1D3A">
      <w:pPr>
        <w:pStyle w:val="a3"/>
        <w:tabs>
          <w:tab w:val="left" w:pos="2334"/>
          <w:tab w:val="left" w:pos="3739"/>
          <w:tab w:val="left" w:pos="4564"/>
          <w:tab w:val="left" w:pos="5890"/>
          <w:tab w:val="left" w:pos="6883"/>
          <w:tab w:val="left" w:pos="7266"/>
          <w:tab w:val="left" w:pos="8759"/>
        </w:tabs>
        <w:spacing w:after="7"/>
        <w:ind w:right="345" w:firstLine="707"/>
        <w:jc w:val="left"/>
      </w:pPr>
      <w:r>
        <w:t>Гранично</w:t>
      </w:r>
      <w:r>
        <w:tab/>
        <w:t>дозволені</w:t>
      </w:r>
      <w:r>
        <w:tab/>
        <w:t>рівні</w:t>
      </w:r>
      <w:r>
        <w:tab/>
        <w:t>звукових</w:t>
      </w:r>
      <w:r>
        <w:tab/>
        <w:t>тисків</w:t>
      </w:r>
      <w:r>
        <w:tab/>
        <w:t>у</w:t>
      </w:r>
      <w:r>
        <w:tab/>
        <w:t>октанових</w:t>
      </w:r>
      <w:r>
        <w:tab/>
      </w:r>
      <w:r>
        <w:rPr>
          <w:spacing w:val="-5"/>
        </w:rPr>
        <w:t xml:space="preserve">смугах </w:t>
      </w:r>
      <w:r>
        <w:t>нормованого діапазону</w:t>
      </w: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8"/>
        <w:gridCol w:w="547"/>
        <w:gridCol w:w="437"/>
        <w:gridCol w:w="633"/>
        <w:gridCol w:w="638"/>
        <w:gridCol w:w="544"/>
        <w:gridCol w:w="662"/>
        <w:gridCol w:w="652"/>
        <w:gridCol w:w="664"/>
        <w:gridCol w:w="672"/>
        <w:gridCol w:w="895"/>
      </w:tblGrid>
      <w:tr w:rsidR="004A1D3A" w:rsidTr="004A1D3A">
        <w:trPr>
          <w:trHeight w:val="645"/>
        </w:trPr>
        <w:tc>
          <w:tcPr>
            <w:tcW w:w="3068" w:type="dxa"/>
            <w:vMerge w:val="restart"/>
          </w:tcPr>
          <w:p w:rsidR="004A1D3A" w:rsidRDefault="004A1D3A" w:rsidP="00FF072D">
            <w:pPr>
              <w:pStyle w:val="TableParagraph"/>
              <w:spacing w:line="315" w:lineRule="exact"/>
              <w:ind w:left="28"/>
              <w:rPr>
                <w:sz w:val="28"/>
              </w:rPr>
            </w:pPr>
            <w:proofErr w:type="spellStart"/>
            <w:r>
              <w:rPr>
                <w:sz w:val="28"/>
              </w:rPr>
              <w:t>Вид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трудової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діяльності</w:t>
            </w:r>
            <w:proofErr w:type="spellEnd"/>
          </w:p>
        </w:tc>
        <w:tc>
          <w:tcPr>
            <w:tcW w:w="5449" w:type="dxa"/>
            <w:gridSpan w:val="9"/>
          </w:tcPr>
          <w:p w:rsidR="004A1D3A" w:rsidRPr="004A1D3A" w:rsidRDefault="004A1D3A" w:rsidP="00FF072D">
            <w:pPr>
              <w:pStyle w:val="TableParagraph"/>
              <w:spacing w:line="315" w:lineRule="exact"/>
              <w:ind w:left="25"/>
              <w:rPr>
                <w:sz w:val="28"/>
                <w:lang w:val="ru-RU"/>
              </w:rPr>
            </w:pPr>
            <w:proofErr w:type="spellStart"/>
            <w:proofErr w:type="gramStart"/>
            <w:r w:rsidRPr="004A1D3A">
              <w:rPr>
                <w:sz w:val="28"/>
                <w:lang w:val="ru-RU"/>
              </w:rPr>
              <w:t>Р</w:t>
            </w:r>
            <w:proofErr w:type="gramEnd"/>
            <w:r w:rsidRPr="004A1D3A">
              <w:rPr>
                <w:sz w:val="28"/>
                <w:lang w:val="ru-RU"/>
              </w:rPr>
              <w:t>івні</w:t>
            </w:r>
            <w:proofErr w:type="spellEnd"/>
            <w:r w:rsidRPr="004A1D3A">
              <w:rPr>
                <w:sz w:val="28"/>
                <w:lang w:val="ru-RU"/>
              </w:rPr>
              <w:t xml:space="preserve"> звукового </w:t>
            </w:r>
            <w:proofErr w:type="spellStart"/>
            <w:r w:rsidRPr="004A1D3A">
              <w:rPr>
                <w:sz w:val="28"/>
                <w:lang w:val="ru-RU"/>
              </w:rPr>
              <w:t>тиску</w:t>
            </w:r>
            <w:proofErr w:type="spellEnd"/>
            <w:r w:rsidRPr="004A1D3A">
              <w:rPr>
                <w:sz w:val="28"/>
                <w:lang w:val="ru-RU"/>
              </w:rPr>
              <w:t xml:space="preserve">, дБ, в </w:t>
            </w:r>
            <w:proofErr w:type="spellStart"/>
            <w:r w:rsidRPr="004A1D3A">
              <w:rPr>
                <w:sz w:val="28"/>
                <w:lang w:val="ru-RU"/>
              </w:rPr>
              <w:t>октавних</w:t>
            </w:r>
            <w:proofErr w:type="spellEnd"/>
            <w:r w:rsidRPr="004A1D3A">
              <w:rPr>
                <w:sz w:val="28"/>
                <w:lang w:val="ru-RU"/>
              </w:rPr>
              <w:t xml:space="preserve"> </w:t>
            </w:r>
            <w:proofErr w:type="spellStart"/>
            <w:r w:rsidRPr="004A1D3A">
              <w:rPr>
                <w:sz w:val="28"/>
                <w:lang w:val="ru-RU"/>
              </w:rPr>
              <w:t>смугах</w:t>
            </w:r>
            <w:proofErr w:type="spellEnd"/>
          </w:p>
          <w:p w:rsidR="004A1D3A" w:rsidRDefault="004A1D3A" w:rsidP="00FF072D">
            <w:pPr>
              <w:pStyle w:val="TableParagraph"/>
              <w:spacing w:line="311" w:lineRule="exact"/>
              <w:ind w:left="25"/>
              <w:rPr>
                <w:sz w:val="28"/>
              </w:rPr>
            </w:pPr>
            <w:proofErr w:type="spellStart"/>
            <w:r>
              <w:rPr>
                <w:sz w:val="28"/>
              </w:rPr>
              <w:t>із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середньогеометричними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частотами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Гц</w:t>
            </w:r>
            <w:proofErr w:type="spellEnd"/>
          </w:p>
        </w:tc>
        <w:tc>
          <w:tcPr>
            <w:tcW w:w="895" w:type="dxa"/>
            <w:vMerge w:val="restart"/>
          </w:tcPr>
          <w:p w:rsidR="004A1D3A" w:rsidRPr="004A1D3A" w:rsidRDefault="004A1D3A" w:rsidP="00FF072D">
            <w:pPr>
              <w:pStyle w:val="TableParagraph"/>
              <w:ind w:left="31" w:right="-4"/>
              <w:rPr>
                <w:b/>
                <w:sz w:val="28"/>
              </w:rPr>
            </w:pPr>
            <w:proofErr w:type="spellStart"/>
            <w:r w:rsidRPr="004A1D3A">
              <w:rPr>
                <w:b/>
                <w:sz w:val="28"/>
              </w:rPr>
              <w:t>Рівень</w:t>
            </w:r>
            <w:proofErr w:type="spellEnd"/>
            <w:r w:rsidRPr="004A1D3A">
              <w:rPr>
                <w:b/>
                <w:sz w:val="28"/>
              </w:rPr>
              <w:t xml:space="preserve"> </w:t>
            </w:r>
            <w:proofErr w:type="spellStart"/>
            <w:r w:rsidRPr="004A1D3A">
              <w:rPr>
                <w:b/>
                <w:sz w:val="28"/>
              </w:rPr>
              <w:t>звуку</w:t>
            </w:r>
            <w:proofErr w:type="spellEnd"/>
          </w:p>
          <w:p w:rsidR="004A1D3A" w:rsidRPr="004A1D3A" w:rsidRDefault="004A1D3A" w:rsidP="00FF072D">
            <w:pPr>
              <w:pStyle w:val="TableParagraph"/>
              <w:spacing w:line="318" w:lineRule="exact"/>
              <w:ind w:left="31"/>
              <w:rPr>
                <w:b/>
                <w:sz w:val="28"/>
              </w:rPr>
            </w:pPr>
            <w:r w:rsidRPr="004A1D3A">
              <w:rPr>
                <w:b/>
                <w:sz w:val="28"/>
              </w:rPr>
              <w:t>ДБА</w:t>
            </w:r>
          </w:p>
        </w:tc>
      </w:tr>
      <w:tr w:rsidR="004A1D3A" w:rsidTr="004A1D3A">
        <w:trPr>
          <w:trHeight w:val="321"/>
        </w:trPr>
        <w:tc>
          <w:tcPr>
            <w:tcW w:w="3068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</w:tcPr>
          <w:p w:rsidR="004A1D3A" w:rsidRDefault="004A1D3A" w:rsidP="00FF072D">
            <w:pPr>
              <w:pStyle w:val="TableParagraph"/>
              <w:spacing w:line="301" w:lineRule="exact"/>
              <w:ind w:left="25"/>
              <w:rPr>
                <w:sz w:val="28"/>
              </w:rPr>
            </w:pPr>
            <w:r>
              <w:rPr>
                <w:sz w:val="28"/>
              </w:rPr>
              <w:t>31,5</w:t>
            </w:r>
          </w:p>
        </w:tc>
        <w:tc>
          <w:tcPr>
            <w:tcW w:w="437" w:type="dxa"/>
          </w:tcPr>
          <w:p w:rsidR="004A1D3A" w:rsidRDefault="004A1D3A" w:rsidP="00FF072D">
            <w:pPr>
              <w:pStyle w:val="TableParagraph"/>
              <w:spacing w:line="301" w:lineRule="exact"/>
              <w:ind w:left="28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633" w:type="dxa"/>
          </w:tcPr>
          <w:p w:rsidR="004A1D3A" w:rsidRDefault="004A1D3A" w:rsidP="00FF072D">
            <w:pPr>
              <w:pStyle w:val="TableParagraph"/>
              <w:spacing w:line="301" w:lineRule="exact"/>
              <w:ind w:left="26"/>
              <w:rPr>
                <w:sz w:val="28"/>
              </w:rPr>
            </w:pPr>
            <w:r>
              <w:rPr>
                <w:sz w:val="28"/>
              </w:rPr>
              <w:t>125</w:t>
            </w:r>
          </w:p>
        </w:tc>
        <w:tc>
          <w:tcPr>
            <w:tcW w:w="638" w:type="dxa"/>
          </w:tcPr>
          <w:p w:rsidR="004A1D3A" w:rsidRDefault="004A1D3A" w:rsidP="00FF072D">
            <w:pPr>
              <w:pStyle w:val="TableParagraph"/>
              <w:spacing w:line="301" w:lineRule="exact"/>
              <w:ind w:left="29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544" w:type="dxa"/>
          </w:tcPr>
          <w:p w:rsidR="004A1D3A" w:rsidRDefault="004A1D3A" w:rsidP="00FF072D">
            <w:pPr>
              <w:pStyle w:val="TableParagraph"/>
              <w:spacing w:line="301" w:lineRule="exact"/>
              <w:ind w:left="29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662" w:type="dxa"/>
          </w:tcPr>
          <w:p w:rsidR="004A1D3A" w:rsidRDefault="004A1D3A" w:rsidP="00FF072D">
            <w:pPr>
              <w:pStyle w:val="TableParagraph"/>
              <w:spacing w:line="301" w:lineRule="exact"/>
              <w:ind w:left="30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652" w:type="dxa"/>
          </w:tcPr>
          <w:p w:rsidR="004A1D3A" w:rsidRDefault="004A1D3A" w:rsidP="00FF072D">
            <w:pPr>
              <w:pStyle w:val="TableParagraph"/>
              <w:spacing w:line="301" w:lineRule="exact"/>
              <w:ind w:left="29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664" w:type="dxa"/>
          </w:tcPr>
          <w:p w:rsidR="004A1D3A" w:rsidRDefault="004A1D3A" w:rsidP="00FF072D">
            <w:pPr>
              <w:pStyle w:val="TableParagraph"/>
              <w:spacing w:line="301" w:lineRule="exact"/>
              <w:ind w:left="32"/>
              <w:rPr>
                <w:sz w:val="28"/>
              </w:rPr>
            </w:pPr>
            <w:r>
              <w:rPr>
                <w:sz w:val="28"/>
              </w:rPr>
              <w:t>4000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01" w:lineRule="exact"/>
              <w:ind w:left="33"/>
              <w:rPr>
                <w:sz w:val="28"/>
              </w:rPr>
            </w:pPr>
            <w:r>
              <w:rPr>
                <w:sz w:val="28"/>
              </w:rPr>
              <w:t>8000</w:t>
            </w:r>
          </w:p>
        </w:tc>
        <w:tc>
          <w:tcPr>
            <w:tcW w:w="895" w:type="dxa"/>
            <w:vMerge/>
            <w:tcBorders>
              <w:top w:val="nil"/>
            </w:tcBorders>
          </w:tcPr>
          <w:p w:rsidR="004A1D3A" w:rsidRPr="004A1D3A" w:rsidRDefault="004A1D3A" w:rsidP="00FF072D">
            <w:pPr>
              <w:rPr>
                <w:b/>
                <w:sz w:val="2"/>
                <w:szCs w:val="2"/>
              </w:rPr>
            </w:pPr>
          </w:p>
        </w:tc>
      </w:tr>
      <w:tr w:rsidR="004A1D3A" w:rsidTr="004A1D3A">
        <w:trPr>
          <w:trHeight w:val="1610"/>
        </w:trPr>
        <w:tc>
          <w:tcPr>
            <w:tcW w:w="3068" w:type="dxa"/>
          </w:tcPr>
          <w:p w:rsidR="004A1D3A" w:rsidRPr="004A1D3A" w:rsidRDefault="004A1D3A" w:rsidP="00FF072D">
            <w:pPr>
              <w:pStyle w:val="TableParagraph"/>
              <w:ind w:left="28" w:right="652"/>
              <w:rPr>
                <w:sz w:val="28"/>
                <w:lang w:val="ru-RU"/>
              </w:rPr>
            </w:pPr>
            <w:proofErr w:type="spellStart"/>
            <w:r w:rsidRPr="004A1D3A">
              <w:rPr>
                <w:sz w:val="28"/>
                <w:lang w:val="ru-RU"/>
              </w:rPr>
              <w:t>Наукова</w:t>
            </w:r>
            <w:proofErr w:type="spellEnd"/>
            <w:r w:rsidRPr="004A1D3A">
              <w:rPr>
                <w:sz w:val="28"/>
                <w:lang w:val="ru-RU"/>
              </w:rPr>
              <w:t xml:space="preserve"> </w:t>
            </w:r>
            <w:proofErr w:type="spellStart"/>
            <w:r w:rsidRPr="004A1D3A">
              <w:rPr>
                <w:sz w:val="28"/>
                <w:lang w:val="ru-RU"/>
              </w:rPr>
              <w:t>діяльність</w:t>
            </w:r>
            <w:proofErr w:type="spellEnd"/>
            <w:r w:rsidRPr="004A1D3A">
              <w:rPr>
                <w:sz w:val="28"/>
                <w:lang w:val="ru-RU"/>
              </w:rPr>
              <w:t xml:space="preserve">, </w:t>
            </w:r>
            <w:proofErr w:type="spellStart"/>
            <w:r w:rsidRPr="004A1D3A">
              <w:rPr>
                <w:sz w:val="28"/>
                <w:lang w:val="ru-RU"/>
              </w:rPr>
              <w:t>конструювання</w:t>
            </w:r>
            <w:proofErr w:type="spellEnd"/>
            <w:r w:rsidRPr="004A1D3A">
              <w:rPr>
                <w:sz w:val="28"/>
                <w:lang w:val="ru-RU"/>
              </w:rPr>
              <w:t>,</w:t>
            </w:r>
          </w:p>
          <w:p w:rsidR="004A1D3A" w:rsidRPr="004A1D3A" w:rsidRDefault="004A1D3A" w:rsidP="00FF072D">
            <w:pPr>
              <w:pStyle w:val="TableParagraph"/>
              <w:spacing w:line="321" w:lineRule="exact"/>
              <w:ind w:left="28"/>
              <w:rPr>
                <w:sz w:val="28"/>
                <w:lang w:val="ru-RU"/>
              </w:rPr>
            </w:pPr>
            <w:proofErr w:type="spellStart"/>
            <w:r w:rsidRPr="004A1D3A">
              <w:rPr>
                <w:sz w:val="28"/>
                <w:lang w:val="ru-RU"/>
              </w:rPr>
              <w:t>викладання</w:t>
            </w:r>
            <w:proofErr w:type="spellEnd"/>
            <w:r w:rsidRPr="004A1D3A">
              <w:rPr>
                <w:sz w:val="28"/>
                <w:lang w:val="ru-RU"/>
              </w:rPr>
              <w:t>, проектно-</w:t>
            </w:r>
          </w:p>
          <w:p w:rsidR="004A1D3A" w:rsidRDefault="004A1D3A" w:rsidP="00FF072D">
            <w:pPr>
              <w:pStyle w:val="TableParagraph"/>
              <w:spacing w:line="322" w:lineRule="exact"/>
              <w:ind w:left="28" w:right="281"/>
              <w:rPr>
                <w:sz w:val="28"/>
              </w:rPr>
            </w:pPr>
            <w:proofErr w:type="spellStart"/>
            <w:r>
              <w:rPr>
                <w:sz w:val="28"/>
              </w:rPr>
              <w:t>конструкторські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бюро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програмування</w:t>
            </w:r>
            <w:proofErr w:type="spellEnd"/>
            <w:r>
              <w:rPr>
                <w:sz w:val="28"/>
              </w:rPr>
              <w:t xml:space="preserve"> ЕОМ</w:t>
            </w:r>
          </w:p>
        </w:tc>
        <w:tc>
          <w:tcPr>
            <w:tcW w:w="547" w:type="dxa"/>
          </w:tcPr>
          <w:p w:rsidR="004A1D3A" w:rsidRDefault="004A1D3A" w:rsidP="00FF072D">
            <w:pPr>
              <w:pStyle w:val="TableParagraph"/>
              <w:spacing w:line="315" w:lineRule="exact"/>
              <w:ind w:left="25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437" w:type="dxa"/>
          </w:tcPr>
          <w:p w:rsidR="004A1D3A" w:rsidRDefault="004A1D3A" w:rsidP="00FF072D">
            <w:pPr>
              <w:pStyle w:val="TableParagraph"/>
              <w:spacing w:line="315" w:lineRule="exact"/>
              <w:ind w:left="28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633" w:type="dxa"/>
          </w:tcPr>
          <w:p w:rsidR="004A1D3A" w:rsidRDefault="004A1D3A" w:rsidP="00FF072D">
            <w:pPr>
              <w:pStyle w:val="TableParagraph"/>
              <w:spacing w:line="315" w:lineRule="exact"/>
              <w:ind w:left="26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638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544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662" w:type="dxa"/>
          </w:tcPr>
          <w:p w:rsidR="004A1D3A" w:rsidRDefault="004A1D3A" w:rsidP="00FF072D">
            <w:pPr>
              <w:pStyle w:val="TableParagraph"/>
              <w:spacing w:line="315" w:lineRule="exact"/>
              <w:ind w:left="30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652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664" w:type="dxa"/>
          </w:tcPr>
          <w:p w:rsidR="004A1D3A" w:rsidRDefault="004A1D3A" w:rsidP="00FF072D">
            <w:pPr>
              <w:pStyle w:val="TableParagraph"/>
              <w:spacing w:line="315" w:lineRule="exact"/>
              <w:ind w:left="32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5" w:lineRule="exact"/>
              <w:ind w:left="33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895" w:type="dxa"/>
          </w:tcPr>
          <w:p w:rsidR="004A1D3A" w:rsidRPr="004A1D3A" w:rsidRDefault="004A1D3A" w:rsidP="00FF072D">
            <w:pPr>
              <w:pStyle w:val="TableParagraph"/>
              <w:spacing w:line="315" w:lineRule="exact"/>
              <w:ind w:left="31"/>
              <w:rPr>
                <w:b/>
                <w:sz w:val="28"/>
              </w:rPr>
            </w:pPr>
            <w:r w:rsidRPr="004A1D3A">
              <w:rPr>
                <w:b/>
                <w:sz w:val="28"/>
              </w:rPr>
              <w:t>50</w:t>
            </w:r>
          </w:p>
        </w:tc>
      </w:tr>
      <w:tr w:rsidR="004A1D3A" w:rsidTr="004A1D3A">
        <w:trPr>
          <w:trHeight w:val="1289"/>
        </w:trPr>
        <w:tc>
          <w:tcPr>
            <w:tcW w:w="3068" w:type="dxa"/>
          </w:tcPr>
          <w:p w:rsidR="004A1D3A" w:rsidRPr="004A1D3A" w:rsidRDefault="004A1D3A" w:rsidP="00FF072D">
            <w:pPr>
              <w:pStyle w:val="TableParagraph"/>
              <w:ind w:left="28" w:right="60"/>
              <w:rPr>
                <w:sz w:val="28"/>
                <w:lang w:val="ru-RU"/>
              </w:rPr>
            </w:pPr>
            <w:proofErr w:type="spellStart"/>
            <w:r w:rsidRPr="004A1D3A">
              <w:rPr>
                <w:sz w:val="28"/>
                <w:lang w:val="ru-RU"/>
              </w:rPr>
              <w:t>Висококваліфікована</w:t>
            </w:r>
            <w:proofErr w:type="spellEnd"/>
            <w:r w:rsidRPr="004A1D3A">
              <w:rPr>
                <w:sz w:val="28"/>
                <w:lang w:val="ru-RU"/>
              </w:rPr>
              <w:t xml:space="preserve"> робота, </w:t>
            </w:r>
            <w:proofErr w:type="spellStart"/>
            <w:r w:rsidRPr="004A1D3A">
              <w:rPr>
                <w:sz w:val="28"/>
                <w:lang w:val="ru-RU"/>
              </w:rPr>
              <w:t>вимірювальна</w:t>
            </w:r>
            <w:proofErr w:type="spellEnd"/>
            <w:r w:rsidRPr="004A1D3A">
              <w:rPr>
                <w:sz w:val="28"/>
                <w:lang w:val="ru-RU"/>
              </w:rPr>
              <w:t xml:space="preserve"> та </w:t>
            </w:r>
            <w:proofErr w:type="spellStart"/>
            <w:r w:rsidRPr="004A1D3A">
              <w:rPr>
                <w:sz w:val="28"/>
                <w:lang w:val="ru-RU"/>
              </w:rPr>
              <w:t>аналітична</w:t>
            </w:r>
            <w:proofErr w:type="spellEnd"/>
            <w:r w:rsidRPr="004A1D3A">
              <w:rPr>
                <w:sz w:val="28"/>
                <w:lang w:val="ru-RU"/>
              </w:rPr>
              <w:t xml:space="preserve"> робота </w:t>
            </w:r>
            <w:proofErr w:type="gramStart"/>
            <w:r w:rsidRPr="004A1D3A">
              <w:rPr>
                <w:sz w:val="28"/>
                <w:lang w:val="ru-RU"/>
              </w:rPr>
              <w:t>в</w:t>
            </w:r>
            <w:proofErr w:type="gramEnd"/>
          </w:p>
          <w:p w:rsidR="004A1D3A" w:rsidRDefault="004A1D3A" w:rsidP="00FF072D">
            <w:pPr>
              <w:pStyle w:val="TableParagraph"/>
              <w:spacing w:line="310" w:lineRule="exact"/>
              <w:ind w:left="28"/>
              <w:rPr>
                <w:sz w:val="28"/>
              </w:rPr>
            </w:pPr>
            <w:proofErr w:type="spellStart"/>
            <w:r>
              <w:rPr>
                <w:sz w:val="28"/>
              </w:rPr>
              <w:t>лабораторіях</w:t>
            </w:r>
            <w:proofErr w:type="spellEnd"/>
          </w:p>
        </w:tc>
        <w:tc>
          <w:tcPr>
            <w:tcW w:w="547" w:type="dxa"/>
          </w:tcPr>
          <w:p w:rsidR="004A1D3A" w:rsidRDefault="004A1D3A" w:rsidP="00FF072D">
            <w:pPr>
              <w:pStyle w:val="TableParagraph"/>
              <w:spacing w:line="315" w:lineRule="exact"/>
              <w:ind w:left="25"/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  <w:tc>
          <w:tcPr>
            <w:tcW w:w="437" w:type="dxa"/>
          </w:tcPr>
          <w:p w:rsidR="004A1D3A" w:rsidRDefault="004A1D3A" w:rsidP="00FF072D">
            <w:pPr>
              <w:pStyle w:val="TableParagraph"/>
              <w:spacing w:line="315" w:lineRule="exact"/>
              <w:ind w:left="28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  <w:tc>
          <w:tcPr>
            <w:tcW w:w="633" w:type="dxa"/>
          </w:tcPr>
          <w:p w:rsidR="004A1D3A" w:rsidRDefault="004A1D3A" w:rsidP="00FF072D">
            <w:pPr>
              <w:pStyle w:val="TableParagraph"/>
              <w:spacing w:line="315" w:lineRule="exact"/>
              <w:ind w:left="26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638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544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662" w:type="dxa"/>
          </w:tcPr>
          <w:p w:rsidR="004A1D3A" w:rsidRDefault="004A1D3A" w:rsidP="00FF072D">
            <w:pPr>
              <w:pStyle w:val="TableParagraph"/>
              <w:spacing w:line="315" w:lineRule="exact"/>
              <w:ind w:left="30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652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664" w:type="dxa"/>
          </w:tcPr>
          <w:p w:rsidR="004A1D3A" w:rsidRDefault="004A1D3A" w:rsidP="00FF072D">
            <w:pPr>
              <w:pStyle w:val="TableParagraph"/>
              <w:spacing w:line="315" w:lineRule="exact"/>
              <w:ind w:left="32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5" w:lineRule="exact"/>
              <w:ind w:left="33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895" w:type="dxa"/>
          </w:tcPr>
          <w:p w:rsidR="004A1D3A" w:rsidRPr="004A1D3A" w:rsidRDefault="004A1D3A" w:rsidP="00FF072D">
            <w:pPr>
              <w:pStyle w:val="TableParagraph"/>
              <w:spacing w:line="315" w:lineRule="exact"/>
              <w:ind w:left="31"/>
              <w:rPr>
                <w:b/>
                <w:sz w:val="28"/>
              </w:rPr>
            </w:pPr>
            <w:r w:rsidRPr="004A1D3A">
              <w:rPr>
                <w:b/>
                <w:sz w:val="28"/>
              </w:rPr>
              <w:t>60</w:t>
            </w:r>
          </w:p>
        </w:tc>
      </w:tr>
      <w:tr w:rsidR="004A1D3A" w:rsidTr="004A1D3A">
        <w:trPr>
          <w:trHeight w:val="1285"/>
        </w:trPr>
        <w:tc>
          <w:tcPr>
            <w:tcW w:w="3068" w:type="dxa"/>
          </w:tcPr>
          <w:p w:rsidR="004A1D3A" w:rsidRPr="004A1D3A" w:rsidRDefault="004A1D3A" w:rsidP="00FF072D">
            <w:pPr>
              <w:pStyle w:val="TableParagraph"/>
              <w:spacing w:line="315" w:lineRule="exact"/>
              <w:ind w:left="28"/>
              <w:jc w:val="both"/>
              <w:rPr>
                <w:sz w:val="28"/>
                <w:lang w:val="ru-RU"/>
              </w:rPr>
            </w:pPr>
            <w:r w:rsidRPr="004A1D3A">
              <w:rPr>
                <w:sz w:val="28"/>
                <w:lang w:val="ru-RU"/>
              </w:rPr>
              <w:t xml:space="preserve">3 </w:t>
            </w:r>
            <w:proofErr w:type="spellStart"/>
            <w:r w:rsidRPr="004A1D3A">
              <w:rPr>
                <w:sz w:val="28"/>
                <w:lang w:val="ru-RU"/>
              </w:rPr>
              <w:t>акустичними</w:t>
            </w:r>
            <w:proofErr w:type="spellEnd"/>
          </w:p>
          <w:p w:rsidR="004A1D3A" w:rsidRPr="004A1D3A" w:rsidRDefault="004A1D3A" w:rsidP="00FF072D">
            <w:pPr>
              <w:pStyle w:val="TableParagraph"/>
              <w:spacing w:before="3" w:line="322" w:lineRule="exact"/>
              <w:ind w:left="28" w:right="185"/>
              <w:jc w:val="both"/>
              <w:rPr>
                <w:sz w:val="28"/>
                <w:lang w:val="ru-RU"/>
              </w:rPr>
            </w:pPr>
            <w:r w:rsidRPr="004A1D3A">
              <w:rPr>
                <w:sz w:val="28"/>
                <w:lang w:val="ru-RU"/>
              </w:rPr>
              <w:t xml:space="preserve">сигналами </w:t>
            </w:r>
            <w:proofErr w:type="spellStart"/>
            <w:r w:rsidRPr="004A1D3A">
              <w:rPr>
                <w:sz w:val="28"/>
                <w:lang w:val="ru-RU"/>
              </w:rPr>
              <w:t>Приміщення</w:t>
            </w:r>
            <w:proofErr w:type="spellEnd"/>
            <w:r w:rsidRPr="004A1D3A">
              <w:rPr>
                <w:sz w:val="28"/>
                <w:lang w:val="ru-RU"/>
              </w:rPr>
              <w:t xml:space="preserve"> </w:t>
            </w:r>
            <w:proofErr w:type="spellStart"/>
            <w:r w:rsidRPr="004A1D3A">
              <w:rPr>
                <w:sz w:val="28"/>
                <w:lang w:val="ru-RU"/>
              </w:rPr>
              <w:t>диспетчерських</w:t>
            </w:r>
            <w:proofErr w:type="spellEnd"/>
            <w:r w:rsidRPr="004A1D3A">
              <w:rPr>
                <w:sz w:val="28"/>
                <w:lang w:val="ru-RU"/>
              </w:rPr>
              <w:t xml:space="preserve"> служб, </w:t>
            </w:r>
            <w:proofErr w:type="spellStart"/>
            <w:r w:rsidRPr="004A1D3A">
              <w:rPr>
                <w:sz w:val="28"/>
                <w:lang w:val="ru-RU"/>
              </w:rPr>
              <w:t>машинописних</w:t>
            </w:r>
            <w:proofErr w:type="spellEnd"/>
            <w:r w:rsidRPr="004A1D3A">
              <w:rPr>
                <w:sz w:val="28"/>
                <w:lang w:val="ru-RU"/>
              </w:rPr>
              <w:t xml:space="preserve"> бюро</w:t>
            </w:r>
          </w:p>
        </w:tc>
        <w:tc>
          <w:tcPr>
            <w:tcW w:w="547" w:type="dxa"/>
          </w:tcPr>
          <w:p w:rsidR="004A1D3A" w:rsidRDefault="004A1D3A" w:rsidP="00FF072D">
            <w:pPr>
              <w:pStyle w:val="TableParagraph"/>
              <w:spacing w:line="315" w:lineRule="exact"/>
              <w:ind w:left="25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437" w:type="dxa"/>
          </w:tcPr>
          <w:p w:rsidR="004A1D3A" w:rsidRDefault="004A1D3A" w:rsidP="00FF072D">
            <w:pPr>
              <w:pStyle w:val="TableParagraph"/>
              <w:spacing w:line="315" w:lineRule="exact"/>
              <w:ind w:left="28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633" w:type="dxa"/>
          </w:tcPr>
          <w:p w:rsidR="004A1D3A" w:rsidRDefault="004A1D3A" w:rsidP="00FF072D">
            <w:pPr>
              <w:pStyle w:val="TableParagraph"/>
              <w:spacing w:line="315" w:lineRule="exact"/>
              <w:ind w:left="26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638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544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662" w:type="dxa"/>
          </w:tcPr>
          <w:p w:rsidR="004A1D3A" w:rsidRDefault="004A1D3A" w:rsidP="00FF072D">
            <w:pPr>
              <w:pStyle w:val="TableParagraph"/>
              <w:spacing w:line="315" w:lineRule="exact"/>
              <w:ind w:left="30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652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  <w:tc>
          <w:tcPr>
            <w:tcW w:w="664" w:type="dxa"/>
          </w:tcPr>
          <w:p w:rsidR="004A1D3A" w:rsidRDefault="004A1D3A" w:rsidP="00FF072D">
            <w:pPr>
              <w:pStyle w:val="TableParagraph"/>
              <w:spacing w:line="315" w:lineRule="exact"/>
              <w:ind w:left="32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5" w:lineRule="exact"/>
              <w:ind w:left="33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895" w:type="dxa"/>
          </w:tcPr>
          <w:p w:rsidR="004A1D3A" w:rsidRPr="004A1D3A" w:rsidRDefault="004A1D3A" w:rsidP="00FF072D">
            <w:pPr>
              <w:pStyle w:val="TableParagraph"/>
              <w:spacing w:line="315" w:lineRule="exact"/>
              <w:ind w:left="31"/>
              <w:rPr>
                <w:b/>
                <w:sz w:val="28"/>
              </w:rPr>
            </w:pPr>
            <w:r w:rsidRPr="004A1D3A">
              <w:rPr>
                <w:b/>
                <w:sz w:val="28"/>
              </w:rPr>
              <w:t>65</w:t>
            </w:r>
          </w:p>
        </w:tc>
      </w:tr>
      <w:tr w:rsidR="004A1D3A" w:rsidTr="004A1D3A">
        <w:trPr>
          <w:trHeight w:val="966"/>
        </w:trPr>
        <w:tc>
          <w:tcPr>
            <w:tcW w:w="3068" w:type="dxa"/>
          </w:tcPr>
          <w:p w:rsidR="004A1D3A" w:rsidRPr="004A1D3A" w:rsidRDefault="004A1D3A" w:rsidP="00FF072D">
            <w:pPr>
              <w:pStyle w:val="TableParagraph"/>
              <w:spacing w:line="317" w:lineRule="exact"/>
              <w:ind w:left="28"/>
              <w:rPr>
                <w:sz w:val="28"/>
                <w:lang w:val="ru-RU"/>
              </w:rPr>
            </w:pPr>
            <w:proofErr w:type="spellStart"/>
            <w:r w:rsidRPr="004A1D3A">
              <w:rPr>
                <w:sz w:val="28"/>
                <w:lang w:val="ru-RU"/>
              </w:rPr>
              <w:t>Приміщення</w:t>
            </w:r>
            <w:proofErr w:type="spellEnd"/>
          </w:p>
          <w:p w:rsidR="004A1D3A" w:rsidRPr="004A1D3A" w:rsidRDefault="004A1D3A" w:rsidP="00FF072D">
            <w:pPr>
              <w:pStyle w:val="TableParagraph"/>
              <w:tabs>
                <w:tab w:val="left" w:pos="1692"/>
                <w:tab w:val="left" w:pos="2026"/>
              </w:tabs>
              <w:spacing w:before="3" w:line="322" w:lineRule="exact"/>
              <w:ind w:left="28" w:right="18"/>
              <w:rPr>
                <w:sz w:val="28"/>
                <w:lang w:val="ru-RU"/>
              </w:rPr>
            </w:pPr>
            <w:proofErr w:type="spellStart"/>
            <w:r w:rsidRPr="004A1D3A">
              <w:rPr>
                <w:sz w:val="28"/>
                <w:lang w:val="ru-RU"/>
              </w:rPr>
              <w:t>лабораторій</w:t>
            </w:r>
            <w:proofErr w:type="spellEnd"/>
            <w:r w:rsidRPr="004A1D3A">
              <w:rPr>
                <w:sz w:val="28"/>
                <w:lang w:val="ru-RU"/>
              </w:rPr>
              <w:tab/>
              <w:t>з</w:t>
            </w:r>
            <w:r w:rsidRPr="004A1D3A">
              <w:rPr>
                <w:sz w:val="28"/>
                <w:lang w:val="ru-RU"/>
              </w:rPr>
              <w:tab/>
            </w:r>
            <w:proofErr w:type="spellStart"/>
            <w:r w:rsidRPr="004A1D3A">
              <w:rPr>
                <w:spacing w:val="-4"/>
                <w:sz w:val="28"/>
                <w:lang w:val="ru-RU"/>
              </w:rPr>
              <w:t>шумним</w:t>
            </w:r>
            <w:proofErr w:type="spellEnd"/>
            <w:r w:rsidRPr="004A1D3A">
              <w:rPr>
                <w:spacing w:val="-4"/>
                <w:sz w:val="28"/>
                <w:lang w:val="ru-RU"/>
              </w:rPr>
              <w:t xml:space="preserve"> </w:t>
            </w:r>
            <w:proofErr w:type="spellStart"/>
            <w:r w:rsidRPr="004A1D3A">
              <w:rPr>
                <w:sz w:val="28"/>
                <w:lang w:val="ru-RU"/>
              </w:rPr>
              <w:t>обладнанням</w:t>
            </w:r>
            <w:proofErr w:type="spellEnd"/>
          </w:p>
        </w:tc>
        <w:tc>
          <w:tcPr>
            <w:tcW w:w="547" w:type="dxa"/>
          </w:tcPr>
          <w:p w:rsidR="004A1D3A" w:rsidRDefault="004A1D3A" w:rsidP="00FF072D">
            <w:pPr>
              <w:pStyle w:val="TableParagraph"/>
              <w:spacing w:line="317" w:lineRule="exact"/>
              <w:ind w:left="59"/>
              <w:rPr>
                <w:sz w:val="28"/>
              </w:rPr>
            </w:pPr>
            <w:r>
              <w:rPr>
                <w:sz w:val="28"/>
              </w:rPr>
              <w:t>103</w:t>
            </w:r>
          </w:p>
        </w:tc>
        <w:tc>
          <w:tcPr>
            <w:tcW w:w="437" w:type="dxa"/>
          </w:tcPr>
          <w:p w:rsidR="004A1D3A" w:rsidRDefault="004A1D3A" w:rsidP="00FF072D">
            <w:pPr>
              <w:pStyle w:val="TableParagraph"/>
              <w:spacing w:line="317" w:lineRule="exact"/>
              <w:ind w:left="76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633" w:type="dxa"/>
          </w:tcPr>
          <w:p w:rsidR="004A1D3A" w:rsidRDefault="004A1D3A" w:rsidP="00FF072D">
            <w:pPr>
              <w:pStyle w:val="TableParagraph"/>
              <w:spacing w:line="317" w:lineRule="exact"/>
              <w:ind w:left="172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638" w:type="dxa"/>
          </w:tcPr>
          <w:p w:rsidR="004A1D3A" w:rsidRDefault="004A1D3A" w:rsidP="00FF072D">
            <w:pPr>
              <w:pStyle w:val="TableParagraph"/>
              <w:spacing w:line="317" w:lineRule="exact"/>
              <w:ind w:left="178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  <w:tc>
          <w:tcPr>
            <w:tcW w:w="544" w:type="dxa"/>
          </w:tcPr>
          <w:p w:rsidR="004A1D3A" w:rsidRDefault="004A1D3A" w:rsidP="00FF072D">
            <w:pPr>
              <w:pStyle w:val="TableParagraph"/>
              <w:spacing w:line="317" w:lineRule="exact"/>
              <w:ind w:left="132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662" w:type="dxa"/>
          </w:tcPr>
          <w:p w:rsidR="004A1D3A" w:rsidRDefault="004A1D3A" w:rsidP="00FF072D">
            <w:pPr>
              <w:pStyle w:val="TableParagraph"/>
              <w:spacing w:line="317" w:lineRule="exact"/>
              <w:ind w:left="191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652" w:type="dxa"/>
          </w:tcPr>
          <w:p w:rsidR="004A1D3A" w:rsidRDefault="004A1D3A" w:rsidP="00FF072D">
            <w:pPr>
              <w:pStyle w:val="TableParagraph"/>
              <w:spacing w:line="317" w:lineRule="exact"/>
              <w:ind w:left="187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664" w:type="dxa"/>
          </w:tcPr>
          <w:p w:rsidR="004A1D3A" w:rsidRDefault="004A1D3A" w:rsidP="00FF072D">
            <w:pPr>
              <w:pStyle w:val="TableParagraph"/>
              <w:spacing w:line="317" w:lineRule="exact"/>
              <w:ind w:left="195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7" w:lineRule="exact"/>
              <w:ind w:left="198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895" w:type="dxa"/>
          </w:tcPr>
          <w:p w:rsidR="004A1D3A" w:rsidRPr="004A1D3A" w:rsidRDefault="004A1D3A" w:rsidP="004A1D3A">
            <w:pPr>
              <w:pStyle w:val="TableParagraph"/>
              <w:spacing w:line="315" w:lineRule="exact"/>
              <w:ind w:left="31"/>
              <w:rPr>
                <w:b/>
                <w:sz w:val="28"/>
              </w:rPr>
            </w:pPr>
            <w:r w:rsidRPr="004A1D3A">
              <w:rPr>
                <w:b/>
                <w:sz w:val="28"/>
              </w:rPr>
              <w:t>7</w:t>
            </w:r>
            <w:bookmarkStart w:id="0" w:name="_GoBack"/>
            <w:bookmarkEnd w:id="0"/>
            <w:r w:rsidRPr="004A1D3A">
              <w:rPr>
                <w:b/>
                <w:sz w:val="28"/>
              </w:rPr>
              <w:t>5</w:t>
            </w:r>
          </w:p>
        </w:tc>
      </w:tr>
      <w:tr w:rsidR="004A1D3A" w:rsidTr="004A1D3A">
        <w:trPr>
          <w:trHeight w:val="1288"/>
        </w:trPr>
        <w:tc>
          <w:tcPr>
            <w:tcW w:w="3068" w:type="dxa"/>
          </w:tcPr>
          <w:p w:rsidR="004A1D3A" w:rsidRPr="004A1D3A" w:rsidRDefault="004A1D3A" w:rsidP="00FF072D">
            <w:pPr>
              <w:pStyle w:val="TableParagraph"/>
              <w:ind w:left="28" w:right="184"/>
              <w:rPr>
                <w:sz w:val="28"/>
                <w:lang w:val="ru-RU"/>
              </w:rPr>
            </w:pPr>
            <w:proofErr w:type="spellStart"/>
            <w:r w:rsidRPr="004A1D3A">
              <w:rPr>
                <w:sz w:val="28"/>
                <w:lang w:val="ru-RU"/>
              </w:rPr>
              <w:t>Постійні</w:t>
            </w:r>
            <w:proofErr w:type="spellEnd"/>
            <w:r w:rsidRPr="004A1D3A">
              <w:rPr>
                <w:sz w:val="28"/>
                <w:lang w:val="ru-RU"/>
              </w:rPr>
              <w:t xml:space="preserve"> </w:t>
            </w:r>
            <w:proofErr w:type="spellStart"/>
            <w:r w:rsidRPr="004A1D3A">
              <w:rPr>
                <w:sz w:val="28"/>
                <w:lang w:val="ru-RU"/>
              </w:rPr>
              <w:t>робочі</w:t>
            </w:r>
            <w:proofErr w:type="spellEnd"/>
            <w:r w:rsidRPr="004A1D3A">
              <w:rPr>
                <w:sz w:val="28"/>
                <w:lang w:val="ru-RU"/>
              </w:rPr>
              <w:t xml:space="preserve"> </w:t>
            </w:r>
            <w:proofErr w:type="spellStart"/>
            <w:r w:rsidRPr="004A1D3A">
              <w:rPr>
                <w:sz w:val="28"/>
                <w:lang w:val="ru-RU"/>
              </w:rPr>
              <w:t>місця</w:t>
            </w:r>
            <w:proofErr w:type="spellEnd"/>
            <w:r w:rsidRPr="004A1D3A">
              <w:rPr>
                <w:sz w:val="28"/>
                <w:lang w:val="ru-RU"/>
              </w:rPr>
              <w:t xml:space="preserve"> в </w:t>
            </w:r>
            <w:proofErr w:type="spellStart"/>
            <w:r w:rsidRPr="004A1D3A">
              <w:rPr>
                <w:sz w:val="28"/>
                <w:lang w:val="ru-RU"/>
              </w:rPr>
              <w:t>виробничих</w:t>
            </w:r>
            <w:proofErr w:type="spellEnd"/>
            <w:r w:rsidRPr="004A1D3A">
              <w:rPr>
                <w:sz w:val="28"/>
                <w:lang w:val="ru-RU"/>
              </w:rPr>
              <w:t xml:space="preserve"> </w:t>
            </w:r>
            <w:proofErr w:type="spellStart"/>
            <w:r w:rsidRPr="004A1D3A">
              <w:rPr>
                <w:sz w:val="28"/>
                <w:lang w:val="ru-RU"/>
              </w:rPr>
              <w:t>приміщеннях</w:t>
            </w:r>
            <w:proofErr w:type="spellEnd"/>
            <w:r w:rsidRPr="004A1D3A">
              <w:rPr>
                <w:sz w:val="28"/>
                <w:lang w:val="ru-RU"/>
              </w:rPr>
              <w:t xml:space="preserve"> і </w:t>
            </w:r>
            <w:proofErr w:type="gramStart"/>
            <w:r w:rsidRPr="004A1D3A">
              <w:rPr>
                <w:sz w:val="28"/>
                <w:lang w:val="ru-RU"/>
              </w:rPr>
              <w:t>на</w:t>
            </w:r>
            <w:proofErr w:type="gramEnd"/>
          </w:p>
          <w:p w:rsidR="004A1D3A" w:rsidRDefault="004A1D3A" w:rsidP="00FF072D">
            <w:pPr>
              <w:pStyle w:val="TableParagraph"/>
              <w:spacing w:line="308" w:lineRule="exact"/>
              <w:ind w:left="28"/>
              <w:rPr>
                <w:sz w:val="28"/>
              </w:rPr>
            </w:pPr>
            <w:proofErr w:type="spellStart"/>
            <w:r>
              <w:rPr>
                <w:sz w:val="28"/>
              </w:rPr>
              <w:t>території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підприємств</w:t>
            </w:r>
            <w:proofErr w:type="spellEnd"/>
          </w:p>
        </w:tc>
        <w:tc>
          <w:tcPr>
            <w:tcW w:w="547" w:type="dxa"/>
          </w:tcPr>
          <w:p w:rsidR="004A1D3A" w:rsidRDefault="004A1D3A" w:rsidP="00FF072D">
            <w:pPr>
              <w:pStyle w:val="TableParagraph"/>
              <w:spacing w:line="315" w:lineRule="exact"/>
              <w:ind w:left="25"/>
              <w:rPr>
                <w:sz w:val="28"/>
              </w:rPr>
            </w:pPr>
            <w:r>
              <w:rPr>
                <w:sz w:val="28"/>
              </w:rPr>
              <w:t>107</w:t>
            </w:r>
          </w:p>
        </w:tc>
        <w:tc>
          <w:tcPr>
            <w:tcW w:w="437" w:type="dxa"/>
          </w:tcPr>
          <w:p w:rsidR="004A1D3A" w:rsidRDefault="004A1D3A" w:rsidP="00FF072D">
            <w:pPr>
              <w:pStyle w:val="TableParagraph"/>
              <w:spacing w:line="315" w:lineRule="exact"/>
              <w:ind w:left="28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633" w:type="dxa"/>
          </w:tcPr>
          <w:p w:rsidR="004A1D3A" w:rsidRDefault="004A1D3A" w:rsidP="00FF072D">
            <w:pPr>
              <w:pStyle w:val="TableParagraph"/>
              <w:spacing w:line="315" w:lineRule="exact"/>
              <w:ind w:left="26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638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544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662" w:type="dxa"/>
          </w:tcPr>
          <w:p w:rsidR="004A1D3A" w:rsidRDefault="004A1D3A" w:rsidP="00FF072D">
            <w:pPr>
              <w:pStyle w:val="TableParagraph"/>
              <w:spacing w:line="315" w:lineRule="exact"/>
              <w:ind w:left="30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652" w:type="dxa"/>
          </w:tcPr>
          <w:p w:rsidR="004A1D3A" w:rsidRDefault="004A1D3A" w:rsidP="00FF072D">
            <w:pPr>
              <w:pStyle w:val="TableParagraph"/>
              <w:spacing w:line="315" w:lineRule="exact"/>
              <w:ind w:left="29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664" w:type="dxa"/>
          </w:tcPr>
          <w:p w:rsidR="004A1D3A" w:rsidRDefault="004A1D3A" w:rsidP="00FF072D">
            <w:pPr>
              <w:pStyle w:val="TableParagraph"/>
              <w:spacing w:line="315" w:lineRule="exact"/>
              <w:ind w:left="32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672" w:type="dxa"/>
          </w:tcPr>
          <w:p w:rsidR="004A1D3A" w:rsidRDefault="004A1D3A" w:rsidP="00FF072D">
            <w:pPr>
              <w:pStyle w:val="TableParagraph"/>
              <w:spacing w:line="315" w:lineRule="exact"/>
              <w:ind w:left="33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895" w:type="dxa"/>
          </w:tcPr>
          <w:p w:rsidR="004A1D3A" w:rsidRPr="004A1D3A" w:rsidRDefault="004A1D3A" w:rsidP="00FF072D">
            <w:pPr>
              <w:pStyle w:val="TableParagraph"/>
              <w:spacing w:line="315" w:lineRule="exact"/>
              <w:ind w:left="31"/>
              <w:rPr>
                <w:b/>
                <w:sz w:val="28"/>
              </w:rPr>
            </w:pPr>
            <w:r w:rsidRPr="004A1D3A">
              <w:rPr>
                <w:b/>
                <w:sz w:val="28"/>
              </w:rPr>
              <w:t>80</w:t>
            </w:r>
          </w:p>
        </w:tc>
      </w:tr>
    </w:tbl>
    <w:p w:rsidR="004A1D3A" w:rsidRDefault="004A1D3A"/>
    <w:p w:rsidR="004A1D3A" w:rsidRDefault="004A1D3A">
      <w:pPr>
        <w:widowControl/>
        <w:autoSpaceDE/>
        <w:autoSpaceDN/>
        <w:spacing w:after="200" w:line="276" w:lineRule="auto"/>
      </w:pPr>
      <w:r>
        <w:br w:type="page"/>
      </w:r>
    </w:p>
    <w:p w:rsidR="004A1D3A" w:rsidRDefault="004A1D3A" w:rsidP="004A1D3A">
      <w:pPr>
        <w:pStyle w:val="a3"/>
        <w:spacing w:before="67"/>
        <w:ind w:left="8025"/>
        <w:jc w:val="center"/>
      </w:pPr>
      <w:r>
        <w:lastRenderedPageBreak/>
        <w:t>Додаток 2</w:t>
      </w:r>
    </w:p>
    <w:p w:rsidR="004A1D3A" w:rsidRDefault="004A1D3A" w:rsidP="004A1D3A">
      <w:pPr>
        <w:pStyle w:val="a3"/>
        <w:spacing w:before="2"/>
        <w:ind w:left="1786" w:right="1915"/>
        <w:jc w:val="center"/>
      </w:pPr>
      <w:r>
        <w:t>Результати лабораторної роботи «Захист від шуму»</w:t>
      </w:r>
    </w:p>
    <w:p w:rsidR="004A1D3A" w:rsidRDefault="004A1D3A" w:rsidP="004A1D3A">
      <w:pPr>
        <w:pStyle w:val="a3"/>
        <w:spacing w:before="3"/>
        <w:ind w:left="0"/>
        <w:jc w:val="left"/>
        <w:rPr>
          <w:sz w:val="20"/>
        </w:rPr>
      </w:pPr>
    </w:p>
    <w:p w:rsidR="004A1D3A" w:rsidRDefault="004A1D3A" w:rsidP="004A1D3A">
      <w:pPr>
        <w:pStyle w:val="a3"/>
        <w:tabs>
          <w:tab w:val="left" w:pos="6726"/>
          <w:tab w:val="left" w:pos="9527"/>
        </w:tabs>
        <w:spacing w:before="89"/>
        <w:jc w:val="left"/>
      </w:pPr>
      <w:r>
        <w:t>студента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групи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A1D3A" w:rsidRDefault="004A1D3A" w:rsidP="004A1D3A">
      <w:pPr>
        <w:pStyle w:val="a3"/>
        <w:spacing w:before="119" w:after="7"/>
        <w:ind w:left="930" w:right="332" w:firstLine="7031"/>
        <w:jc w:val="left"/>
      </w:pPr>
      <w:r>
        <w:t>Таблиця Д2.1 Результати вимірювання рівня звуку джерел постійного шуму</w:t>
      </w: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1534"/>
        <w:gridCol w:w="821"/>
        <w:gridCol w:w="824"/>
        <w:gridCol w:w="963"/>
        <w:gridCol w:w="1249"/>
        <w:gridCol w:w="1035"/>
        <w:gridCol w:w="593"/>
        <w:gridCol w:w="1513"/>
      </w:tblGrid>
      <w:tr w:rsidR="004A1D3A" w:rsidTr="00FF072D">
        <w:trPr>
          <w:trHeight w:val="354"/>
        </w:trPr>
        <w:tc>
          <w:tcPr>
            <w:tcW w:w="818" w:type="dxa"/>
            <w:vMerge w:val="restart"/>
          </w:tcPr>
          <w:p w:rsidR="004A1D3A" w:rsidRPr="004A1D3A" w:rsidRDefault="004A1D3A" w:rsidP="00FF072D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1534" w:type="dxa"/>
            <w:vMerge w:val="restart"/>
          </w:tcPr>
          <w:p w:rsidR="004A1D3A" w:rsidRPr="004A1D3A" w:rsidRDefault="004A1D3A" w:rsidP="00FF072D">
            <w:pPr>
              <w:pStyle w:val="TableParagraph"/>
              <w:rPr>
                <w:sz w:val="26"/>
                <w:lang w:val="ru-RU"/>
              </w:rPr>
            </w:pPr>
          </w:p>
          <w:p w:rsidR="004A1D3A" w:rsidRPr="004A1D3A" w:rsidRDefault="004A1D3A" w:rsidP="00FF072D">
            <w:pPr>
              <w:pStyle w:val="TableParagraph"/>
              <w:spacing w:before="8"/>
              <w:rPr>
                <w:lang w:val="ru-RU"/>
              </w:rPr>
            </w:pPr>
          </w:p>
          <w:p w:rsidR="004A1D3A" w:rsidRDefault="004A1D3A" w:rsidP="00FF072D">
            <w:pPr>
              <w:pStyle w:val="TableParagraph"/>
              <w:ind w:left="477" w:right="288" w:hanging="164"/>
              <w:rPr>
                <w:sz w:val="24"/>
              </w:rPr>
            </w:pPr>
            <w:proofErr w:type="spellStart"/>
            <w:r>
              <w:rPr>
                <w:sz w:val="24"/>
              </w:rPr>
              <w:t>Джерело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шуму</w:t>
            </w:r>
            <w:proofErr w:type="spellEnd"/>
          </w:p>
        </w:tc>
        <w:tc>
          <w:tcPr>
            <w:tcW w:w="3857" w:type="dxa"/>
            <w:gridSpan w:val="4"/>
          </w:tcPr>
          <w:p w:rsidR="004A1D3A" w:rsidRDefault="004A1D3A" w:rsidP="00FF072D">
            <w:pPr>
              <w:pStyle w:val="TableParagraph"/>
              <w:spacing w:before="32"/>
              <w:ind w:left="1010"/>
              <w:rPr>
                <w:sz w:val="24"/>
              </w:rPr>
            </w:pPr>
            <w:proofErr w:type="spellStart"/>
            <w:r>
              <w:rPr>
                <w:sz w:val="24"/>
              </w:rPr>
              <w:t>Рівень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звуку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дБА</w:t>
            </w:r>
            <w:proofErr w:type="spellEnd"/>
          </w:p>
        </w:tc>
        <w:tc>
          <w:tcPr>
            <w:tcW w:w="1628" w:type="dxa"/>
            <w:gridSpan w:val="2"/>
          </w:tcPr>
          <w:p w:rsidR="004A1D3A" w:rsidRDefault="004A1D3A" w:rsidP="00FF072D">
            <w:pPr>
              <w:pStyle w:val="TableParagraph"/>
              <w:spacing w:before="32"/>
              <w:ind w:left="3" w:right="-15"/>
              <w:rPr>
                <w:sz w:val="24"/>
              </w:rPr>
            </w:pPr>
            <w:r>
              <w:rPr>
                <w:sz w:val="24"/>
              </w:rPr>
              <w:t>п.2.11.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Похибка</w:t>
            </w:r>
            <w:proofErr w:type="spellEnd"/>
          </w:p>
        </w:tc>
        <w:tc>
          <w:tcPr>
            <w:tcW w:w="1513" w:type="dxa"/>
            <w:vMerge w:val="restart"/>
          </w:tcPr>
          <w:p w:rsidR="004A1D3A" w:rsidRPr="004A1D3A" w:rsidRDefault="004A1D3A" w:rsidP="00FF072D">
            <w:pPr>
              <w:pStyle w:val="TableParagraph"/>
              <w:spacing w:before="147"/>
              <w:ind w:left="41" w:right="36"/>
              <w:jc w:val="center"/>
              <w:rPr>
                <w:sz w:val="24"/>
                <w:lang w:val="ru-RU"/>
              </w:rPr>
            </w:pPr>
            <w:r w:rsidRPr="004A1D3A">
              <w:rPr>
                <w:sz w:val="24"/>
                <w:lang w:val="ru-RU"/>
              </w:rPr>
              <w:t>п. 2.11.</w:t>
            </w:r>
          </w:p>
          <w:p w:rsidR="004A1D3A" w:rsidRPr="004A1D3A" w:rsidRDefault="004A1D3A" w:rsidP="00FF072D">
            <w:pPr>
              <w:pStyle w:val="TableParagraph"/>
              <w:ind w:left="41" w:right="37"/>
              <w:jc w:val="center"/>
              <w:rPr>
                <w:sz w:val="24"/>
                <w:lang w:val="ru-RU"/>
              </w:rPr>
            </w:pPr>
            <w:proofErr w:type="spellStart"/>
            <w:r w:rsidRPr="004A1D3A">
              <w:rPr>
                <w:sz w:val="24"/>
                <w:lang w:val="ru-RU"/>
              </w:rPr>
              <w:t>Висновок</w:t>
            </w:r>
            <w:proofErr w:type="spellEnd"/>
            <w:r w:rsidRPr="004A1D3A">
              <w:rPr>
                <w:sz w:val="24"/>
                <w:lang w:val="ru-RU"/>
              </w:rPr>
              <w:t xml:space="preserve"> </w:t>
            </w:r>
            <w:r w:rsidRPr="004A1D3A">
              <w:rPr>
                <w:spacing w:val="-5"/>
                <w:sz w:val="24"/>
                <w:lang w:val="ru-RU"/>
              </w:rPr>
              <w:t xml:space="preserve">про </w:t>
            </w:r>
            <w:proofErr w:type="spellStart"/>
            <w:r w:rsidRPr="004A1D3A">
              <w:rPr>
                <w:sz w:val="24"/>
                <w:lang w:val="ru-RU"/>
              </w:rPr>
              <w:t>точність</w:t>
            </w:r>
            <w:proofErr w:type="spellEnd"/>
            <w:r w:rsidRPr="004A1D3A">
              <w:rPr>
                <w:sz w:val="24"/>
                <w:lang w:val="ru-RU"/>
              </w:rPr>
              <w:t xml:space="preserve"> методу</w:t>
            </w:r>
          </w:p>
          <w:p w:rsidR="004A1D3A" w:rsidRPr="004A1D3A" w:rsidRDefault="004A1D3A" w:rsidP="00FF072D">
            <w:pPr>
              <w:pStyle w:val="TableParagraph"/>
              <w:spacing w:before="1"/>
              <w:ind w:left="40" w:right="37"/>
              <w:jc w:val="center"/>
              <w:rPr>
                <w:sz w:val="24"/>
                <w:lang w:val="ru-RU"/>
              </w:rPr>
            </w:pPr>
            <w:proofErr w:type="spellStart"/>
            <w:r w:rsidRPr="004A1D3A">
              <w:rPr>
                <w:sz w:val="24"/>
                <w:lang w:val="ru-RU"/>
              </w:rPr>
              <w:t>вимірювання</w:t>
            </w:r>
            <w:proofErr w:type="spellEnd"/>
          </w:p>
        </w:tc>
      </w:tr>
      <w:tr w:rsidR="004A1D3A" w:rsidTr="00FF072D">
        <w:trPr>
          <w:trHeight w:val="1324"/>
        </w:trPr>
        <w:tc>
          <w:tcPr>
            <w:tcW w:w="818" w:type="dxa"/>
            <w:vMerge/>
            <w:tcBorders>
              <w:top w:val="nil"/>
            </w:tcBorders>
          </w:tcPr>
          <w:p w:rsidR="004A1D3A" w:rsidRPr="004A1D3A" w:rsidRDefault="004A1D3A" w:rsidP="00FF072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34" w:type="dxa"/>
            <w:vMerge/>
            <w:tcBorders>
              <w:top w:val="nil"/>
            </w:tcBorders>
          </w:tcPr>
          <w:p w:rsidR="004A1D3A" w:rsidRPr="004A1D3A" w:rsidRDefault="004A1D3A" w:rsidP="00FF072D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21" w:type="dxa"/>
            <w:textDirection w:val="btLr"/>
          </w:tcPr>
          <w:p w:rsidR="004A1D3A" w:rsidRPr="004A1D3A" w:rsidRDefault="004A1D3A" w:rsidP="00FF072D">
            <w:pPr>
              <w:pStyle w:val="TableParagraph"/>
              <w:spacing w:before="6"/>
              <w:rPr>
                <w:sz w:val="23"/>
                <w:lang w:val="ru-RU"/>
              </w:rPr>
            </w:pPr>
          </w:p>
          <w:p w:rsidR="004A1D3A" w:rsidRDefault="004A1D3A" w:rsidP="00FF072D">
            <w:pPr>
              <w:pStyle w:val="TableParagraph"/>
              <w:ind w:left="9"/>
              <w:rPr>
                <w:sz w:val="24"/>
              </w:rPr>
            </w:pPr>
            <w:proofErr w:type="spellStart"/>
            <w:r>
              <w:rPr>
                <w:sz w:val="24"/>
              </w:rPr>
              <w:t>експеримент</w:t>
            </w:r>
            <w:proofErr w:type="spellEnd"/>
          </w:p>
        </w:tc>
        <w:tc>
          <w:tcPr>
            <w:tcW w:w="824" w:type="dxa"/>
            <w:textDirection w:val="btLr"/>
          </w:tcPr>
          <w:p w:rsidR="004A1D3A" w:rsidRDefault="004A1D3A" w:rsidP="00FF072D">
            <w:pPr>
              <w:pStyle w:val="TableParagraph"/>
              <w:spacing w:before="129"/>
              <w:ind w:left="58" w:right="56"/>
              <w:jc w:val="center"/>
              <w:rPr>
                <w:sz w:val="24"/>
              </w:rPr>
            </w:pPr>
            <w:r>
              <w:rPr>
                <w:sz w:val="24"/>
              </w:rPr>
              <w:t>п.2.8.</w:t>
            </w:r>
          </w:p>
          <w:p w:rsidR="004A1D3A" w:rsidRDefault="004A1D3A" w:rsidP="00FF072D">
            <w:pPr>
              <w:pStyle w:val="TableParagraph"/>
              <w:spacing w:before="7"/>
              <w:ind w:left="58" w:right="5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розрахунок</w:t>
            </w:r>
            <w:proofErr w:type="spellEnd"/>
          </w:p>
        </w:tc>
        <w:tc>
          <w:tcPr>
            <w:tcW w:w="963" w:type="dxa"/>
            <w:textDirection w:val="btLr"/>
          </w:tcPr>
          <w:p w:rsidR="004A1D3A" w:rsidRDefault="004A1D3A" w:rsidP="00FF072D">
            <w:pPr>
              <w:pStyle w:val="TableParagraph"/>
              <w:spacing w:before="56"/>
              <w:ind w:left="58" w:right="58"/>
              <w:jc w:val="center"/>
              <w:rPr>
                <w:sz w:val="24"/>
              </w:rPr>
            </w:pPr>
            <w:r>
              <w:rPr>
                <w:sz w:val="24"/>
              </w:rPr>
              <w:t>п. 2.9.</w:t>
            </w:r>
          </w:p>
          <w:p w:rsidR="004A1D3A" w:rsidRDefault="004A1D3A" w:rsidP="00FF072D">
            <w:pPr>
              <w:pStyle w:val="TableParagraph"/>
              <w:spacing w:before="7" w:line="247" w:lineRule="auto"/>
              <w:ind w:left="58" w:right="5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допустиме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значення</w:t>
            </w:r>
            <w:proofErr w:type="spellEnd"/>
          </w:p>
        </w:tc>
        <w:tc>
          <w:tcPr>
            <w:tcW w:w="1249" w:type="dxa"/>
            <w:textDirection w:val="btLr"/>
          </w:tcPr>
          <w:p w:rsidR="004A1D3A" w:rsidRDefault="004A1D3A" w:rsidP="00FF072D">
            <w:pPr>
              <w:pStyle w:val="TableParagraph"/>
              <w:spacing w:before="7"/>
              <w:rPr>
                <w:sz w:val="29"/>
              </w:rPr>
            </w:pPr>
          </w:p>
          <w:p w:rsidR="004A1D3A" w:rsidRDefault="004A1D3A" w:rsidP="00FF072D">
            <w:pPr>
              <w:pStyle w:val="TableParagraph"/>
              <w:spacing w:before="1"/>
              <w:ind w:left="58" w:right="56"/>
              <w:jc w:val="center"/>
              <w:rPr>
                <w:sz w:val="24"/>
              </w:rPr>
            </w:pPr>
            <w:r>
              <w:rPr>
                <w:sz w:val="24"/>
              </w:rPr>
              <w:t>п.2.10.</w:t>
            </w:r>
          </w:p>
          <w:p w:rsidR="004A1D3A" w:rsidRDefault="004A1D3A" w:rsidP="00FF072D">
            <w:pPr>
              <w:pStyle w:val="TableParagraph"/>
              <w:spacing w:before="7"/>
              <w:ind w:left="58" w:right="5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висновок</w:t>
            </w:r>
            <w:proofErr w:type="spellEnd"/>
          </w:p>
        </w:tc>
        <w:tc>
          <w:tcPr>
            <w:tcW w:w="1035" w:type="dxa"/>
            <w:textDirection w:val="btLr"/>
          </w:tcPr>
          <w:p w:rsidR="004A1D3A" w:rsidRDefault="004A1D3A" w:rsidP="00FF072D">
            <w:pPr>
              <w:pStyle w:val="TableParagraph"/>
              <w:spacing w:before="233" w:line="247" w:lineRule="auto"/>
              <w:ind w:left="446" w:right="63"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абсолютна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дБА</w:t>
            </w:r>
            <w:proofErr w:type="spellEnd"/>
          </w:p>
        </w:tc>
        <w:tc>
          <w:tcPr>
            <w:tcW w:w="593" w:type="dxa"/>
            <w:textDirection w:val="btLr"/>
          </w:tcPr>
          <w:p w:rsidR="004A1D3A" w:rsidRDefault="004A1D3A" w:rsidP="00FF072D">
            <w:pPr>
              <w:pStyle w:val="TableParagraph"/>
              <w:spacing w:before="153"/>
              <w:ind w:left="57"/>
              <w:rPr>
                <w:sz w:val="24"/>
              </w:rPr>
            </w:pPr>
            <w:proofErr w:type="spellStart"/>
            <w:r>
              <w:rPr>
                <w:sz w:val="24"/>
              </w:rPr>
              <w:t>відносна</w:t>
            </w:r>
            <w:proofErr w:type="spellEnd"/>
            <w:r>
              <w:rPr>
                <w:sz w:val="24"/>
              </w:rPr>
              <w:t>, %</w:t>
            </w:r>
          </w:p>
        </w:tc>
        <w:tc>
          <w:tcPr>
            <w:tcW w:w="1513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</w:tr>
      <w:tr w:rsidR="004A1D3A" w:rsidTr="00FF072D">
        <w:trPr>
          <w:trHeight w:val="386"/>
        </w:trPr>
        <w:tc>
          <w:tcPr>
            <w:tcW w:w="818" w:type="dxa"/>
          </w:tcPr>
          <w:p w:rsidR="004A1D3A" w:rsidRDefault="004A1D3A" w:rsidP="00FF072D">
            <w:pPr>
              <w:pStyle w:val="TableParagraph"/>
              <w:spacing w:line="317" w:lineRule="exact"/>
              <w:ind w:left="26"/>
              <w:rPr>
                <w:sz w:val="28"/>
              </w:rPr>
            </w:pPr>
            <w:r>
              <w:rPr>
                <w:sz w:val="28"/>
              </w:rPr>
              <w:t>п.2.5.</w:t>
            </w:r>
          </w:p>
        </w:tc>
        <w:tc>
          <w:tcPr>
            <w:tcW w:w="1534" w:type="dxa"/>
          </w:tcPr>
          <w:p w:rsidR="004A1D3A" w:rsidRDefault="004A1D3A" w:rsidP="00FF072D">
            <w:pPr>
              <w:pStyle w:val="TableParagraph"/>
              <w:spacing w:before="26" w:line="340" w:lineRule="exact"/>
              <w:ind w:left="36" w:right="38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𝐿</w:t>
            </w:r>
            <w:r>
              <w:rPr>
                <w:rFonts w:ascii="Cambria Math" w:eastAsia="Cambria Math"/>
                <w:position w:val="-5"/>
                <w:sz w:val="20"/>
              </w:rPr>
              <w:t>1</w:t>
            </w:r>
          </w:p>
        </w:tc>
        <w:tc>
          <w:tcPr>
            <w:tcW w:w="821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</w:tcPr>
          <w:p w:rsidR="004A1D3A" w:rsidRDefault="004A1D3A" w:rsidP="00FF072D">
            <w:pPr>
              <w:pStyle w:val="TableParagraph"/>
              <w:spacing w:before="31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  <w:tc>
          <w:tcPr>
            <w:tcW w:w="963" w:type="dxa"/>
            <w:vMerge w:val="restart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249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035" w:type="dxa"/>
          </w:tcPr>
          <w:p w:rsidR="004A1D3A" w:rsidRDefault="004A1D3A" w:rsidP="00FF072D">
            <w:pPr>
              <w:pStyle w:val="TableParagraph"/>
              <w:spacing w:before="31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  <w:tc>
          <w:tcPr>
            <w:tcW w:w="593" w:type="dxa"/>
          </w:tcPr>
          <w:p w:rsidR="004A1D3A" w:rsidRDefault="004A1D3A" w:rsidP="00FF072D">
            <w:pPr>
              <w:pStyle w:val="TableParagraph"/>
              <w:spacing w:before="31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  <w:tc>
          <w:tcPr>
            <w:tcW w:w="1513" w:type="dxa"/>
          </w:tcPr>
          <w:p w:rsidR="004A1D3A" w:rsidRDefault="004A1D3A" w:rsidP="00FF072D">
            <w:pPr>
              <w:pStyle w:val="TableParagraph"/>
              <w:spacing w:before="31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</w:tr>
      <w:tr w:rsidR="004A1D3A" w:rsidTr="00FF072D">
        <w:trPr>
          <w:trHeight w:val="385"/>
        </w:trPr>
        <w:tc>
          <w:tcPr>
            <w:tcW w:w="818" w:type="dxa"/>
            <w:vMerge w:val="restart"/>
          </w:tcPr>
          <w:p w:rsidR="004A1D3A" w:rsidRDefault="004A1D3A" w:rsidP="00FF072D">
            <w:pPr>
              <w:pStyle w:val="TableParagraph"/>
              <w:spacing w:line="315" w:lineRule="exact"/>
              <w:ind w:left="26"/>
              <w:rPr>
                <w:sz w:val="28"/>
              </w:rPr>
            </w:pPr>
            <w:r>
              <w:rPr>
                <w:sz w:val="28"/>
              </w:rPr>
              <w:t>п. 2.6.</w:t>
            </w:r>
          </w:p>
        </w:tc>
        <w:tc>
          <w:tcPr>
            <w:tcW w:w="1534" w:type="dxa"/>
          </w:tcPr>
          <w:p w:rsidR="004A1D3A" w:rsidRDefault="004A1D3A" w:rsidP="00FF072D">
            <w:pPr>
              <w:pStyle w:val="TableParagraph"/>
              <w:spacing w:line="366" w:lineRule="exact"/>
              <w:ind w:left="37" w:right="37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𝐿</w:t>
            </w:r>
            <w:r>
              <w:rPr>
                <w:rFonts w:ascii="Cambria Math" w:eastAsia="Cambria Math"/>
                <w:position w:val="-5"/>
                <w:sz w:val="20"/>
              </w:rPr>
              <w:t>2</w:t>
            </w:r>
          </w:p>
        </w:tc>
        <w:tc>
          <w:tcPr>
            <w:tcW w:w="821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</w:tcPr>
          <w:p w:rsidR="004A1D3A" w:rsidRDefault="004A1D3A" w:rsidP="00FF072D">
            <w:pPr>
              <w:pStyle w:val="TableParagraph"/>
              <w:spacing w:line="320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  <w:tc>
          <w:tcPr>
            <w:tcW w:w="963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035" w:type="dxa"/>
          </w:tcPr>
          <w:p w:rsidR="004A1D3A" w:rsidRDefault="004A1D3A" w:rsidP="00FF072D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  <w:tc>
          <w:tcPr>
            <w:tcW w:w="593" w:type="dxa"/>
          </w:tcPr>
          <w:p w:rsidR="004A1D3A" w:rsidRDefault="004A1D3A" w:rsidP="00FF072D">
            <w:pPr>
              <w:pStyle w:val="TableParagraph"/>
              <w:spacing w:line="320" w:lineRule="exact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  <w:tc>
          <w:tcPr>
            <w:tcW w:w="1513" w:type="dxa"/>
          </w:tcPr>
          <w:p w:rsidR="004A1D3A" w:rsidRDefault="004A1D3A" w:rsidP="00FF072D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</w:tr>
      <w:tr w:rsidR="004A1D3A" w:rsidTr="00FF072D">
        <w:trPr>
          <w:trHeight w:val="383"/>
        </w:trPr>
        <w:tc>
          <w:tcPr>
            <w:tcW w:w="818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</w:tcPr>
          <w:p w:rsidR="004A1D3A" w:rsidRDefault="004A1D3A" w:rsidP="00FF072D">
            <w:pPr>
              <w:pStyle w:val="TableParagraph"/>
              <w:spacing w:before="26" w:line="337" w:lineRule="exact"/>
              <w:ind w:left="37" w:right="37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𝐿</w:t>
            </w:r>
            <w:r>
              <w:rPr>
                <w:rFonts w:ascii="Cambria Math" w:eastAsia="Cambria Math"/>
                <w:position w:val="-5"/>
                <w:sz w:val="20"/>
              </w:rPr>
              <w:t>3</w:t>
            </w:r>
          </w:p>
        </w:tc>
        <w:tc>
          <w:tcPr>
            <w:tcW w:w="821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</w:tcPr>
          <w:p w:rsidR="004A1D3A" w:rsidRDefault="004A1D3A" w:rsidP="00FF072D">
            <w:pPr>
              <w:pStyle w:val="TableParagraph"/>
              <w:spacing w:line="320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  <w:tc>
          <w:tcPr>
            <w:tcW w:w="963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035" w:type="dxa"/>
          </w:tcPr>
          <w:p w:rsidR="004A1D3A" w:rsidRDefault="004A1D3A" w:rsidP="00FF072D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  <w:tc>
          <w:tcPr>
            <w:tcW w:w="593" w:type="dxa"/>
          </w:tcPr>
          <w:p w:rsidR="004A1D3A" w:rsidRDefault="004A1D3A" w:rsidP="00FF072D">
            <w:pPr>
              <w:pStyle w:val="TableParagraph"/>
              <w:spacing w:line="320" w:lineRule="exact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  <w:tc>
          <w:tcPr>
            <w:tcW w:w="1513" w:type="dxa"/>
          </w:tcPr>
          <w:p w:rsidR="004A1D3A" w:rsidRDefault="004A1D3A" w:rsidP="00FF072D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Х</w:t>
            </w:r>
          </w:p>
        </w:tc>
      </w:tr>
      <w:tr w:rsidR="004A1D3A" w:rsidTr="00FF072D">
        <w:trPr>
          <w:trHeight w:val="385"/>
        </w:trPr>
        <w:tc>
          <w:tcPr>
            <w:tcW w:w="818" w:type="dxa"/>
            <w:vMerge w:val="restart"/>
          </w:tcPr>
          <w:p w:rsidR="004A1D3A" w:rsidRDefault="004A1D3A" w:rsidP="00FF072D">
            <w:pPr>
              <w:pStyle w:val="TableParagraph"/>
              <w:spacing w:line="315" w:lineRule="exact"/>
              <w:ind w:left="26"/>
              <w:rPr>
                <w:sz w:val="28"/>
              </w:rPr>
            </w:pPr>
            <w:r>
              <w:rPr>
                <w:sz w:val="28"/>
              </w:rPr>
              <w:t>п. 2.7.</w:t>
            </w:r>
          </w:p>
        </w:tc>
        <w:tc>
          <w:tcPr>
            <w:tcW w:w="1534" w:type="dxa"/>
            <w:tcBorders>
              <w:bottom w:val="single" w:sz="4" w:space="0" w:color="FFFFFF"/>
            </w:tcBorders>
          </w:tcPr>
          <w:p w:rsidR="004A1D3A" w:rsidRDefault="004A1D3A" w:rsidP="00FF072D">
            <w:pPr>
              <w:pStyle w:val="TableParagraph"/>
              <w:spacing w:before="55" w:line="311" w:lineRule="exact"/>
              <w:ind w:left="37" w:right="38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𝐿</w:t>
            </w:r>
            <w:r>
              <w:rPr>
                <w:rFonts w:ascii="Cambria Math" w:eastAsia="Cambria Math"/>
                <w:position w:val="-5"/>
                <w:sz w:val="20"/>
              </w:rPr>
              <w:t xml:space="preserve">1 </w:t>
            </w:r>
            <w:r>
              <w:rPr>
                <w:rFonts w:ascii="Cambria Math" w:eastAsia="Cambria Math"/>
                <w:sz w:val="28"/>
              </w:rPr>
              <w:t>+ 𝐿</w:t>
            </w:r>
            <w:r>
              <w:rPr>
                <w:rFonts w:ascii="Cambria Math" w:eastAsia="Cambria Math"/>
                <w:position w:val="-5"/>
                <w:sz w:val="20"/>
              </w:rPr>
              <w:t>2</w:t>
            </w:r>
          </w:p>
        </w:tc>
        <w:tc>
          <w:tcPr>
            <w:tcW w:w="821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035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593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513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</w:tr>
      <w:tr w:rsidR="004A1D3A" w:rsidTr="00FF072D">
        <w:trPr>
          <w:trHeight w:val="383"/>
        </w:trPr>
        <w:tc>
          <w:tcPr>
            <w:tcW w:w="818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</w:tcPr>
          <w:p w:rsidR="004A1D3A" w:rsidRDefault="004A1D3A" w:rsidP="00FF072D">
            <w:pPr>
              <w:pStyle w:val="TableParagraph"/>
              <w:spacing w:before="53" w:line="311" w:lineRule="exact"/>
              <w:ind w:left="37" w:right="38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𝐿</w:t>
            </w:r>
            <w:r>
              <w:rPr>
                <w:rFonts w:ascii="Cambria Math" w:eastAsia="Cambria Math"/>
                <w:position w:val="-5"/>
                <w:sz w:val="20"/>
              </w:rPr>
              <w:t xml:space="preserve">1 </w:t>
            </w:r>
            <w:r>
              <w:rPr>
                <w:rFonts w:ascii="Cambria Math" w:eastAsia="Cambria Math"/>
                <w:sz w:val="28"/>
              </w:rPr>
              <w:t>+ 𝐿</w:t>
            </w:r>
            <w:r>
              <w:rPr>
                <w:rFonts w:ascii="Cambria Math" w:eastAsia="Cambria Math"/>
                <w:position w:val="-5"/>
                <w:sz w:val="20"/>
              </w:rPr>
              <w:t>3</w:t>
            </w:r>
          </w:p>
        </w:tc>
        <w:tc>
          <w:tcPr>
            <w:tcW w:w="821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035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593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513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</w:tr>
      <w:tr w:rsidR="004A1D3A" w:rsidTr="00FF072D">
        <w:trPr>
          <w:trHeight w:val="386"/>
        </w:trPr>
        <w:tc>
          <w:tcPr>
            <w:tcW w:w="818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tcBorders>
              <w:top w:val="single" w:sz="4" w:space="0" w:color="FFFFFF"/>
              <w:bottom w:val="single" w:sz="4" w:space="0" w:color="FFFFFF"/>
            </w:tcBorders>
          </w:tcPr>
          <w:p w:rsidR="004A1D3A" w:rsidRDefault="004A1D3A" w:rsidP="00FF072D">
            <w:pPr>
              <w:pStyle w:val="TableParagraph"/>
              <w:spacing w:before="55" w:line="311" w:lineRule="exact"/>
              <w:ind w:left="37" w:right="38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𝐿</w:t>
            </w:r>
            <w:r>
              <w:rPr>
                <w:rFonts w:ascii="Cambria Math" w:eastAsia="Cambria Math"/>
                <w:position w:val="-5"/>
                <w:sz w:val="20"/>
              </w:rPr>
              <w:t xml:space="preserve">2 </w:t>
            </w:r>
            <w:r>
              <w:rPr>
                <w:rFonts w:ascii="Cambria Math" w:eastAsia="Cambria Math"/>
                <w:sz w:val="28"/>
              </w:rPr>
              <w:t>+ 𝐿</w:t>
            </w:r>
            <w:r>
              <w:rPr>
                <w:rFonts w:ascii="Cambria Math" w:eastAsia="Cambria Math"/>
                <w:position w:val="-5"/>
                <w:sz w:val="20"/>
              </w:rPr>
              <w:t>3</w:t>
            </w:r>
          </w:p>
        </w:tc>
        <w:tc>
          <w:tcPr>
            <w:tcW w:w="821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035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593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513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</w:tr>
      <w:tr w:rsidR="004A1D3A" w:rsidTr="00FF072D">
        <w:trPr>
          <w:trHeight w:val="385"/>
        </w:trPr>
        <w:tc>
          <w:tcPr>
            <w:tcW w:w="818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1534" w:type="dxa"/>
            <w:tcBorders>
              <w:top w:val="single" w:sz="4" w:space="0" w:color="FFFFFF"/>
            </w:tcBorders>
          </w:tcPr>
          <w:p w:rsidR="004A1D3A" w:rsidRDefault="004A1D3A" w:rsidP="00FF072D">
            <w:pPr>
              <w:pStyle w:val="TableParagraph"/>
              <w:spacing w:before="55" w:line="311" w:lineRule="exact"/>
              <w:ind w:left="37" w:right="38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𝐿</w:t>
            </w:r>
            <w:r>
              <w:rPr>
                <w:rFonts w:ascii="Cambria Math" w:eastAsia="Cambria Math"/>
                <w:position w:val="-5"/>
                <w:sz w:val="20"/>
              </w:rPr>
              <w:t xml:space="preserve">1 </w:t>
            </w:r>
            <w:r>
              <w:rPr>
                <w:rFonts w:ascii="Cambria Math" w:eastAsia="Cambria Math"/>
                <w:sz w:val="28"/>
              </w:rPr>
              <w:t>+ 𝐿</w:t>
            </w:r>
            <w:r>
              <w:rPr>
                <w:rFonts w:ascii="Cambria Math" w:eastAsia="Cambria Math"/>
                <w:position w:val="-5"/>
                <w:sz w:val="20"/>
              </w:rPr>
              <w:t xml:space="preserve">2 </w:t>
            </w:r>
            <w:r>
              <w:rPr>
                <w:rFonts w:ascii="Cambria Math" w:eastAsia="Cambria Math"/>
                <w:sz w:val="28"/>
              </w:rPr>
              <w:t>+ 𝐿</w:t>
            </w:r>
            <w:r>
              <w:rPr>
                <w:rFonts w:ascii="Cambria Math" w:eastAsia="Cambria Math"/>
                <w:position w:val="-5"/>
                <w:sz w:val="20"/>
              </w:rPr>
              <w:t>3</w:t>
            </w:r>
          </w:p>
        </w:tc>
        <w:tc>
          <w:tcPr>
            <w:tcW w:w="821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824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963" w:type="dxa"/>
            <w:vMerge/>
            <w:tcBorders>
              <w:top w:val="nil"/>
            </w:tcBorders>
          </w:tcPr>
          <w:p w:rsidR="004A1D3A" w:rsidRDefault="004A1D3A" w:rsidP="00FF072D"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035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593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  <w:tc>
          <w:tcPr>
            <w:tcW w:w="1513" w:type="dxa"/>
          </w:tcPr>
          <w:p w:rsidR="004A1D3A" w:rsidRDefault="004A1D3A" w:rsidP="00FF072D">
            <w:pPr>
              <w:pStyle w:val="TableParagraph"/>
              <w:rPr>
                <w:sz w:val="26"/>
              </w:rPr>
            </w:pPr>
          </w:p>
        </w:tc>
      </w:tr>
    </w:tbl>
    <w:p w:rsidR="004A1D3A" w:rsidRDefault="004A1D3A"/>
    <w:sectPr w:rsidR="004A1D3A" w:rsidSect="004A1D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65983"/>
    <w:multiLevelType w:val="multilevel"/>
    <w:tmpl w:val="2B023DD4"/>
    <w:lvl w:ilvl="0">
      <w:start w:val="2"/>
      <w:numFmt w:val="decimal"/>
      <w:lvlText w:val="%1"/>
      <w:lvlJc w:val="left"/>
      <w:pPr>
        <w:ind w:left="222" w:hanging="26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241" w:hanging="281"/>
        <w:jc w:val="left"/>
      </w:pPr>
      <w:rPr>
        <w:rFonts w:hint="default"/>
        <w:b/>
        <w:bCs/>
        <w:w w:val="10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22" w:hanging="5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2.%3.%4."/>
      <w:lvlJc w:val="left"/>
      <w:pPr>
        <w:ind w:left="222" w:hanging="699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135" w:hanging="69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00" w:hanging="69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65" w:hanging="69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30" w:hanging="69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96" w:hanging="699"/>
      </w:pPr>
      <w:rPr>
        <w:rFonts w:hint="default"/>
        <w:lang w:val="uk-UA" w:eastAsia="en-US" w:bidi="ar-SA"/>
      </w:rPr>
    </w:lvl>
  </w:abstractNum>
  <w:abstractNum w:abstractNumId="1">
    <w:nsid w:val="6D453D10"/>
    <w:multiLevelType w:val="multilevel"/>
    <w:tmpl w:val="807205E0"/>
    <w:lvl w:ilvl="0">
      <w:start w:val="2"/>
      <w:numFmt w:val="decimal"/>
      <w:lvlText w:val="%1"/>
      <w:lvlJc w:val="left"/>
      <w:pPr>
        <w:ind w:left="222" w:hanging="26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241" w:hanging="281"/>
      </w:pPr>
      <w:rPr>
        <w:rFonts w:hint="default"/>
        <w:b/>
        <w:bCs/>
        <w:w w:val="10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22" w:hanging="526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2.%3.%4."/>
      <w:lvlJc w:val="left"/>
      <w:pPr>
        <w:ind w:left="222" w:hanging="699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135" w:hanging="69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00" w:hanging="69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65" w:hanging="69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30" w:hanging="69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96" w:hanging="699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9D"/>
    <w:rsid w:val="004A1D3A"/>
    <w:rsid w:val="00B73C9D"/>
    <w:rsid w:val="00DA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1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A1D3A"/>
    <w:pPr>
      <w:spacing w:before="5" w:line="319" w:lineRule="exact"/>
      <w:ind w:left="93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A1D3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A1D3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A1D3A"/>
    <w:pPr>
      <w:ind w:left="222"/>
      <w:jc w:val="both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4A1D3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A1D3A"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4A1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1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A1D3A"/>
    <w:pPr>
      <w:spacing w:before="5" w:line="319" w:lineRule="exact"/>
      <w:ind w:left="93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A1D3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A1D3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A1D3A"/>
    <w:pPr>
      <w:ind w:left="222"/>
      <w:jc w:val="both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4A1D3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A1D3A"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4A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3491</Words>
  <Characters>1990</Characters>
  <Application>Microsoft Office Word</Application>
  <DocSecurity>0</DocSecurity>
  <Lines>16</Lines>
  <Paragraphs>10</Paragraphs>
  <ScaleCrop>false</ScaleCrop>
  <Company>diakov.net</Company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2020-11-23T10:06:00Z</dcterms:created>
  <dcterms:modified xsi:type="dcterms:W3CDTF">2020-11-23T10:12:00Z</dcterms:modified>
</cp:coreProperties>
</file>