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 1</w:t>
      </w:r>
    </w:p>
    <w:tbl>
      <w:tblPr>
        <w:tblStyle w:val="Table1"/>
        <w:tblW w:w="8079.0" w:type="dxa"/>
        <w:jc w:val="left"/>
        <w:tblInd w:w="358.0" w:type="dxa"/>
        <w:tblLayout w:type="fixed"/>
        <w:tblLook w:val="0000"/>
      </w:tblPr>
      <w:tblGrid>
        <w:gridCol w:w="8079"/>
        <w:tblGridChange w:id="0">
          <w:tblGrid>
            <w:gridCol w:w="8079"/>
          </w:tblGrid>
        </w:tblGridChange>
      </w:tblGrid>
      <w:tr>
        <w:trPr>
          <w:trHeight w:val="954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03"/>
              </w:tabs>
              <w:spacing w:after="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Основи програмування мовою 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Ознайомлення з основами програмування мовою Python на прикладі використання стандартних функцій, побудови файлів-сценаріїв та створення функцій користувача (на прикладі розв’язку системи рівнянь моделі «хижак-жертва»).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Основні теоретичні відомості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Частина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– високорівнева мова програмування загального призначення, орієнтована на підвищення продуктивності розробника і читання коду з мінімалістичним синтаксисом ядра та великим набором корисних функцій. Python підтримує структурне, узагальнене, об'єктно-орієнтоване, функціональне і аспектно-орієнтоване програмування. Основні архітектурні риси - динамічна типізація, автоматичне керування пам’яттю, повна інтроспекція, механізм обробки виключень, підтримка багатопоточних обчислень, високорівневі структури даних. Підтримується розбиття програм на модулі, які, в свою чергу, можуть об’єднуватися в пакет.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Мова Python є </w:t>
      </w:r>
      <w:r w:rsidDel="00000000" w:rsidR="00000000" w:rsidRPr="00000000">
        <w:rPr>
          <w:sz w:val="24"/>
          <w:szCs w:val="24"/>
          <w:rtl w:val="0"/>
        </w:rPr>
        <w:t xml:space="preserve">однією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 найбільш поширених мов програмування, та застосовується для розробки веб-додатків, у машинному навчанні, аналізі та візуалізації даних, розробці графічних інтерфейсів, роботі з аудіо та відео даними, програмуванні вбудованих систем та ін.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першій лабораторній роботі треба опанувати основи Python на рівні, достатньому для виконання наступних лабораторних робіт.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цього студенти мають обрати для себе зручний для вивчення онлайн-ресурс, з допомогою якого будуть вивчати мову Python. Пропонуються звернути увагу в першу чергу на такі ресурси та онлайн-курси: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Python Tutorial¶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https://docs.python.org/3/tutorial/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Основи програмування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https://courses.prometheus.org.ua/courses/KPI/Programming101/2015_T1/about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для начинающих, видеоуроки на русском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https://www.youtube.com/watch?v=cKRRysbQZsM</w:t>
        </w:r>
      </w:hyperlink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for Data Science and AI (IBM by 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hyperlink r:id="rId6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https://www.coursera.org/learn/python-for-applied-data-science-ai#syllabus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for Everybody Specialization (University of Michigan by 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Programming for Everybody (Getting Started with Python)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https://www.coursera.org/learn/python?specialization=python#syllabus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Python Data Structures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hyperlink r:id="rId7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https://www.coursera.org/learn/python-data?specialization=python#syllabus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Learn Python in 21 Days?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7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https://www.geeksforgeeks.org/how-to-learn-python-in-21-days/?ref=leftbar-rightbar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Python 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https://www.codecademy.com/learn/learn-python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Також корисним для створення програм на мові Python використання середовища розробки. Пропонується звернути увагу та використовувати в роботі такі </w:t>
      </w:r>
      <w:r w:rsidDel="00000000" w:rsidR="00000000" w:rsidRPr="00000000">
        <w:rPr>
          <w:sz w:val="24"/>
          <w:szCs w:val="24"/>
          <w:rtl w:val="0"/>
        </w:rPr>
        <w:t xml:space="preserve">безплатні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продукти: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 Community Edition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https://www.jetbrains.com/pycharm/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середовище для розробки.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Ознайомлення з роботою в ньому можна поєднувати з вивченням мови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цьому курсі: PyCharm Edu -- Learning Python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https://www.jetbrains.com/help/education/learner-start-guide.html?section=Introduction%20to%20Python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</w:t>
      </w:r>
      <w:hyperlink r:id="rId7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https://jupyter.org/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інтерактивне веб-середовище для розробки. Для ознайомлення з роботою в Jupyter можна скористатися цими ресурсами: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Jupyter Notebook Tutorial: The Definitive Guide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https://www.datacamp.com/community/tutorials/tutorial-jupyter-notebook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Jupyter Notebook for Beginners: A Tutorial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https://www.dataquest.io/blog/jupyter-notebook-tutorial/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Jupyter Tutorial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https://www.tutorialspoint.com/jupyter/index.htm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9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9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Порядок роботи, частина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Перший тиждень: визначитися та обрати онлайн-ресурс для вивчення мови Python, почати навчання.</w:t>
      </w:r>
    </w:p>
    <w:p w:rsidR="00000000" w:rsidDel="00000000" w:rsidP="00000000" w:rsidRDefault="00000000" w:rsidRPr="00000000" w14:paraId="00000039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Другий тиждень: надати звіт щодо того, які теми пройдені за 1-2 тиждень, надіслати приклад власного коду та скріншоти результатів виконання. Обсяг протоколу – до 4-х сторінок, без урахування титульного аркуша.</w:t>
      </w:r>
    </w:p>
    <w:p w:rsidR="00000000" w:rsidDel="00000000" w:rsidP="00000000" w:rsidRDefault="00000000" w:rsidRPr="00000000" w14:paraId="0000003A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Третій тиждень: надати звіт щодо того, які теми пройдені за 2 тиждень, надіслати приклад власного коду та скріншоти результатів виконання. Обсяг протоколу – до 4-х сторінок, без урахування титульного аркуша.</w:t>
      </w:r>
    </w:p>
    <w:p w:rsidR="00000000" w:rsidDel="00000000" w:rsidP="00000000" w:rsidRDefault="00000000" w:rsidRPr="00000000" w14:paraId="0000003B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Четвертий тиждень: надати звіт щодо виконання завдань лабораторної роботи №1.</w:t>
      </w:r>
    </w:p>
    <w:p w:rsidR="00000000" w:rsidDel="00000000" w:rsidP="00000000" w:rsidRDefault="00000000" w:rsidRPr="00000000" w14:paraId="0000003C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Разом за лабораторну роботу – 20 балів. Оцінка буде оголошена разом за виконання всієї лабораторної роботи.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Частина 2*.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другій (необов’язковій) частині роботи студентам пропонується спробувати реалізувати мовою Python модель «хижак-жертва».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Однією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із задач математичного моделювання є описання взаємодії біологічних видів з метою прогнозування можливих результатів їх співіснування залежно від характеристик істот та параметрів навколишнього середовища.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Розглянемо побудову математичної моделі розвитку епідемічного процесу на прикладі виникнення раптової атаки зомбі на людей. Спробуємо промоделювати атаку зомбі з використанням біологічних аналогій, а також проілюструвати методики дослідження математичних моделей з використанням власних функцій користувача. Подібна аналогія допоможе показати приклад побудови математичної моделі незвичайних епідемій та гнучкість математичного моделювання за допомогою звичайних диференційних рівнянь.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Зомбі різного ґатунку є відомими фігурами сучасної масової популярної культури, зокрема образотворчого мистецтва та кінематографу. Зазвичай атаку зомбі у художніх фільмах зображують як спалах захворювання або епідемію, яка непередбачено виникає в певній місцевості та швидко розповсюджується. Відомості про зомбі, історію їх виникнення, особливості поведінки та методи боротьби з ними можна дістати з популярних фільмів жахів (класичним прикладом є «Ніч живих мерців» Дж. Ромеро), або з фольклору афро-карибських жителів.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Класичний зомбі є живим мерцем – реанімованим людським тілом, яке достатньо кровожерливе, агресивне і живиться живою людською плоттю. Коли зомбі кусає людей, то інфекція передається через слину, відбувається зомбіфікація людини, і згодом уражена людина також стає зомбі та може уражати інших людей. Також часто у фільмах зомбі може стати померла </w:t>
      </w:r>
      <w:r w:rsidDel="00000000" w:rsidR="00000000" w:rsidRPr="00000000">
        <w:rPr>
          <w:sz w:val="24"/>
          <w:szCs w:val="24"/>
          <w:rtl w:val="0"/>
        </w:rPr>
        <w:t xml:space="preserve">людина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яка воскресає з мертвих внаслідок проведення певних магічних обрядів. Для того, щоб знищити зомбі, йому потрібно відтяти голову або пошкодити мозок якимось шляхом. Вилікуватися від того, щоб бути зомбі, в класичних випадках, як правило, неможливо, але в сучасній поп-культурі такі випадки відомі.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Нехай в деяком ареалі в момент часу, який буде початком моделювання, існує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0" style="width:14pt;height:14pt" type="#_x0000_t75">
            <v:imagedata r:id="rId1" o:title=""/>
          </v:shape>
          <o:OLEObject DrawAspect="Content" r:id="rId2" ObjectID="_1453358786" ProgID="Equation.DSMT4" ShapeID="_x0000_s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істот. Для побудови найпростішої математичної моделі розглянемо три базові класи: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" style="width:28pt;height:20pt" type="#_x0000_t75">
            <v:imagedata r:id="rId3" o:title=""/>
          </v:shape>
          <o:OLEObject DrawAspect="Content" r:id="rId4" ObjectID="_1453359759" ProgID="Equation.DSMT4" ShapeID="_x0000_s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люди (наразі здорові), які можуть бути піддані атаці та стати зомбі в результаті зустрічі із іншим зомбі та укуса;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" style="width:25pt;height:20pt" type="#_x0000_t75">
            <v:imagedata r:id="rId5" o:title=""/>
          </v:shape>
          <o:OLEObject DrawAspect="Content" r:id="rId6" ObjectID="_1313755583" ProgID="Equation.DSMT4" ShapeID="_x0000_s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зомбі;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3" style="width:27pt;height:20pt" type="#_x0000_t75">
            <v:imagedata r:id="rId7" o:title=""/>
          </v:shape>
          <o:OLEObject DrawAspect="Content" r:id="rId8" ObjectID="_1453359766" ProgID="Equation.DSMT4" ShapeID="_x0000_s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жертви (наразі померлі), які згодом стануть зомбі.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Зміни відповідних величин – кількостей особин всіх класів у часі будуть описуватися похідними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" style="width:95pt;height:33pt" type="#_x0000_t75">
            <v:imagedata r:id="rId9" o:title=""/>
          </v:shape>
          <o:OLEObject DrawAspect="Content" r:id="rId10" ObjectID="_1453359772" ProgID="Equation.DSMT4" ShapeID="_x0000_s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Розглянемо по черзі, від яких чинників буде залежати зміна кількості особин того чи іншого класу, за запишемо відповідні математичні рівняння.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Зростання кількості людей відбувається за рахунок народжуваності. Нарождуваність пропорційна кількості людей, коефіцієнт пропорційності буде дорівнювати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5" style="width:13pt;height:14pt" type="#_x0000_t75">
            <v:imagedata r:id="rId11" o:title=""/>
          </v:shape>
          <o:OLEObject DrawAspect="Content" r:id="rId12" ObjectID="_1453358973" ProgID="Equation.DSMT4" ShapeID="_x0000_s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(доданок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6" style="width:42pt;height:20pt" type="#_x0000_t75">
            <v:imagedata r:id="rId13" o:title=""/>
          </v:shape>
          <o:OLEObject DrawAspect="Content" r:id="rId14" ObjectID="_1453359973" ProgID="Equation.DSMT4" ShapeID="_x0000_s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 Зменшення кількості людей також може відбуватися через природні причини, які не пов’язані із зомбі (</w:t>
      </w:r>
      <w:r w:rsidDel="00000000" w:rsidR="00000000" w:rsidRPr="00000000">
        <w:rPr>
          <w:sz w:val="24"/>
          <w:szCs w:val="24"/>
          <w:rtl w:val="0"/>
        </w:rPr>
        <w:t xml:space="preserve">природна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смертність (параметр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7" style="width:11pt;height:14pt" type="#_x0000_t75">
            <v:imagedata r:id="rId15" o:title=""/>
          </v:shape>
          <o:OLEObject DrawAspect="Content" r:id="rId16" ObjectID="_1313755612" ProgID="Equation.DSMT4" ShapeID="_x0000_s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доданок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8" style="width:42pt;height:20pt" type="#_x0000_t75">
            <v:imagedata r:id="rId17" o:title=""/>
          </v:shape>
          <o:OLEObject DrawAspect="Content" r:id="rId18" ObjectID="_1453359788" ProgID="Equation.DSMT4" ShapeID="_x0000_s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Також кількість людей може зменшитися при їх зустрічі з зомбі та перетворення на зомбі. Нехай кожна «середня» особа-зомбі в популяції контактує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" style="width:21pt;height:15pt" type="#_x0000_t75">
            <v:imagedata r:id="rId19" o:title=""/>
          </v:shape>
          <o:OLEObject DrawAspect="Content" r:id="rId20" ObjectID="_1313755626" ProgID="Equation.DSMT4" ShapeID="_x0000_s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осіб в одиницю часу та переносить інфекцію, зомбіфікуючи їх. Імовірність того, що випадковий контакт зомбі відбудеться з людиною, дорівнює відношенню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" style="width:31pt;height:33pt" type="#_x0000_t75">
            <v:imagedata r:id="rId21" o:title=""/>
          </v:shape>
          <o:OLEObject DrawAspect="Content" r:id="rId22" ObjectID="_1453359984" ProgID="Equation.DSMT4" ShapeID="_x0000_s1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Отже, кількість нових зомбі, які виникають внаслідок такого процесу перенесення інфекції, в одиницю часу на кожного існуючого зомбі дорівнює: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" style="width:181pt;height:37pt" type="#_x0000_t75">
            <v:imagedata r:id="rId23" o:title=""/>
          </v:shape>
          <o:OLEObject DrawAspect="Content" r:id="rId24" ObjectID="_1453359801" ProgID="Equation.DSMT4" ShapeID="_x0000_s1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Відповідно, зменшення кількості людей відбудеться на величину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2" style="width:67pt;height:20pt" type="#_x0000_t75">
            <v:imagedata r:id="rId25" o:title=""/>
          </v:shape>
          <o:OLEObject DrawAspect="Content" r:id="rId26" ObjectID="_1453359810" ProgID="Equation.DSMT4" ShapeID="_x0000_s1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Люди з класу жертв можуть воскреснути та перетворитися на зомбі (параметр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3" style="width:11pt;height:14pt" type="#_x0000_t75">
            <v:imagedata r:id="rId27" o:title=""/>
          </v:shape>
          <o:OLEObject DrawAspect="Content" r:id="rId28" ObjectID="_1453359424" ProgID="Equation.DSMT4" ShapeID="_x0000_s1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доданок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4" style="width:41pt;height:20pt" type="#_x0000_t75">
            <v:imagedata r:id="rId29" o:title=""/>
          </v:shape>
          <o:OLEObject DrawAspect="Content" r:id="rId30" ObjectID="_1453359816" ProgID="Equation.DSMT4" ShapeID="_x0000_s1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кількість жертв збільшується внаслідок природних причин.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Також треба передбачити, що людина може уникнути зомбіфікації при зустрічі з зомбі, перемігши його при контакті та відтявши йому голову, тобто що кожна людина може опиратися інфекції на рівні, що визначається параметром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5" style="width:11pt;height:11pt" type="#_x0000_t75">
            <v:imagedata r:id="rId31" o:title=""/>
          </v:shape>
          <o:OLEObject DrawAspect="Content" r:id="rId32" ObjectID="_1313755895" ProgID="Equation.DSMT4" ShapeID="_x0000_s1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Цей параметр описує </w:t>
      </w:r>
      <w:r w:rsidDel="00000000" w:rsidR="00000000" w:rsidRPr="00000000">
        <w:rPr>
          <w:sz w:val="24"/>
          <w:szCs w:val="24"/>
          <w:rtl w:val="0"/>
        </w:rPr>
        <w:t xml:space="preserve">ймовірність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того, що кількість зомбі зменшиться при зустрічі з людиною. </w:t>
      </w:r>
      <w:r w:rsidDel="00000000" w:rsidR="00000000" w:rsidRPr="00000000">
        <w:rPr>
          <w:sz w:val="24"/>
          <w:szCs w:val="24"/>
          <w:rtl w:val="0"/>
        </w:rPr>
        <w:t xml:space="preserve">Ймовірність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випадкового контакту особи з зомбі дорівнює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6" style="width:27pt;height:33pt" type="#_x0000_t75">
            <v:imagedata r:id="rId33" o:title=""/>
          </v:shape>
          <o:OLEObject DrawAspect="Content" r:id="rId34" ObjectID="_1453359592" ProgID="Equation.DSMT4" ShapeID="_x0000_s1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кожна людина нехай контактує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7" style="width:24pt;height:14pt" type="#_x0000_t75">
            <v:imagedata r:id="rId35" o:title=""/>
          </v:shape>
          <o:OLEObject DrawAspect="Content" r:id="rId36" ObjectID="_1453359660" ProgID="Equation.DSMT4" ShapeID="_x0000_s1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зомбі. Тоді кількість зомбі, знищених людиною в одиницю часу буде дорівнювати: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8" style="width:164pt;height:37pt" type="#_x0000_t75">
            <v:imagedata r:id="rId37" o:title=""/>
          </v:shape>
          <o:OLEObject DrawAspect="Content" r:id="rId38" ObjectID="_1453359824" ProgID="Equation.DSMT4" ShapeID="_x0000_s1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Щодо кількості тимчасово померлих, то вона буде збільшуватись за рахунок людей (доданок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9" style="width:42pt;height:20pt" type="#_x0000_t75">
            <v:imagedata r:id="rId39" o:title=""/>
          </v:shape>
          <o:OLEObject DrawAspect="Content" r:id="rId40" ObjectID="_1453360139" ProgID="Equation.DSMT4" ShapeID="_x0000_s1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та за рахунок переможених зомбі (доданок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0" style="width:67pt;height:20pt" type="#_x0000_t75">
            <v:imagedata r:id="rId41" o:title=""/>
          </v:shape>
          <o:OLEObject DrawAspect="Content" r:id="rId42" ObjectID="_1453360195" ProgID="Equation.DSMT4" ShapeID="_x0000_s2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та зменшуватись за рахунок тих померлих, які стануть зомбі (доданок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1" style="width:41pt;height:20pt" type="#_x0000_t75">
            <v:imagedata r:id="rId43" o:title=""/>
          </v:shape>
          <o:OLEObject DrawAspect="Content" r:id="rId44" ObjectID="_1453360226" ProgID="Equation.DSMT4" ShapeID="_x0000_s2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Отже, система рівнянь, яка описує найпростішу математичну модель атаки зомбі на людство, буде мати вигляд: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20"/>
          <w:tab w:val="right" w:pos="9360"/>
        </w:tabs>
        <w:spacing w:after="0" w:before="0" w:line="240" w:lineRule="auto"/>
        <w:ind w:left="900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2" style="width:219pt;height:106pt" type="#_x0000_t75">
            <v:imagedata r:id="rId45" o:title=""/>
          </v:shape>
          <o:OLEObject DrawAspect="Content" r:id="rId46" ObjectID="_1453359922" ProgID="Equation.DSMT4" ShapeID="_x0000_s2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Орієнтовані значення параметрів: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3" style="width:57pt;height:14pt" type="#_x0000_t75">
            <v:imagedata r:id="rId47" o:title=""/>
          </v:shape>
          <o:OLEObject DrawAspect="Content" r:id="rId48" ObjectID="_1453359384" ProgID="Equation.DSMT4" ShapeID="_x0000_s2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4" style="width:11pt;height:14pt" type="#_x0000_t75">
            <v:imagedata r:id="rId49" o:title=""/>
          </v:shape>
          <o:OLEObject DrawAspect="Content" r:id="rId50" ObjectID="_1313757769" ProgID="Equation.DSMT4" ShapeID="_x0000_s2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=0.0001;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5" style="width:11pt;height:15pt" type="#_x0000_t75">
            <v:imagedata r:id="rId51" o:title=""/>
          </v:shape>
          <o:OLEObject DrawAspect="Content" r:id="rId52" ObjectID="_1313757741" ProgID="Equation.DSMT4" ShapeID="_x0000_s2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=0.0095;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6" style="width:11pt;height:14pt" type="#_x0000_t75">
            <v:imagedata r:id="rId53" o:title=""/>
          </v:shape>
          <o:OLEObject DrawAspect="Content" r:id="rId54" ObjectID="_1453360255" ProgID="Equation.DSMT4" ShapeID="_x0000_s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=0.0001;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7" style="width:11pt;height:11pt" type="#_x0000_t75">
            <v:imagedata r:id="rId55" o:title=""/>
          </v:shape>
          <o:OLEObject DrawAspect="Content" r:id="rId56" ObjectID="_1313757812" ProgID="Equation.DSMT4" ShapeID="_x0000_s2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=0.005.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Завдання, частина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Ознайомитися з типами даних та представленням змінних в Python.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 правилами введення змінних та називання змінних;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з операціями над числами та матрицями. Вивчити матричні та поелементні операції над матрицями.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Ознайомитися: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 задаванням масиву, елементи якого є арифметичною послідовністю;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 роботою функцій генерації випадкових чисел із заданими густинами розподілу імовірності. Ознайомитися з функцією побудови гістограм, побудувати гістограми випадкових чисел з різними розподілами густини </w:t>
      </w:r>
      <w:r w:rsidDel="00000000" w:rsidR="00000000" w:rsidRPr="00000000">
        <w:rPr>
          <w:sz w:val="24"/>
          <w:szCs w:val="24"/>
          <w:rtl w:val="0"/>
        </w:rPr>
        <w:t xml:space="preserve">ймовірності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Ознайомитися з написанням власних файлів-сценаріїв. У власному файлі-сценарії побудувати графік лінійної функції </w:t>
      </w:r>
      <w:r w:rsidDel="00000000" w:rsidR="00000000" w:rsidRPr="00000000">
        <w:rPr>
          <w:sz w:val="24"/>
          <w:szCs w:val="24"/>
          <w:rtl w:val="0"/>
        </w:rPr>
        <w:t xml:space="preserve">однієї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змінної. Позначити вісі та заголовок графіку, нанести координатну сітку.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Написати файл-сценарій, в якому: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побудувати графіки синусоїд частот 1, 10, 50 Гц. Тривалість сигналів – 1 сек., частота дискретизації 256 Гц. Графіки будувати в одному вікні, але в різних осях. Амплітуди кожної синусоїди повинні бути випадковими числами;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виконати теж саме, але  задавати амплітуду кожної синусоїди з клавіатури;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 підписати заголовок кожного графіку текстом, який буде містити значення частоти та амплітуди відповідної синусоїди.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Ознайомитися з роботою функцій, що генерують імпульси (</w:t>
      </w:r>
      <w:hyperlink r:id="rId7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https://docs.scipy.org/doc/scipy/reference/signal.html</w:t>
        </w:r>
      </w:hyperlink>
      <w:r w:rsidDel="00000000" w:rsidR="00000000" w:rsidRPr="00000000">
        <w:rPr>
          <w:sz w:val="24"/>
          <w:szCs w:val="24"/>
          <w:rtl w:val="0"/>
        </w:rPr>
        <w:t xml:space="preserve">, waveforms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гаусівські імпульси, трикутні імпульси та </w:t>
      </w:r>
      <w:r w:rsidDel="00000000" w:rsidR="00000000" w:rsidRPr="00000000">
        <w:rPr>
          <w:sz w:val="24"/>
          <w:szCs w:val="24"/>
          <w:rtl w:val="0"/>
        </w:rPr>
        <w:t xml:space="preserve">прямокутні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Побудувати одиночний прямокутний імпульс. Задати проміжок значень часу 10 секунд, частота дискретизації 256 Гц. Побудувати графік одиничного прямокутного імпульсу шириною 300 мс, з центром в момент часу 4 с.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Написати файл-сценарій для побудови графіку прямокутного імпульсу, тривалість та амплітуда якого буде задаватися з клавіатури. Розташування імпульсу задавати випадковим числом, але передбачити перевірку, чи не виходе імпульс за межі графіка;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 </w:t>
      </w:r>
      <w:r w:rsidDel="00000000" w:rsidR="00000000" w:rsidRPr="00000000">
        <w:rPr>
          <w:sz w:val="24"/>
          <w:szCs w:val="24"/>
          <w:rtl w:val="0"/>
        </w:rPr>
        <w:t xml:space="preserve">Побудувати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послідовність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прямокутних імпульсів для двох випадків: а) коли інтервали між імпульсами однакові, б) коли інтервали між імпульсами випадкові і задаються програмно.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Зберегти дані розрахунку функції в файл. Прочитати їх із файлу в іншому сценарії, побудувати графік функції.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Побудувати власн</w:t>
      </w:r>
      <w:r w:rsidDel="00000000" w:rsidR="00000000" w:rsidRPr="00000000">
        <w:rPr>
          <w:sz w:val="24"/>
          <w:szCs w:val="24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функцію (в </w:t>
      </w:r>
      <w:r w:rsidDel="00000000" w:rsidR="00000000" w:rsidRPr="00000000">
        <w:rPr>
          <w:sz w:val="24"/>
          <w:szCs w:val="24"/>
          <w:rtl w:val="0"/>
        </w:rPr>
        <w:t xml:space="preserve">окремому або в тому самому файлі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для побудови графіка синусоїдального сигналу із заданою частотою, амплітудою та тривалістю для частоти дискретизації 256 Гц. В якості вихідного параметру функції вивести середнє значення синусоїди.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роботи, частина 2*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Ознайомитися з написанням власних функцій користувача в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Ознайомитись з роботою та параметрами функції для розв’язання систем </w:t>
      </w:r>
      <w:r w:rsidDel="00000000" w:rsidR="00000000" w:rsidRPr="00000000">
        <w:rPr>
          <w:sz w:val="24"/>
          <w:szCs w:val="24"/>
          <w:rtl w:val="0"/>
        </w:rPr>
        <w:t xml:space="preserve">диференціальних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рівнянь (пропонується використовувати методи 4-5 порядку).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Розв’язати систему рівнянь, яка описує співіснування людей, зомбі та тимчасово померлих, використовуючи метод Рунге-Кутти та отримати залежності від часу кількості зомбі, людей та жертв. Вивести графіки в часовій області. Отримати розв’язки та візуально їх проаналізувати для таких варіантів: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початкова кількість людей набагато більша за зомбі;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початкова кількість людей набагато менша за зомбі;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різні комбінації коефіцієнтів здатності людини боротися із зомбі (альфа), та коефіцієнту зомбіфікації (бета).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Знайти програмними засобами перший момент часу, в який кількість зомбі дорівнює кількості людей. Побудувати залежність величини цього часу від параметру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8" style="width:11pt;height:15pt" type="#_x0000_t75">
            <v:imagedata r:id="rId57" o:title=""/>
          </v:shape>
          <o:OLEObject DrawAspect="Content" r:id="rId58" ObjectID="_1313911475" ProgID="Equation.DSMT4" ShapeID="_x0000_s2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Передбачити можливість, при якій не буде точного співпадіння кількостей, але графіки перетинаються.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Промоделювати «оптимістичний» сценарій, при якому існують ліки від зомбіфікації. В моделі треба передбачити можливість для зомбі перетворюватися знову на людей (параметр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Втім, такі ліки не дають імунітету, отже, зомбі, які стали людьми, можуть знову стати зомбі. Побудувати графіки для різних коефіцієнтів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виконати візуальний аналіз результатів.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Питання для допуску до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Що таке вектор?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Що таке матриця?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Які існують цикли в програмуванні?</w:t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suppressAutoHyphens w:val="1"/>
      <w:spacing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rFonts w:ascii="Georgia" w:eastAsia="Calibri" w:hAnsi="Georgia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uk-UA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uppressAutoHyphens w:val="1"/>
      <w:spacing w:line="240" w:lineRule="auto"/>
      <w:ind w:leftChars="-1" w:rightChars="0" w:firstLine="0" w:firstLineChars="-1"/>
      <w:jc w:val="center"/>
      <w:textDirection w:val="btLr"/>
      <w:textAlignment w:val="top"/>
      <w:outlineLvl w:val="6"/>
    </w:pPr>
    <w:rPr>
      <w:b w:val="1"/>
      <w:bCs w:val="1"/>
      <w:cap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ru-RU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TDisplayEquation">
    <w:name w:val="MTDisplayEquation"/>
    <w:basedOn w:val="Обычный"/>
    <w:next w:val="Обычный"/>
    <w:autoRedefine w:val="0"/>
    <w:hidden w:val="0"/>
    <w:qFormat w:val="0"/>
    <w:pPr>
      <w:tabs>
        <w:tab w:val="center" w:leader="none" w:pos="5120"/>
        <w:tab w:val="right" w:leader="none" w:pos="9360"/>
      </w:tabs>
      <w:suppressAutoHyphens w:val="1"/>
      <w:spacing w:line="240" w:lineRule="auto"/>
      <w:ind w:left="900" w:leftChars="-1" w:rightChars="0" w:hanging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uk-UA"/>
    </w:rPr>
  </w:style>
  <w:style w:type="character" w:styleId="Заголовок1Знак1">
    <w:name w:val="Заголовок 1 Знак1"/>
    <w:next w:val="Заголовок1Знак1"/>
    <w:autoRedefine w:val="0"/>
    <w:hidden w:val="0"/>
    <w:qFormat w:val="0"/>
    <w:rPr>
      <w:rFonts w:ascii="Georgia" w:eastAsia="Calibri" w:hAnsi="Georgia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uk-UA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24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k-UA" w:val="uk-UA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uk-UA" w:val="uk-UA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before="240" w:line="24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uk-UA"/>
    </w:rPr>
  </w:style>
  <w:style w:type="character" w:styleId="ОсновнойтекстсотступомЗнак">
    <w:name w:val="Основной текст с отступом Знак"/>
    <w:next w:val="ОсновнойтекстсотступомЗнак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 w:eastAsia="ru-RU" w:val="uk-UA"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Georgia" w:eastAsia="Calibri" w:hAnsi="Georgia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uk-UA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w w:val="100"/>
      <w:position w:val="-1"/>
      <w:sz w:val="28"/>
      <w:szCs w:val="24"/>
      <w:effect w:val="none"/>
      <w:vertAlign w:val="baseline"/>
      <w:cs w:val="0"/>
      <w:em w:val="none"/>
      <w:lang w:eastAsia="uk-UA" w:val="uk-UA"/>
    </w:rPr>
  </w:style>
  <w:style w:type="character" w:styleId="Заголовок7Знак">
    <w:name w:val="Заголовок 7 Знак"/>
    <w:next w:val="Заголовок7Знак"/>
    <w:autoRedefine w:val="0"/>
    <w:hidden w:val="0"/>
    <w:qFormat w:val="0"/>
    <w:rPr>
      <w:b w:val="1"/>
      <w:bCs w:val="1"/>
      <w:caps w:val="1"/>
      <w:w w:val="100"/>
      <w:position w:val="-1"/>
      <w:sz w:val="36"/>
      <w:szCs w:val="24"/>
      <w:effect w:val="none"/>
      <w:vertAlign w:val="baseline"/>
      <w:cs w:val="0"/>
      <w:em w:val="none"/>
      <w:lang w:eastAsia="ru-RU" w:val="uk-UA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29.bin"/><Relationship Id="rId42" Type="http://schemas.openxmlformats.org/officeDocument/2006/relationships/oleObject" Target="embeddings/oleObject1.bin"/><Relationship Id="rId41" Type="http://schemas.openxmlformats.org/officeDocument/2006/relationships/image" Target="media/image1.wmf"/><Relationship Id="rId44" Type="http://schemas.openxmlformats.org/officeDocument/2006/relationships/oleObject" Target="embeddings/oleObject2.bin"/><Relationship Id="rId43" Type="http://schemas.openxmlformats.org/officeDocument/2006/relationships/image" Target="media/image2.wmf"/><Relationship Id="rId46" Type="http://schemas.openxmlformats.org/officeDocument/2006/relationships/oleObject" Target="embeddings/oleObject3.bin"/><Relationship Id="rId45" Type="http://schemas.openxmlformats.org/officeDocument/2006/relationships/image" Target="media/image3.wmf"/><Relationship Id="rId1" Type="http://schemas.openxmlformats.org/officeDocument/2006/relationships/image" Target="media/image10.wmf"/><Relationship Id="rId2" Type="http://schemas.openxmlformats.org/officeDocument/2006/relationships/oleObject" Target="embeddings/oleObject10.bin"/><Relationship Id="rId3" Type="http://schemas.openxmlformats.org/officeDocument/2006/relationships/image" Target="media/image12.wmf"/><Relationship Id="rId4" Type="http://schemas.openxmlformats.org/officeDocument/2006/relationships/oleObject" Target="embeddings/oleObject12.bin"/><Relationship Id="rId9" Type="http://schemas.openxmlformats.org/officeDocument/2006/relationships/image" Target="media/image13.wmf"/><Relationship Id="rId48" Type="http://schemas.openxmlformats.org/officeDocument/2006/relationships/oleObject" Target="embeddings/oleObject4.bin"/><Relationship Id="rId47" Type="http://schemas.openxmlformats.org/officeDocument/2006/relationships/image" Target="media/image4.wmf"/><Relationship Id="rId49" Type="http://schemas.openxmlformats.org/officeDocument/2006/relationships/image" Target="media/image5.wmf"/><Relationship Id="rId5" Type="http://schemas.openxmlformats.org/officeDocument/2006/relationships/image" Target="media/image11.wmf"/><Relationship Id="rId6" Type="http://schemas.openxmlformats.org/officeDocument/2006/relationships/oleObject" Target="embeddings/oleObject11.bin"/><Relationship Id="rId7" Type="http://schemas.openxmlformats.org/officeDocument/2006/relationships/image" Target="media/image14.wmf"/><Relationship Id="rId8" Type="http://schemas.openxmlformats.org/officeDocument/2006/relationships/oleObject" Target="embeddings/oleObject14.bin"/><Relationship Id="rId73" Type="http://schemas.openxmlformats.org/officeDocument/2006/relationships/hyperlink" Target="https://www.jetbrains.com/pycharm/" TargetMode="External"/><Relationship Id="rId72" Type="http://schemas.openxmlformats.org/officeDocument/2006/relationships/hyperlink" Target="https://www.codecademy.com/learn/learn-python" TargetMode="External"/><Relationship Id="rId75" Type="http://schemas.openxmlformats.org/officeDocument/2006/relationships/hyperlink" Target="https://jupyter.org/" TargetMode="External"/><Relationship Id="rId31" Type="http://schemas.openxmlformats.org/officeDocument/2006/relationships/image" Target="media/image25.wmf"/><Relationship Id="rId74" Type="http://schemas.openxmlformats.org/officeDocument/2006/relationships/hyperlink" Target="https://www.jetbrains.com/help/education/learner-start-guide.html?section=Introduction%20to%20Python" TargetMode="External"/><Relationship Id="rId30" Type="http://schemas.openxmlformats.org/officeDocument/2006/relationships/oleObject" Target="embeddings/oleObject24.bin"/><Relationship Id="rId77" Type="http://schemas.openxmlformats.org/officeDocument/2006/relationships/hyperlink" Target="https://www.dataquest.io/blog/jupyter-notebook-tutorial/" TargetMode="External"/><Relationship Id="rId33" Type="http://schemas.openxmlformats.org/officeDocument/2006/relationships/image" Target="media/image26.wmf"/><Relationship Id="rId76" Type="http://schemas.openxmlformats.org/officeDocument/2006/relationships/hyperlink" Target="https://www.datacamp.com/community/tutorials/tutorial-jupyter-notebook" TargetMode="External"/><Relationship Id="rId32" Type="http://schemas.openxmlformats.org/officeDocument/2006/relationships/oleObject" Target="embeddings/oleObject25.bin"/><Relationship Id="rId35" Type="http://schemas.openxmlformats.org/officeDocument/2006/relationships/image" Target="media/image27.wmf"/><Relationship Id="rId79" Type="http://schemas.openxmlformats.org/officeDocument/2006/relationships/hyperlink" Target="https://docs.scipy.org/doc/scipy/reference/signal.html" TargetMode="External"/><Relationship Id="rId78" Type="http://schemas.openxmlformats.org/officeDocument/2006/relationships/hyperlink" Target="https://www.tutorialspoint.com/jupyter/index.htm" TargetMode="External"/><Relationship Id="rId34" Type="http://schemas.openxmlformats.org/officeDocument/2006/relationships/oleObject" Target="embeddings/oleObject26.bin"/><Relationship Id="rId71" Type="http://schemas.openxmlformats.org/officeDocument/2006/relationships/hyperlink" Target="https://www.geeksforgeeks.org/how-to-learn-python-in-21-days/?ref=leftbar-rightbar" TargetMode="External"/><Relationship Id="rId70" Type="http://schemas.openxmlformats.org/officeDocument/2006/relationships/hyperlink" Target="https://www.coursera.org/learn/python-data?specialization=python#syllabus" TargetMode="External"/><Relationship Id="rId37" Type="http://schemas.openxmlformats.org/officeDocument/2006/relationships/image" Target="media/image28.wmf"/><Relationship Id="rId36" Type="http://schemas.openxmlformats.org/officeDocument/2006/relationships/oleObject" Target="embeddings/oleObject27.bin"/><Relationship Id="rId39" Type="http://schemas.openxmlformats.org/officeDocument/2006/relationships/image" Target="media/image29.wmf"/><Relationship Id="rId38" Type="http://schemas.openxmlformats.org/officeDocument/2006/relationships/oleObject" Target="embeddings/oleObject28.bin"/><Relationship Id="rId62" Type="http://schemas.openxmlformats.org/officeDocument/2006/relationships/numbering" Target="numbering.xml"/><Relationship Id="rId61" Type="http://schemas.openxmlformats.org/officeDocument/2006/relationships/fontTable" Target="fontTable.xml"/><Relationship Id="rId64" Type="http://schemas.openxmlformats.org/officeDocument/2006/relationships/customXml" Target="../customXML/item1.xml"/><Relationship Id="rId20" Type="http://schemas.openxmlformats.org/officeDocument/2006/relationships/oleObject" Target="embeddings/oleObject21.bin"/><Relationship Id="rId63" Type="http://schemas.openxmlformats.org/officeDocument/2006/relationships/styles" Target="styles.xml"/><Relationship Id="rId66" Type="http://schemas.openxmlformats.org/officeDocument/2006/relationships/hyperlink" Target="https://courses.prometheus.org.ua/courses/KPI/Programming101/2015_T1/about" TargetMode="External"/><Relationship Id="rId22" Type="http://schemas.openxmlformats.org/officeDocument/2006/relationships/oleObject" Target="embeddings/oleObject19.bin"/><Relationship Id="rId65" Type="http://schemas.openxmlformats.org/officeDocument/2006/relationships/hyperlink" Target="https://docs.python.org/3/tutorial/" TargetMode="External"/><Relationship Id="rId21" Type="http://schemas.openxmlformats.org/officeDocument/2006/relationships/image" Target="media/image19.wmf"/><Relationship Id="rId68" Type="http://schemas.openxmlformats.org/officeDocument/2006/relationships/hyperlink" Target="https://www.coursera.org/learn/python-for-applied-data-science-ai#syllabus" TargetMode="External"/><Relationship Id="rId24" Type="http://schemas.openxmlformats.org/officeDocument/2006/relationships/oleObject" Target="embeddings/oleObject20.bin"/><Relationship Id="rId67" Type="http://schemas.openxmlformats.org/officeDocument/2006/relationships/hyperlink" Target="https://www.youtube.com/watch?v=cKRRysbQZsM" TargetMode="External"/><Relationship Id="rId23" Type="http://schemas.openxmlformats.org/officeDocument/2006/relationships/image" Target="media/image20.wmf"/><Relationship Id="rId60" Type="http://schemas.openxmlformats.org/officeDocument/2006/relationships/settings" Target="settings.xml"/><Relationship Id="rId26" Type="http://schemas.openxmlformats.org/officeDocument/2006/relationships/oleObject" Target="embeddings/oleObject22.bin"/><Relationship Id="rId69" Type="http://schemas.openxmlformats.org/officeDocument/2006/relationships/hyperlink" Target="https://www.coursera.org/learn/python?specialization=python#syllabus" TargetMode="External"/><Relationship Id="rId25" Type="http://schemas.openxmlformats.org/officeDocument/2006/relationships/image" Target="media/image22.wmf"/><Relationship Id="rId28" Type="http://schemas.openxmlformats.org/officeDocument/2006/relationships/oleObject" Target="embeddings/oleObject23.bin"/><Relationship Id="rId27" Type="http://schemas.openxmlformats.org/officeDocument/2006/relationships/image" Target="media/image23.wmf"/><Relationship Id="rId29" Type="http://schemas.openxmlformats.org/officeDocument/2006/relationships/image" Target="media/image24.wmf"/><Relationship Id="rId51" Type="http://schemas.openxmlformats.org/officeDocument/2006/relationships/image" Target="media/image6.wmf"/><Relationship Id="rId50" Type="http://schemas.openxmlformats.org/officeDocument/2006/relationships/oleObject" Target="embeddings/oleObject5.bin"/><Relationship Id="rId53" Type="http://schemas.openxmlformats.org/officeDocument/2006/relationships/image" Target="media/image7.wmf"/><Relationship Id="rId52" Type="http://schemas.openxmlformats.org/officeDocument/2006/relationships/oleObject" Target="embeddings/oleObject6.bin"/><Relationship Id="rId11" Type="http://schemas.openxmlformats.org/officeDocument/2006/relationships/image" Target="media/image16.wmf"/><Relationship Id="rId55" Type="http://schemas.openxmlformats.org/officeDocument/2006/relationships/image" Target="media/image8.wmf"/><Relationship Id="rId10" Type="http://schemas.openxmlformats.org/officeDocument/2006/relationships/oleObject" Target="embeddings/oleObject13.bin"/><Relationship Id="rId54" Type="http://schemas.openxmlformats.org/officeDocument/2006/relationships/oleObject" Target="embeddings/oleObject7.bin"/><Relationship Id="rId13" Type="http://schemas.openxmlformats.org/officeDocument/2006/relationships/image" Target="media/image15.wmf"/><Relationship Id="rId57" Type="http://schemas.openxmlformats.org/officeDocument/2006/relationships/image" Target="media/image9.wmf"/><Relationship Id="rId12" Type="http://schemas.openxmlformats.org/officeDocument/2006/relationships/oleObject" Target="embeddings/oleObject16.bin"/><Relationship Id="rId56" Type="http://schemas.openxmlformats.org/officeDocument/2006/relationships/oleObject" Target="embeddings/oleObject8.bin"/><Relationship Id="rId59" Type="http://schemas.openxmlformats.org/officeDocument/2006/relationships/theme" Target="theme/theme1.xml"/><Relationship Id="rId15" Type="http://schemas.openxmlformats.org/officeDocument/2006/relationships/image" Target="media/image18.wmf"/><Relationship Id="rId14" Type="http://schemas.openxmlformats.org/officeDocument/2006/relationships/oleObject" Target="embeddings/oleObject15.bin"/><Relationship Id="rId58" Type="http://schemas.openxmlformats.org/officeDocument/2006/relationships/oleObject" Target="embeddings/oleObject9.bin"/><Relationship Id="rId17" Type="http://schemas.openxmlformats.org/officeDocument/2006/relationships/image" Target="media/image17.wmf"/><Relationship Id="rId16" Type="http://schemas.openxmlformats.org/officeDocument/2006/relationships/oleObject" Target="embeddings/oleObject18.bin"/><Relationship Id="rId19" Type="http://schemas.openxmlformats.org/officeDocument/2006/relationships/image" Target="media/image21.wmf"/><Relationship Id="rId1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5plnP/F6FUHNIR0lSqRqaIF6hQ==">AMUW2mXIB85spp790Mqc+gOpBHlkcQMW5Ixth+tRuKreHuBhem6F1I6rG5DyTRWNIFJc2we/ia0lEuZEJ43NMYQXMEzKZNc5aZTqVDRzBD6d86HT4lDBXFvj0zFTLzFxXiAxsPFXKjv3WazMUrfW2K4weD56jFyjgGq8z6gw+0PNbSHul8xo2uRfK4PfQzMikmD16Astgm1RxTxFc81oAqHtIYoqXS6NgA==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2020-08-30T08:27:00Z</dcterms:created>
  <dc:creator>Anton Popov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