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№15 НА ТЕМУ:</w:t>
      </w: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Исследование методов текстовой стеганографии</w:t>
      </w: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Pr="00603A9B" w:rsidRDefault="005725FD" w:rsidP="005725FD">
      <w:pPr>
        <w:spacing w:after="0"/>
        <w:jc w:val="right"/>
        <w:rPr>
          <w:rFonts w:ascii="Times New Roman" w:hAnsi="Times New Roman" w:cs="Times New Roman"/>
          <w:sz w:val="28"/>
          <w:szCs w:val="28"/>
        </w:rPr>
      </w:pPr>
      <w:r>
        <w:rPr>
          <w:rFonts w:ascii="Times New Roman" w:hAnsi="Times New Roman" w:cs="Times New Roman"/>
          <w:sz w:val="28"/>
          <w:szCs w:val="28"/>
        </w:rPr>
        <w:t>Выполнила студентка 3 курса 4 группы</w:t>
      </w:r>
    </w:p>
    <w:p w:rsidR="005725FD" w:rsidRPr="008E3415" w:rsidRDefault="00F11FC0" w:rsidP="005725FD">
      <w:pPr>
        <w:spacing w:after="0"/>
        <w:jc w:val="right"/>
        <w:rPr>
          <w:rFonts w:ascii="Times New Roman" w:hAnsi="Times New Roman" w:cs="Times New Roman"/>
          <w:sz w:val="28"/>
          <w:szCs w:val="28"/>
        </w:rPr>
      </w:pPr>
      <w:r>
        <w:rPr>
          <w:rFonts w:ascii="Times New Roman" w:hAnsi="Times New Roman" w:cs="Times New Roman"/>
          <w:sz w:val="28"/>
          <w:szCs w:val="28"/>
        </w:rPr>
        <w:t>Решетилова Антонина</w:t>
      </w:r>
      <w:bookmarkStart w:id="0" w:name="_GoBack"/>
      <w:bookmarkEnd w:id="0"/>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Минск 2023</w:t>
      </w:r>
    </w:p>
    <w:p w:rsidR="005725FD" w:rsidRDefault="005725FD" w:rsidP="005725FD">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Цель: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изучение стеганографических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p>
    <w:p w:rsidR="005725FD" w:rsidRDefault="005725FD" w:rsidP="005725FD">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Теоретические сведения</w:t>
      </w:r>
    </w:p>
    <w:p w:rsidR="005725FD" w:rsidRDefault="005725FD" w:rsidP="005725FD">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К текстовой стеганографии относятся методы, предусматривающие использование в качестве контейнера файла-документа текстового типа.</w:t>
      </w:r>
    </w:p>
    <w:p w:rsidR="005725FD" w:rsidRDefault="005725FD" w:rsidP="005725FD">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Текстовая стеганография: </w:t>
      </w:r>
    </w:p>
    <w:p w:rsidR="005725FD" w:rsidRDefault="005725FD" w:rsidP="005725FD">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 Синт</w:t>
      </w:r>
      <w:r>
        <w:rPr>
          <w:rFonts w:ascii="Times New Roman" w:eastAsia="Times New Roman" w:hAnsi="Times New Roman" w:cs="Times New Roman"/>
          <w:sz w:val="28"/>
          <w:szCs w:val="28"/>
        </w:rPr>
        <w:t>аксические</w:t>
      </w:r>
      <w:r>
        <w:rPr>
          <w:rFonts w:ascii="Times New Roman" w:eastAsia="Times New Roman" w:hAnsi="Times New Roman" w:cs="Times New Roman"/>
          <w:color w:val="000000"/>
          <w:sz w:val="28"/>
          <w:szCs w:val="28"/>
        </w:rPr>
        <w:t xml:space="preserve"> методы: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словами;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интервала табуляции;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Null Chipper;</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увеличение длины строки;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регистра букв;</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невидимых символов.</w:t>
      </w:r>
    </w:p>
    <w:p w:rsidR="005725FD" w:rsidRDefault="005725FD" w:rsidP="005725FD">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Достоинства: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5725FD" w:rsidRDefault="005725FD" w:rsidP="005725FD">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Недостатки: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Невысокая эффективность (объем встраиваемой информации);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форматированию текса;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5725FD" w:rsidRDefault="005725FD" w:rsidP="005725FD">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 Лингвистические методы: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синонимов;</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переменной длины слова;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первой буквы;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Мимикрия.</w:t>
      </w:r>
    </w:p>
    <w:p w:rsidR="005725FD" w:rsidRDefault="005725FD" w:rsidP="005725FD">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Практическая часть</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1.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изменения расстояния между строками.</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качестве контейнера был выбран word-документ в формате docx. Приложение было реализовано на языке Python с устанавливаемым модулем «docx» для работы с документами этого формата.</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53A52B66" wp14:editId="027ECEC9">
            <wp:extent cx="5658762" cy="429550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658762" cy="4295508"/>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Документ-контейнер</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Метод предполагает установку для каждого абзаца документа своего межстрочного интервала, значение которого кодирует последовательность из двух битов сообщения.</w:t>
      </w:r>
    </w:p>
    <w:tbl>
      <w:tblPr>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2072"/>
        <w:gridCol w:w="2072"/>
        <w:gridCol w:w="2072"/>
        <w:gridCol w:w="2072"/>
      </w:tblGrid>
      <w:tr w:rsidR="005725FD" w:rsidTr="00A15F53">
        <w:tc>
          <w:tcPr>
            <w:tcW w:w="2071" w:type="dxa"/>
          </w:tcPr>
          <w:p w:rsidR="005725FD" w:rsidRDefault="005725FD" w:rsidP="00A15F53">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Интервал</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5725FD" w:rsidTr="00A15F53">
        <w:tc>
          <w:tcPr>
            <w:tcW w:w="2071" w:type="dxa"/>
          </w:tcPr>
          <w:p w:rsidR="005725FD" w:rsidRDefault="005725FD" w:rsidP="00A15F53">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Биты</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кодировании сначала для каждого абзаца устанавливается значение межстрочного интервала 1.08. Абзацы, имеющие такой интервал, не будут учитываться при вытягивании сообщения из контейнера. Далее сообщение переводится в бинарный вид и разбивается на группы по 2 бита. Абзацам последовательно задаются межстрочные интервалы в соответствии с битовыми группами. В конце контейнер с осаждённым сообщением сохраняется по новому пути.</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55CFA99E" wp14:editId="1AAAFFE0">
            <wp:extent cx="5758022" cy="425701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58022" cy="4257015"/>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 Контейнер с осаждённым сообщением «</w:t>
      </w:r>
      <w:r>
        <w:rPr>
          <w:rFonts w:ascii="Times New Roman" w:eastAsia="Times New Roman" w:hAnsi="Times New Roman" w:cs="Times New Roman"/>
          <w:sz w:val="28"/>
          <w:szCs w:val="28"/>
          <w:lang w:val="en-US"/>
        </w:rPr>
        <w:t>katy</w:t>
      </w:r>
      <w:r>
        <w:rPr>
          <w:rFonts w:ascii="Times New Roman" w:eastAsia="Times New Roman" w:hAnsi="Times New Roman" w:cs="Times New Roman"/>
          <w:sz w:val="28"/>
          <w:szCs w:val="28"/>
        </w:rPr>
        <w:t>»</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вытягивании осаждённого сообщения анализируются межстрочные интервалы каждого абзаца. Если интервал равен одному из значений, кодирующих битовую группу, в буфер декодированного сообщения записываются соответствующие биты.</w:t>
      </w:r>
    </w:p>
    <w:p w:rsidR="005725FD" w:rsidRDefault="00462FE6" w:rsidP="005725FD">
      <w:pPr>
        <w:spacing w:before="120" w:after="120" w:line="240" w:lineRule="auto"/>
        <w:jc w:val="center"/>
        <w:rPr>
          <w:rFonts w:ascii="Times New Roman" w:eastAsia="Times New Roman" w:hAnsi="Times New Roman" w:cs="Times New Roman"/>
          <w:sz w:val="28"/>
          <w:szCs w:val="28"/>
        </w:rPr>
      </w:pPr>
      <w:r w:rsidRPr="00462FE6">
        <w:rPr>
          <w:rFonts w:ascii="Times New Roman" w:eastAsia="Times New Roman" w:hAnsi="Times New Roman" w:cs="Times New Roman"/>
          <w:noProof/>
          <w:sz w:val="28"/>
          <w:szCs w:val="28"/>
          <w:lang w:eastAsia="ru-RU"/>
        </w:rPr>
        <w:drawing>
          <wp:inline distT="0" distB="0" distL="0" distR="0" wp14:anchorId="3A30096A" wp14:editId="168C3C79">
            <wp:extent cx="857370" cy="3238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370" cy="323895"/>
                    </a:xfrm>
                    <a:prstGeom prst="rect">
                      <a:avLst/>
                    </a:prstGeom>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1.3 – Результат вытягивания осаждённого сообщения</w:t>
      </w:r>
    </w:p>
    <w:p w:rsidR="005725FD" w:rsidRDefault="005725FD" w:rsidP="005725FD">
      <w:pPr>
        <w:spacing w:before="24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2.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кернинга.</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Некоторые пары символов (кернинговые пары) образуют между собой заметные интервалы, если они стоят рядом в тексте. Поэтому для таких пар применяется кернинг – сдвиг между символами. Он может быть как положительным, так и отрицательным. Не стоит путать кернинг с апрошем. Апрош – расстояние между двумя символами текста. Кернинг – сдвиг относительно апроша.</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14E5925A" wp14:editId="462C506D">
            <wp:extent cx="2954329" cy="18401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54329" cy="1840125"/>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2.1 – Пример кернинга</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Приложение для использования данного стенографического метода было разработано на языке JavaScript для платформы NodeJS с использованием устанавливаемого модуля «jsdom». 2 разработанных скрипта позволяют осаждать сообщения в html-файлах и вытягивать их.</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2D16353F" wp14:editId="48058EF3">
            <wp:extent cx="4329940" cy="1555115"/>
            <wp:effectExtent l="0" t="0" r="0" b="6985"/>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t="13555"/>
                    <a:stretch/>
                  </pic:blipFill>
                  <pic:spPr bwMode="auto">
                    <a:xfrm>
                      <a:off x="0" y="0"/>
                      <a:ext cx="4330559" cy="1555337"/>
                    </a:xfrm>
                    <a:prstGeom prst="rect">
                      <a:avLst/>
                    </a:prstGeom>
                    <a:ln>
                      <a:noFill/>
                    </a:ln>
                    <a:extLst>
                      <a:ext uri="{53640926-AAD7-44D8-BBD7-CCE9431645EC}">
                        <a14:shadowObscured xmlns:a14="http://schemas.microsoft.com/office/drawing/2010/main"/>
                      </a:ext>
                    </a:extLst>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 – Пустой HTML-контейнер</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осаждении сначала сообщение переводится в бинарный вид. Затем для каждого символа в тексте контейнера задаётся значение кернинга, равное половине пикселя. Символы с таким значением сдвига при вытягивании не учитываются. Затем последовательно для каждого символа текста контейнера задаются значения кернинга в соответствии с битами сообщения: 0 пикселей для нулевых битов и 1 пиксель для единичных битов.</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1849CAAF" wp14:editId="61F15D36">
            <wp:extent cx="4272915" cy="1550581"/>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t="13220"/>
                    <a:stretch/>
                  </pic:blipFill>
                  <pic:spPr bwMode="auto">
                    <a:xfrm>
                      <a:off x="0" y="0"/>
                      <a:ext cx="4273452" cy="1550776"/>
                    </a:xfrm>
                    <a:prstGeom prst="rect">
                      <a:avLst/>
                    </a:prstGeom>
                    <a:ln>
                      <a:noFill/>
                    </a:ln>
                    <a:extLst>
                      <a:ext uri="{53640926-AAD7-44D8-BBD7-CCE9431645EC}">
                        <a14:shadowObscured xmlns:a14="http://schemas.microsoft.com/office/drawing/2010/main"/>
                      </a:ext>
                    </a:extLst>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2.3 – Контейнер с осаждённым сообщением «</w:t>
      </w:r>
      <w:r>
        <w:rPr>
          <w:rFonts w:ascii="Times New Roman" w:eastAsia="Times New Roman" w:hAnsi="Times New Roman" w:cs="Times New Roman"/>
          <w:sz w:val="28"/>
          <w:szCs w:val="28"/>
          <w:lang w:val="en-US"/>
        </w:rPr>
        <w:t>katy</w:t>
      </w:r>
      <w:r>
        <w:rPr>
          <w:rFonts w:ascii="Times New Roman" w:eastAsia="Times New Roman" w:hAnsi="Times New Roman" w:cs="Times New Roman"/>
          <w:sz w:val="28"/>
          <w:szCs w:val="28"/>
        </w:rPr>
        <w:t>»</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При вытягивании сообщения анализируются все символы текста контейнера. Если значение кернинга равно 0 или 1 пиксель, соответствующий бит записывает в буфер для декодированного сообщения.</w:t>
      </w:r>
    </w:p>
    <w:p w:rsidR="005725FD" w:rsidRDefault="00462FE6" w:rsidP="005725FD">
      <w:pPr>
        <w:spacing w:before="120" w:after="120" w:line="240" w:lineRule="auto"/>
        <w:jc w:val="center"/>
        <w:rPr>
          <w:rFonts w:ascii="Times New Roman" w:eastAsia="Times New Roman" w:hAnsi="Times New Roman" w:cs="Times New Roman"/>
          <w:sz w:val="28"/>
          <w:szCs w:val="28"/>
        </w:rPr>
      </w:pPr>
      <w:r w:rsidRPr="00462FE6">
        <w:rPr>
          <w:rFonts w:ascii="Times New Roman" w:eastAsia="Times New Roman" w:hAnsi="Times New Roman" w:cs="Times New Roman"/>
          <w:noProof/>
          <w:sz w:val="28"/>
          <w:szCs w:val="28"/>
          <w:lang w:eastAsia="ru-RU"/>
        </w:rPr>
        <w:drawing>
          <wp:inline distT="0" distB="0" distL="0" distR="0" wp14:anchorId="3C23D03A" wp14:editId="79C355A1">
            <wp:extent cx="857370" cy="3238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370" cy="323895"/>
                    </a:xfrm>
                    <a:prstGeom prst="rect">
                      <a:avLst/>
                    </a:prstGeom>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2.4 – Результат вытягивания осаждённого сообщения</w:t>
      </w:r>
    </w:p>
    <w:p w:rsidR="005725FD" w:rsidRDefault="005725FD" w:rsidP="005725FD">
      <w:pPr>
        <w:spacing w:before="240" w:after="240" w:line="240" w:lineRule="auto"/>
        <w:ind w:firstLine="67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Вывод:</w:t>
      </w:r>
      <w:r>
        <w:rPr>
          <w:rFonts w:ascii="Times New Roman" w:eastAsia="Times New Roman" w:hAnsi="Times New Roman" w:cs="Times New Roman"/>
          <w:sz w:val="28"/>
          <w:szCs w:val="28"/>
        </w:rPr>
        <w:t xml:space="preserve"> В ходе лабораторной работы были изучены методы текстовой стеганографии и разработаны приложения для использования методов на основе расстояний между строками и кернинга.</w:t>
      </w:r>
    </w:p>
    <w:p w:rsidR="005725FD" w:rsidRDefault="005725FD" w:rsidP="005725FD">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Контрольные вопросы</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 В чем состоит сущность методов текстовой стеганографии?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Сущность методов текстовой стеганографии заключается в скрытом передаче информации в текстовых данных, таких как текстовые документы, электронные письма или веб-страницы, без вызывания подозрений у наблюдателей.</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2. Охарактеризовать методы синтаксической текстовой стеганографии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Синтетические методы: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словами;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интервала табуляции;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Null Chipper;</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увеличение длины строки;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регистра букв;</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невидимых символов.</w:t>
      </w:r>
    </w:p>
    <w:p w:rsidR="005725FD" w:rsidRDefault="005725FD" w:rsidP="005725FD">
      <w:pPr>
        <w:pBdr>
          <w:top w:val="nil"/>
          <w:left w:val="nil"/>
          <w:bottom w:val="nil"/>
          <w:right w:val="nil"/>
          <w:between w:val="nil"/>
        </w:pBdr>
        <w:spacing w:before="12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Достоинства: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5725FD" w:rsidRDefault="005725FD" w:rsidP="005725FD">
      <w:pPr>
        <w:pBdr>
          <w:top w:val="nil"/>
          <w:left w:val="nil"/>
          <w:bottom w:val="nil"/>
          <w:right w:val="nil"/>
          <w:between w:val="nil"/>
        </w:pBdr>
        <w:spacing w:before="28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Недостатки: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Невысокая эффективность (объем встраиваемой информации);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форматированию текса;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3. Охарактеризовать методы лингвистической текстовой стеганографии.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Лингвистические методы: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Метод синонимов;</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переменной длины слова;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первой буквы;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Мимикрия.</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Pr>
          <w:rFonts w:ascii="Times New Roman" w:eastAsia="Times New Roman" w:hAnsi="Times New Roman" w:cs="Times New Roman"/>
          <w:color w:val="000000"/>
          <w:sz w:val="28"/>
          <w:szCs w:val="28"/>
        </w:rPr>
        <w:t xml:space="preserve"> Д</w:t>
      </w:r>
      <w:r>
        <w:rPr>
          <w:rFonts w:ascii="Times New Roman" w:eastAsia="Times New Roman" w:hAnsi="Times New Roman" w:cs="Times New Roman"/>
          <w:b/>
          <w:color w:val="000000"/>
          <w:sz w:val="28"/>
          <w:szCs w:val="28"/>
        </w:rPr>
        <w:t>ать оценку стеганографической стойкости методов текстовой стеганографии при конвертации текста-контейнера в иной текстовый формат.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Оценка стеганографической стойкости методов текстовой стеганографии при конвертации текста-контейнера в другой текстовый формат зависит от различных факторов, включая выбранный метод и специфические особенности конвертации.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Замена символов: этот метод может быть относительно простым, но стойкость зависит от способа замены и сложности обнаружения изменений. Если замена символов проводится случайным образом и сложно обнаружить паттерны, это может быть стойким методом.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пробелы и форматирование: стойкость этого метода зависит от того, насколько естественно выглядят изменения в пробелах и форматировании. Если изменения явно выделяются или вызывают подозрения, метод может быть менее стойким.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форматирование документов: этот метод может быть стойким, если изменения в форматировании выглядят естественными и не вызывают подозрений. Однако, если специфическое форматирование может быть обнаружено или удалено при конвертации в другой формат, стойкость может быть низкой.</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Лингвистические стеганографические методы: стойкость этих методов зависит от сложности анализа текста и способа внедрения скрытой информации. Если методы лингвистического анализа сложны и обнаружение скрытой информации требует специализированных инструментов, это может быть стойким методом.</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 Дать оценку стеганографической стойкости методов текстовой стеганографии при визуальном стеганоанализе текста-контейнера.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Замена символов: этот метод может быть уязвимым при визуальном стеганоанализе, особенно если замена символов приводит к отклонениям от ожидаемого распределения символов или вызывает подозрения. Простые методы замены символов могут быть относительно легко обнаружены.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пробелы и форматирование: если изменения в пробелах и форматировании визуально не выделяются и выглядят естественно, метод может быть стойким при визуальном стеганоанализе. Однако, если есть специфические паттерны или аномалии, которые могут быть обнаружены визуально, стойкость может быть низкой.</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форматирование документов: стойкость этого метода при визуальном стеганоанализе зависит от того, насколько изменения в форматировании могут быть обнаружены. Если изменения не вызывают подозрений и не выделяются визуально, метод может быть стойким.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Лингвистические стеганографические методы: эти методы могут быть уязвимыми при визуальном стеганоанализе, особенно если изменения в тексте вызывают подозрения или нарушают естественные языковые паттерны. Если визуальный анализ текста выявляет аномалии, стойкость методов лингвистической стеганографии может быть низкой.</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6. Дать общую характеристику стеганоанализу в области текстовой стеганографии на основе метода «χ-квадрат».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"χ-квадрат" является одним из основных методов стеганоанализа в области текстовой стеганографии. Он используется для статистического анализа текста с целью обнаружения скрытой информации. Общая характеристика стеганоанализа на основе метода "χ-квадрат" включает следующие аспекты.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Статистический анализ</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основан на сравнении наблюдаемых частот встречаемости символов или других статистических параметров в тексте с ожидаемыми частотами, которые можно вычислить на основе модели статистики текста. При стеганографической внедрении скрытой информации частоты могут измениться, и метод "χ-квадрат" позволяет обнаружить эти аномалии.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Проверка гипотезы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используется для проверки статистических гипотез о наличии скрытой информации в тексте. Стеганоанализ заключается в сравнении наблюдаемого значения "χ-квадрат" статистики с критическим значением, определенным на основе выбранного уровня значимости. Если наблюдаемое значение превышает критическое значение, то гипотеза о наличии скрытой информации отвергается.</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Использование моделей статистики текста</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требует знания или создания моделей статистики текста, которые представляют ожидаемые частоты символов или других статистических параметров. Модели могут быть созданы на основе обучающих данных или предварительного анализа текста. Они служат базой для сравнения и вычисления "χ-квадрат" статистики.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Чувствительность к изменениям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может быть чувствителен к изменениям в тексте, вызванным внедрением скрытой информации. Если изменения вызывают значительные отклонения от ожидаемых частот или статистических параметров, "χ-квадрат" статистика может показать высокие значения, что указывает на возможное наличие скрытой информации.</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7. Что такое апрош? В чем состоит сущность стеганометода на основе модификации апроша?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Апрош - расстояние между соседними символами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Встраивание сообщения в контейнер может быть основано на модификации базового (устанавливаемого текстовым процессором по умолчанию) значения апроша, его изменением от базового до некоторого максимального </w:t>
      </w:r>
      <w:r>
        <w:rPr>
          <w:rFonts w:ascii="Cambria Math" w:eastAsia="Cambria Math" w:hAnsi="Cambria Math" w:cs="Cambria Math"/>
          <w:color w:val="000000"/>
          <w:sz w:val="28"/>
          <w:szCs w:val="28"/>
        </w:rPr>
        <w:t>значения</w:t>
      </w:r>
      <w:r>
        <w:rPr>
          <w:rFonts w:ascii="Times New Roman" w:eastAsia="Times New Roman" w:hAnsi="Times New Roman" w:cs="Times New Roman"/>
          <w:color w:val="000000"/>
          <w:sz w:val="28"/>
          <w:szCs w:val="28"/>
        </w:rPr>
        <w:t xml:space="preserve">, которое зрительно не должно отличаться от стандартного. Такое изменение производится с определенным </w:t>
      </w:r>
      <w:r>
        <w:rPr>
          <w:rFonts w:ascii="Times New Roman" w:eastAsia="Times New Roman" w:hAnsi="Times New Roman" w:cs="Times New Roman"/>
          <w:color w:val="000000"/>
          <w:sz w:val="28"/>
          <w:szCs w:val="28"/>
        </w:rPr>
        <w:lastRenderedPageBreak/>
        <w:t>шагом, каждому значению которого присваивается определенный бит или определенная комбинация битов.</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8. Что такое кернинг? В чем состоит сущность стеганометода на основе модификации кернинга?</w:t>
      </w:r>
      <w:r>
        <w:rPr>
          <w:rFonts w:ascii="Times New Roman" w:eastAsia="Times New Roman" w:hAnsi="Times New Roman" w:cs="Times New Roman"/>
          <w:b/>
          <w:color w:val="000000"/>
          <w:sz w:val="28"/>
          <w:szCs w:val="28"/>
        </w:rPr>
        <w:tab/>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Кернинг – это сдвиг между символами, используемый, как правило, для лучшей читаемости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Сущность метода на основе модификации кернинга заключается в использовании изменений промежутков между символами для внедрения скрытой информации. Небольшие изменения в кернинге между символами в тексте-контейнере используются для кодирования скрытого сообщения.</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 Дать сравнительную оценку методов на основе модификации пространственно-геометрических и цветовых параметров символов текста-контейнера.</w:t>
      </w:r>
    </w:p>
    <w:p w:rsidR="005725FD" w:rsidRDefault="005725FD" w:rsidP="005725F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Методы на основе изменения цветовых параметров символов схожи с методом замены наименьших битов. Их эффективности при визуальном анализе напрямую зависит от числа модифицируемых битов цветов. Чем больше используется бит, тем меньше стойкость метода. При этом файловый вес контейнера в таких методах не изменяется.</w:t>
      </w:r>
    </w:p>
    <w:p w:rsidR="005725FD" w:rsidRDefault="005725FD" w:rsidP="005725F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color w:val="000000"/>
          <w:sz w:val="28"/>
          <w:szCs w:val="28"/>
        </w:rPr>
        <w:tab/>
        <w:t>Изменение же пространственно-геометрических параметров имеет меньшую стойкость, так как легко обнаруживается при визуальном анализе (легко заметить отсутствие засечек у символов).</w:t>
      </w:r>
    </w:p>
    <w:p w:rsidR="00AC1C87" w:rsidRDefault="00F11FC0"/>
    <w:sectPr w:rsidR="00AC1C87">
      <w:pgSz w:w="12240" w:h="15840"/>
      <w:pgMar w:top="1134" w:right="567" w:bottom="851" w:left="130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6E"/>
    <w:rsid w:val="002D3F63"/>
    <w:rsid w:val="00462FE6"/>
    <w:rsid w:val="005725FD"/>
    <w:rsid w:val="008F7C6E"/>
    <w:rsid w:val="00F11FC0"/>
    <w:rsid w:val="00F2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7A2E"/>
  <w15:chartTrackingRefBased/>
  <w15:docId w15:val="{C1DADEFC-1006-4E5D-A7E0-5BCD202E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5FD"/>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1808</Words>
  <Characters>10309</Characters>
  <Application>Microsoft Office Word</Application>
  <DocSecurity>0</DocSecurity>
  <Lines>85</Lines>
  <Paragraphs>24</Paragraphs>
  <ScaleCrop>false</ScaleCrop>
  <Company>SPecialiST RePack</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 Evgesha</dc:creator>
  <cp:keywords/>
  <dc:description/>
  <cp:lastModifiedBy>maxim.reshetilov@gmail.com</cp:lastModifiedBy>
  <cp:revision>4</cp:revision>
  <dcterms:created xsi:type="dcterms:W3CDTF">2023-06-11T09:51:00Z</dcterms:created>
  <dcterms:modified xsi:type="dcterms:W3CDTF">2023-06-15T18:14:00Z</dcterms:modified>
</cp:coreProperties>
</file>