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A70B5" w14:textId="41ACEFB1" w:rsidR="00931D9D" w:rsidRPr="002F5998" w:rsidRDefault="0076049E" w:rsidP="006701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F5998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2F599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2F599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40"/>
          <w:szCs w:val="40"/>
        </w:rPr>
        <w:t>tuần</w:t>
      </w:r>
      <w:proofErr w:type="spellEnd"/>
      <w:r w:rsidRPr="002F5998">
        <w:rPr>
          <w:rFonts w:ascii="Times New Roman" w:hAnsi="Times New Roman" w:cs="Times New Roman"/>
          <w:b/>
          <w:bCs/>
          <w:sz w:val="40"/>
          <w:szCs w:val="40"/>
        </w:rPr>
        <w:t xml:space="preserve"> 2 -3</w:t>
      </w:r>
    </w:p>
    <w:p w14:paraId="5D42901D" w14:textId="1C34AB70" w:rsidR="0076049E" w:rsidRPr="002F5998" w:rsidRDefault="0076049E" w:rsidP="002F599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34E35AEB" w14:textId="5C5791B7" w:rsidR="002F5998" w:rsidRPr="002F5998" w:rsidRDefault="002F5998" w:rsidP="002F599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 Đinh Thị Thảo An</w:t>
      </w:r>
    </w:p>
    <w:p w14:paraId="4B2868BA" w14:textId="62805EDA" w:rsidR="002F5998" w:rsidRPr="002F5998" w:rsidRDefault="002F5998" w:rsidP="002F599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Mssv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 1150080083</w:t>
      </w:r>
    </w:p>
    <w:p w14:paraId="7B851E6E" w14:textId="4D5D7434" w:rsidR="002F5998" w:rsidRPr="002F5998" w:rsidRDefault="002F5998" w:rsidP="002F599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 11_ĐH_CMPM1</w:t>
      </w:r>
    </w:p>
    <w:p w14:paraId="1DD07003" w14:textId="61D738AC" w:rsidR="00670180" w:rsidRPr="002F5998" w:rsidRDefault="002F5998" w:rsidP="002F59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5998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2F59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</w:p>
    <w:p w14:paraId="741A9149" w14:textId="0D9FF868" w:rsidR="0076049E" w:rsidRPr="002F5998" w:rsidRDefault="007604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du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7D0465B6" w14:textId="1A79BAF7" w:rsidR="0076049E" w:rsidRPr="002F5998" w:rsidRDefault="007604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20B8424D" w14:textId="3C8D49C2" w:rsidR="0076049E" w:rsidRPr="002F5998" w:rsidRDefault="007604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00C21E09" w14:textId="3F39CA75" w:rsidR="0076049E" w:rsidRPr="002F5998" w:rsidRDefault="0076049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D72B8E4" w14:textId="2C3B38EE" w:rsidR="00085642" w:rsidRPr="002F5998" w:rsidRDefault="0076049E" w:rsidP="004207E8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Xem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/tour</w:t>
      </w:r>
      <w:r w:rsidR="00085642" w:rsidRPr="002F5998">
        <w:rPr>
          <w:rFonts w:ascii="Times New Roman" w:hAnsi="Times New Roman" w:cs="Times New Roman"/>
          <w:sz w:val="26"/>
          <w:szCs w:val="26"/>
        </w:rPr>
        <w:t xml:space="preserve">: </w:t>
      </w:r>
      <w:r w:rsidR="004207E8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miền</w:t>
      </w:r>
      <w:r w:rsidR="004207E8" w:rsidRPr="002F5998">
        <w:rPr>
          <w:rFonts w:ascii="Times New Roman" w:hAnsi="Times New Roman" w:cs="Times New Roman"/>
          <w:sz w:val="26"/>
          <w:szCs w:val="26"/>
        </w:rPr>
        <w:t>;</w:t>
      </w:r>
      <w:r w:rsidR="00085642" w:rsidRPr="002F599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08564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642"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3B624DA1" w14:textId="51C61753" w:rsidR="00085642" w:rsidRPr="002F5998" w:rsidRDefault="00085642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tour/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57E6DB1F" w14:textId="3798766A" w:rsidR="00085642" w:rsidRPr="002F5998" w:rsidRDefault="00085642" w:rsidP="0045362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tour;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>.</w:t>
      </w:r>
      <w:r w:rsidRPr="002F5998">
        <w:rPr>
          <w:rFonts w:ascii="Times New Roman" w:hAnsi="Times New Roman" w:cs="Times New Roman"/>
          <w:sz w:val="26"/>
          <w:szCs w:val="26"/>
        </w:rPr>
        <w:br/>
        <w:t xml:space="preserve">+ Thanh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24g,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24g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>.</w:t>
      </w:r>
    </w:p>
    <w:p w14:paraId="212FD92B" w14:textId="77D77419" w:rsidR="00085642" w:rsidRPr="002F5998" w:rsidRDefault="00085642" w:rsidP="0045362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24g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70%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12g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>.</w:t>
      </w:r>
    </w:p>
    <w:p w14:paraId="095872FC" w14:textId="3CD02ED7" w:rsidR="00085642" w:rsidRPr="002F5998" w:rsidRDefault="00085642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0606AFC" w14:textId="6D0E6FEB" w:rsidR="00085642" w:rsidRPr="002F5998" w:rsidRDefault="00085642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</w:t>
      </w:r>
      <w:r w:rsidR="004207E8"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 tour</w:t>
      </w:r>
    </w:p>
    <w:p w14:paraId="22522DE3" w14:textId="61CEDADF" w:rsidR="00453622" w:rsidRPr="002F5998" w:rsidRDefault="00085642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</w:t>
      </w:r>
    </w:p>
    <w:p w14:paraId="149EED4E" w14:textId="6C3773F2" w:rsidR="00085642" w:rsidRPr="002F5998" w:rsidRDefault="00085642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lastRenderedPageBreak/>
        <w:t xml:space="preserve">+ Báo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5A87D865" w14:textId="262F4FEF" w:rsidR="004207E8" w:rsidRPr="002F5998" w:rsidRDefault="00085642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>-</w:t>
      </w:r>
      <w:r w:rsidR="004207E8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207E8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7E8"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453622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22" w:rsidRPr="002F5998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5952E604" w14:textId="42C3B893" w:rsidR="00085642" w:rsidRPr="002F5998" w:rsidRDefault="00085642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r w:rsidR="008F2083" w:rsidRPr="002F5998">
        <w:rPr>
          <w:rFonts w:ascii="Times New Roman" w:hAnsi="Times New Roman" w:cs="Times New Roman"/>
          <w:sz w:val="26"/>
          <w:szCs w:val="26"/>
        </w:rPr>
        <w:t>Admin</w:t>
      </w:r>
      <w:r w:rsidR="004207E8" w:rsidRPr="002F5998">
        <w:rPr>
          <w:rFonts w:ascii="Times New Roman" w:hAnsi="Times New Roman" w:cs="Times New Roman"/>
          <w:sz w:val="26"/>
          <w:szCs w:val="26"/>
        </w:rPr>
        <w:t>)</w:t>
      </w:r>
      <w:r w:rsidR="008F2083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083" w:rsidRPr="002F599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8F2083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083" w:rsidRPr="002F599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8F2083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083" w:rsidRPr="002F599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F2083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083" w:rsidRPr="002F599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F2083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083"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F2083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083"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2567614" w14:textId="44C2A760" w:rsidR="00085642" w:rsidRPr="002F5998" w:rsidRDefault="00085642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use case</w:t>
      </w:r>
    </w:p>
    <w:p w14:paraId="2A8F5642" w14:textId="493AB5A6" w:rsidR="008F2083" w:rsidRPr="002F5998" w:rsidRDefault="008F2083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, admin</w:t>
      </w:r>
    </w:p>
    <w:p w14:paraId="421C0AF1" w14:textId="570B0CC3" w:rsidR="008F384C" w:rsidRPr="002F5998" w:rsidRDefault="008F384C" w:rsidP="00085642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F57C17" wp14:editId="347243CE">
            <wp:extent cx="5943600" cy="4642485"/>
            <wp:effectExtent l="0" t="0" r="0" b="5715"/>
            <wp:docPr id="169772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28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69AB" w14:textId="57A15ABE" w:rsidR="008F384C" w:rsidRPr="002F5998" w:rsidRDefault="008F384C" w:rsidP="008F38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4. Quy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(Business Rules)</w:t>
      </w:r>
    </w:p>
    <w:p w14:paraId="418DA21B" w14:textId="23727A87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tour:</w:t>
      </w:r>
    </w:p>
    <w:p w14:paraId="7190CF9B" w14:textId="77777777" w:rsidR="008F384C" w:rsidRPr="002F5998" w:rsidRDefault="008F384C" w:rsidP="008F384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10–40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5B79596E" w14:textId="5B6450A1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</w:t>
      </w:r>
    </w:p>
    <w:p w14:paraId="5968AEFF" w14:textId="77777777" w:rsidR="008F384C" w:rsidRPr="002F5998" w:rsidRDefault="008F384C" w:rsidP="008F384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lastRenderedPageBreak/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Pending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24h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200E44E8" w14:textId="4A194339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):</w:t>
      </w:r>
    </w:p>
    <w:p w14:paraId="5E762AB5" w14:textId="77777777" w:rsidR="008F384C" w:rsidRPr="002F5998" w:rsidRDefault="008F384C" w:rsidP="008F384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≥ 24h: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70%.</w:t>
      </w:r>
    </w:p>
    <w:p w14:paraId="765144F5" w14:textId="77777777" w:rsidR="008F384C" w:rsidRPr="002F5998" w:rsidRDefault="008F384C" w:rsidP="008F384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≥ 12h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&lt; 24h: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50%.</w:t>
      </w:r>
    </w:p>
    <w:p w14:paraId="26CF57BA" w14:textId="77777777" w:rsidR="008F384C" w:rsidRPr="002F5998" w:rsidRDefault="008F384C" w:rsidP="008F384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&lt; 12h: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7B65439F" w14:textId="77777777" w:rsidR="008F384C" w:rsidRPr="002F5998" w:rsidRDefault="008F384C" w:rsidP="008F384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tour.</w:t>
      </w:r>
    </w:p>
    <w:p w14:paraId="76E02EC8" w14:textId="1F1CB622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(HDV):</w:t>
      </w:r>
    </w:p>
    <w:p w14:paraId="116FB0F6" w14:textId="77777777" w:rsidR="008F384C" w:rsidRPr="002F5998" w:rsidRDefault="008F384C" w:rsidP="008F384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2–3 HDV.</w:t>
      </w:r>
    </w:p>
    <w:p w14:paraId="04E47C0D" w14:textId="77777777" w:rsidR="008F384C" w:rsidRPr="002F5998" w:rsidRDefault="008F384C" w:rsidP="008F384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HDV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4C77B86B" w14:textId="5641333F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</w:t>
      </w:r>
    </w:p>
    <w:p w14:paraId="27EAB578" w14:textId="77777777" w:rsidR="008F384C" w:rsidRPr="002F5998" w:rsidRDefault="008F384C" w:rsidP="008F384C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724072D7" w14:textId="0AB6C244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</w:t>
      </w:r>
    </w:p>
    <w:p w14:paraId="2D828F6D" w14:textId="77777777" w:rsidR="008F384C" w:rsidRPr="002F5998" w:rsidRDefault="008F384C" w:rsidP="008F384C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≥ 0;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&gt; 0;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04C5230A" w14:textId="77777777" w:rsidR="008F384C" w:rsidRPr="002F5998" w:rsidRDefault="008F384C" w:rsidP="008F384C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/email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19DDF354" w14:textId="26C31D36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</w:t>
      </w:r>
    </w:p>
    <w:p w14:paraId="72CC95EF" w14:textId="77777777" w:rsidR="008F384C" w:rsidRPr="002F5998" w:rsidRDefault="008F384C" w:rsidP="008F384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>Draft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 → Pending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24h) → Paid/Confirmed → Completed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tour) → Canceled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2DA0E969" w14:textId="77777777" w:rsidR="008F384C" w:rsidRPr="002F5998" w:rsidRDefault="008F384C" w:rsidP="008F384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ở Paid/Confirmed.</w:t>
      </w:r>
    </w:p>
    <w:p w14:paraId="11273717" w14:textId="316D2C41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</w:t>
      </w:r>
    </w:p>
    <w:p w14:paraId="28792DF2" w14:textId="77777777" w:rsidR="008F384C" w:rsidRPr="002F5998" w:rsidRDefault="008F384C" w:rsidP="008F384C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4BE4666B" w14:textId="6BE658F3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</w:t>
      </w:r>
    </w:p>
    <w:p w14:paraId="1439F7FB" w14:textId="77777777" w:rsidR="008F384C" w:rsidRPr="002F5998" w:rsidRDefault="008F384C" w:rsidP="008F384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Quyền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 Guest &lt; Customer &lt; Staff &lt; Manager &lt; Admin.</w:t>
      </w:r>
    </w:p>
    <w:p w14:paraId="0EEB1B3F" w14:textId="77777777" w:rsidR="008F384C" w:rsidRPr="002F5998" w:rsidRDefault="008F384C" w:rsidP="008F384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lastRenderedPageBreak/>
        <w:t>Hành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6C81092A" w14:textId="159CE9B9" w:rsidR="008F384C" w:rsidRPr="002F5998" w:rsidRDefault="008F384C" w:rsidP="008F384C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10. Nhật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</w:t>
      </w:r>
    </w:p>
    <w:p w14:paraId="2D4982D3" w14:textId="77777777" w:rsidR="008F384C" w:rsidRPr="002F5998" w:rsidRDefault="008F384C" w:rsidP="008F384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4F07D43A" w14:textId="57173F13" w:rsidR="008F384C" w:rsidRPr="002F5998" w:rsidRDefault="008F384C" w:rsidP="008F38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5. Quy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(Business Processes)</w:t>
      </w:r>
    </w:p>
    <w:p w14:paraId="7A65A2D6" w14:textId="7AE26D1B" w:rsidR="008F384C" w:rsidRPr="002F5998" w:rsidRDefault="002F5998" w:rsidP="008F3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F384C" w:rsidRPr="002F5998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&amp; Thanh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(Swimlane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>)</w:t>
      </w:r>
    </w:p>
    <w:p w14:paraId="2824EFEB" w14:textId="01998249" w:rsidR="008F384C" w:rsidRPr="002F5998" w:rsidRDefault="008F384C" w:rsidP="002F5998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C14CDBC" w14:textId="77777777" w:rsidR="008F384C" w:rsidRPr="002F5998" w:rsidRDefault="008F384C" w:rsidP="008F384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“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tour”.</w:t>
      </w:r>
    </w:p>
    <w:p w14:paraId="35256416" w14:textId="2EE7EAF3" w:rsidR="008F384C" w:rsidRPr="002F5998" w:rsidRDefault="008F384C" w:rsidP="008F384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67D8212" w14:textId="77777777" w:rsidR="008F384C" w:rsidRPr="002F5998" w:rsidRDefault="008F384C" w:rsidP="008F384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Validate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Pending 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24h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  <w:r w:rsidRPr="002F599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7F3E3D3" w14:textId="77777777" w:rsidR="008F384C" w:rsidRPr="002F5998" w:rsidRDefault="008F384C" w:rsidP="008F384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“Thanh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”.</w:t>
      </w:r>
      <w:r w:rsidRPr="002F599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7277F615" w14:textId="77777777" w:rsidR="008F384C" w:rsidRPr="002F5998" w:rsidRDefault="008F384C" w:rsidP="008F384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  <w:r w:rsidRPr="002F599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F287B10" w14:textId="77777777" w:rsidR="008F384C" w:rsidRPr="002F5998" w:rsidRDefault="008F384C" w:rsidP="008F384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Success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Paid/Confirmed,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lai &amp;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4F060355" w14:textId="77777777" w:rsidR="008F384C" w:rsidRPr="002F5998" w:rsidRDefault="008F384C" w:rsidP="008F384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Fail/Cancel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Pending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24h).</w:t>
      </w:r>
    </w:p>
    <w:p w14:paraId="34BAAAB9" w14:textId="77777777" w:rsidR="008F384C" w:rsidRPr="002F5998" w:rsidRDefault="008F384C" w:rsidP="008F384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24h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Auto Cancel.</w:t>
      </w:r>
    </w:p>
    <w:p w14:paraId="783442AF" w14:textId="71594A58" w:rsidR="008F384C" w:rsidRPr="00B87EA0" w:rsidRDefault="00B87EA0" w:rsidP="00B87E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F384C" w:rsidRPr="00B87EA0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="008F384C" w:rsidRPr="00B87E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F384C" w:rsidRPr="00B8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B87EA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F384C" w:rsidRPr="00B8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B87EA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8F384C" w:rsidRPr="00B8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B87EA0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8F384C" w:rsidRPr="00B87EA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F384C" w:rsidRPr="00B87EA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F384C" w:rsidRPr="00B87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B87EA0"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14:paraId="07EF3EB8" w14:textId="77777777" w:rsidR="008F384C" w:rsidRPr="002F5998" w:rsidRDefault="008F384C" w:rsidP="002F5998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045D82A" w14:textId="77777777" w:rsidR="008F384C" w:rsidRPr="002F5998" w:rsidRDefault="008F384C" w:rsidP="008F384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“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”.</w:t>
      </w:r>
      <w:r w:rsidRPr="002F599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2826308" w14:textId="77777777" w:rsidR="008F384C" w:rsidRPr="002F5998" w:rsidRDefault="008F384C" w:rsidP="008F384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(70%/50%/0%).</w:t>
      </w:r>
    </w:p>
    <w:p w14:paraId="2F1DDDFC" w14:textId="77777777" w:rsidR="008F384C" w:rsidRPr="002F5998" w:rsidRDefault="008F384C" w:rsidP="008F384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  <w:r w:rsidRPr="002F599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/Quản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27D9D79C" w14:textId="77777777" w:rsidR="008F384C" w:rsidRPr="002F5998" w:rsidRDefault="008F384C" w:rsidP="008F384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policy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  <w:r w:rsidRPr="002F599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B31372A" w14:textId="77777777" w:rsidR="008F384C" w:rsidRPr="002F5998" w:rsidRDefault="008F384C" w:rsidP="008F384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lastRenderedPageBreak/>
        <w:t>Tạo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5A1E28A3" w14:textId="5862E9DF" w:rsidR="008F384C" w:rsidRPr="002F5998" w:rsidRDefault="00B87EA0" w:rsidP="008F3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F384C" w:rsidRPr="002F5998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Tour (Staff)</w:t>
      </w:r>
    </w:p>
    <w:p w14:paraId="5209E216" w14:textId="77777777" w:rsidR="008F384C" w:rsidRPr="002F5998" w:rsidRDefault="008F384C" w:rsidP="008F384C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“Quản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tour”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10–40…).</w:t>
      </w:r>
    </w:p>
    <w:p w14:paraId="60333CE8" w14:textId="77777777" w:rsidR="008F384C" w:rsidRPr="002F5998" w:rsidRDefault="008F384C" w:rsidP="008F384C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tour.</w:t>
      </w:r>
    </w:p>
    <w:p w14:paraId="28B48519" w14:textId="77777777" w:rsidR="008F384C" w:rsidRPr="002F5998" w:rsidRDefault="008F384C" w:rsidP="008F384C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paid;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3062CA61" w14:textId="2FFF260E" w:rsidR="008F384C" w:rsidRPr="002F5998" w:rsidRDefault="00B87EA0" w:rsidP="008F3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F384C" w:rsidRPr="002F5998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(Staff)</w:t>
      </w:r>
    </w:p>
    <w:p w14:paraId="58FAAADA" w14:textId="77777777" w:rsidR="008F384C" w:rsidRPr="002F5998" w:rsidRDefault="008F384C" w:rsidP="008F384C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23794F34" w14:textId="77777777" w:rsidR="008F384C" w:rsidRPr="002F5998" w:rsidRDefault="008F384C" w:rsidP="008F384C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7FE047D7" w14:textId="77777777" w:rsidR="008F384C" w:rsidRPr="002F5998" w:rsidRDefault="008F384C" w:rsidP="008F384C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BR-03;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5A310E05" w14:textId="77777777" w:rsidR="008F384C" w:rsidRPr="002F5998" w:rsidRDefault="008F384C" w:rsidP="008F384C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sang Completed;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26F3CD07" w14:textId="5591309D" w:rsidR="008F384C" w:rsidRPr="002F5998" w:rsidRDefault="00B87EA0" w:rsidP="008F3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F384C" w:rsidRPr="002F5998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HDV (Manager)</w:t>
      </w:r>
    </w:p>
    <w:p w14:paraId="720D5F01" w14:textId="77777777" w:rsidR="008F384C" w:rsidRPr="002F5998" w:rsidRDefault="008F384C" w:rsidP="008F384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tour.</w:t>
      </w:r>
    </w:p>
    <w:p w14:paraId="0602A4ED" w14:textId="77777777" w:rsidR="008F384C" w:rsidRPr="002F5998" w:rsidRDefault="008F384C" w:rsidP="008F384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2–3 HDV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2E7DB971" w14:textId="77777777" w:rsidR="008F384C" w:rsidRPr="002F5998" w:rsidRDefault="008F384C" w:rsidP="008F384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HDV.</w:t>
      </w:r>
    </w:p>
    <w:p w14:paraId="283FF75F" w14:textId="697D2D01" w:rsidR="008F384C" w:rsidRPr="002F5998" w:rsidRDefault="00B87EA0" w:rsidP="008F3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F384C" w:rsidRPr="002F5998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(Manager/Admin)</w:t>
      </w:r>
    </w:p>
    <w:p w14:paraId="3901D0C1" w14:textId="77777777" w:rsidR="008F384C" w:rsidRPr="002F5998" w:rsidRDefault="008F384C" w:rsidP="008F384C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15B23C68" w14:textId="77777777" w:rsidR="008F384C" w:rsidRPr="002F5998" w:rsidRDefault="008F384C" w:rsidP="008F384C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71C40F69" w14:textId="77777777" w:rsidR="008F384C" w:rsidRPr="002F5998" w:rsidRDefault="008F384C" w:rsidP="008F384C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099020BD" w14:textId="300AC626" w:rsidR="008F384C" w:rsidRPr="002F5998" w:rsidRDefault="00B87EA0" w:rsidP="008F3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F384C" w:rsidRPr="002F5998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Báo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384C" w:rsidRPr="002F599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8F384C" w:rsidRPr="002F5998">
        <w:rPr>
          <w:rFonts w:ascii="Times New Roman" w:hAnsi="Times New Roman" w:cs="Times New Roman"/>
          <w:sz w:val="26"/>
          <w:szCs w:val="26"/>
        </w:rPr>
        <w:t xml:space="preserve"> (Staff/Manager)</w:t>
      </w:r>
    </w:p>
    <w:p w14:paraId="7944B438" w14:textId="77777777" w:rsidR="008F384C" w:rsidRPr="002F5998" w:rsidRDefault="008F384C" w:rsidP="008F384C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5BC2C612" w14:textId="77777777" w:rsidR="008F384C" w:rsidRPr="002F5998" w:rsidRDefault="008F384C" w:rsidP="008F384C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top tour,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5A3598F3" w14:textId="77777777" w:rsidR="008F384C" w:rsidRPr="002F5998" w:rsidRDefault="008F384C" w:rsidP="008F384C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Excel/PDF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492F3380" w14:textId="086F1B85" w:rsidR="00085642" w:rsidRPr="002F5998" w:rsidRDefault="00C76817" w:rsidP="00C7681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3.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đại</w:t>
      </w:r>
      <w:proofErr w:type="spellEnd"/>
      <w:r w:rsidRPr="002F5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28775DA3" w14:textId="77777777" w:rsidR="00C76817" w:rsidRPr="002F5998" w:rsidRDefault="00C76817" w:rsidP="00C76817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40C5E1" w14:textId="110ED0F5" w:rsidR="00C76817" w:rsidRPr="002F5998" w:rsidRDefault="00C76817" w:rsidP="00C76817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</w:t>
      </w:r>
    </w:p>
    <w:p w14:paraId="59D72620" w14:textId="79D9549A" w:rsidR="00C76817" w:rsidRPr="002F5998" w:rsidRDefault="008C6B0B" w:rsidP="00C76817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7547A26E" w14:textId="77777777" w:rsidR="008C6B0B" w:rsidRPr="002F5998" w:rsidRDefault="008C6B0B" w:rsidP="008C6B0B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XB, NXB,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1A0EFE70" w14:textId="40A79C5B" w:rsidR="008C6B0B" w:rsidRPr="002F5998" w:rsidRDefault="008C6B0B" w:rsidP="008C6B0B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 bao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6B1C57FA" w14:textId="65BAF670" w:rsidR="008C6B0B" w:rsidRPr="002F5998" w:rsidRDefault="008C6B0B" w:rsidP="008C6B0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đểnhận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386AB9B5" w14:textId="5CE227C3" w:rsidR="008C6B0B" w:rsidRPr="002F5998" w:rsidRDefault="008C6B0B" w:rsidP="008C6B0B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4A23B865" w14:textId="674ECFD4" w:rsidR="008C6B0B" w:rsidRPr="002F5998" w:rsidRDefault="008C6B0B" w:rsidP="008C6B0B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thư</w:t>
      </w:r>
      <w:proofErr w:type="spellEnd"/>
    </w:p>
    <w:p w14:paraId="651CC8E5" w14:textId="5C8DC66B" w:rsidR="008C6B0B" w:rsidRPr="002F5998" w:rsidRDefault="008C6B0B" w:rsidP="008C6B0B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1120C5F" w14:textId="6D9D5F74" w:rsidR="008C6B0B" w:rsidRPr="002F5998" w:rsidRDefault="008C6B0B" w:rsidP="008C6B0B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78A0E6E3" w14:textId="2B998356" w:rsidR="008C6B0B" w:rsidRPr="002F5998" w:rsidRDefault="002266E6" w:rsidP="008C6B0B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EC89414" w14:textId="7689B9FD" w:rsidR="002266E6" w:rsidRPr="002F5998" w:rsidRDefault="002266E6" w:rsidP="008C6B0B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52D55AD8" w14:textId="3C0C84DF" w:rsidR="002266E6" w:rsidRPr="002F5998" w:rsidRDefault="002266E6" w:rsidP="002266E6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16A4A6B0" w14:textId="7BC61DBD" w:rsidR="008C6B0B" w:rsidRPr="002F5998" w:rsidRDefault="008C6B0B" w:rsidP="00C76817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admin</w:t>
      </w:r>
      <w:r w:rsidR="002266E6"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; Xem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6E6" w:rsidRPr="002F599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266E6"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47B5C412" w14:textId="77777777" w:rsidR="00C76817" w:rsidRPr="002F5998" w:rsidRDefault="00C76817" w:rsidP="00C76817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use case. </w:t>
      </w:r>
    </w:p>
    <w:p w14:paraId="19D500A0" w14:textId="586A3427" w:rsidR="006937A5" w:rsidRPr="002F5998" w:rsidRDefault="006937A5" w:rsidP="00C76817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, admin</w:t>
      </w:r>
    </w:p>
    <w:p w14:paraId="58974A8D" w14:textId="11EC9638" w:rsidR="006937A5" w:rsidRPr="002F5998" w:rsidRDefault="00075EFE" w:rsidP="00C76817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4B90CD" wp14:editId="5A78BF6C">
            <wp:extent cx="5943600" cy="4795520"/>
            <wp:effectExtent l="0" t="0" r="0" b="5080"/>
            <wp:docPr id="144260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03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CE70" w14:textId="77777777" w:rsidR="00C76817" w:rsidRPr="002F5998" w:rsidRDefault="00C76817" w:rsidP="00C76817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4. Quy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402B82" w14:textId="3E2CCE94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59D1E501" w14:textId="0FC14CE5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: {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}.</w:t>
      </w:r>
    </w:p>
    <w:p w14:paraId="644B3BD7" w14:textId="3DD3305F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in: {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XB, NXB,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}.</w:t>
      </w:r>
    </w:p>
    <w:p w14:paraId="35439733" w14:textId="3D59692C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file =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7D0C4F2C" w14:textId="5B96EDFD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-Tài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5C464E68" w14:textId="56902748" w:rsidR="00075EFE" w:rsidRPr="002F5998" w:rsidRDefault="00075EFE" w:rsidP="00075EF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GV/SV;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103ADCB4" w14:textId="1DB3DFBE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</w:t>
      </w:r>
    </w:p>
    <w:p w14:paraId="3D318E9A" w14:textId="76198E96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3138800A" w14:textId="4152F959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5F94CE28" w14:textId="189B5019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):</w:t>
      </w:r>
    </w:p>
    <w:p w14:paraId="6AB5BC28" w14:textId="768E8FB6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&lt; 7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5%.</w:t>
      </w:r>
    </w:p>
    <w:p w14:paraId="59002C63" w14:textId="78DC5954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7–15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10%.</w:t>
      </w:r>
    </w:p>
    <w:p w14:paraId="76B3B458" w14:textId="36698674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&gt; 15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20%.</w:t>
      </w:r>
    </w:p>
    <w:p w14:paraId="7ECAAF26" w14:textId="0CECB67F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40AE3DBD" w14:textId="746DAF40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top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72A6DFD0" w14:textId="41E917A5" w:rsidR="00075EFE" w:rsidRPr="002F5998" w:rsidRDefault="00075EFE" w:rsidP="00075EFE">
      <w:pPr>
        <w:ind w:left="720"/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”.</w:t>
      </w:r>
    </w:p>
    <w:p w14:paraId="21602DC9" w14:textId="77777777" w:rsidR="00075EFE" w:rsidRPr="002F5998" w:rsidRDefault="00C76817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5. Quy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62A14972" w14:textId="673CA88E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</w:t>
      </w:r>
    </w:p>
    <w:p w14:paraId="608B89FB" w14:textId="77777777" w:rsidR="00075EFE" w:rsidRPr="002F5998" w:rsidRDefault="00075EFE" w:rsidP="00075EFE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ĐK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64394DC7" w14:textId="76633F56" w:rsidR="00075EFE" w:rsidRPr="002F5998" w:rsidRDefault="00075EFE" w:rsidP="00075EFE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569C535" w14:textId="06A98986" w:rsidR="00075EFE" w:rsidRPr="002F5998" w:rsidRDefault="00075EFE" w:rsidP="00075EFE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45BF23AC" w14:textId="450BD941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phạt</w:t>
      </w:r>
      <w:proofErr w:type="spellEnd"/>
    </w:p>
    <w:p w14:paraId="50C857C6" w14:textId="77777777" w:rsidR="00075EFE" w:rsidRPr="002F5998" w:rsidRDefault="00075EFE" w:rsidP="00075EFE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30DC1C0D" w14:textId="77777777" w:rsidR="00075EFE" w:rsidRPr="002F5998" w:rsidRDefault="00075EFE" w:rsidP="00075EFE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5%/10%/20%.</w:t>
      </w:r>
    </w:p>
    <w:p w14:paraId="072CDF64" w14:textId="77777777" w:rsidR="00075EFE" w:rsidRPr="002F5998" w:rsidRDefault="00075EFE" w:rsidP="00075EFE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5F82A970" w14:textId="551F7270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32AB0AAD" w14:textId="619B27EC" w:rsidR="00075EFE" w:rsidRPr="002F5998" w:rsidRDefault="00075EFE" w:rsidP="00075EFE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online (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).</w:t>
      </w:r>
    </w:p>
    <w:p w14:paraId="66C55248" w14:textId="77777777" w:rsidR="00075EFE" w:rsidRPr="002F5998" w:rsidRDefault="00075EFE" w:rsidP="00075EFE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043001C2" w14:textId="43FF5652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>-</w:t>
      </w:r>
      <w:r w:rsidR="002F5998">
        <w:rPr>
          <w:rFonts w:ascii="Times New Roman" w:hAnsi="Times New Roman" w:cs="Times New Roman"/>
          <w:sz w:val="26"/>
          <w:szCs w:val="26"/>
        </w:rPr>
        <w:t xml:space="preserve"> </w:t>
      </w:r>
      <w:r w:rsidRPr="002F5998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in,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24C20B0F" w14:textId="31D411B9" w:rsidR="00075EFE" w:rsidRPr="002F5998" w:rsidRDefault="00075EFE" w:rsidP="00075EFE">
      <w:pPr>
        <w:rPr>
          <w:rFonts w:ascii="Times New Roman" w:hAnsi="Times New Roman" w:cs="Times New Roman"/>
          <w:sz w:val="26"/>
          <w:szCs w:val="26"/>
        </w:rPr>
      </w:pPr>
      <w:r w:rsidRPr="002F5998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99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F5998">
        <w:rPr>
          <w:rFonts w:ascii="Times New Roman" w:hAnsi="Times New Roman" w:cs="Times New Roman"/>
          <w:sz w:val="26"/>
          <w:szCs w:val="26"/>
        </w:rPr>
        <w:t>.</w:t>
      </w:r>
    </w:p>
    <w:p w14:paraId="092E7104" w14:textId="77777777" w:rsidR="00075EFE" w:rsidRPr="002F5998" w:rsidRDefault="00075EFE" w:rsidP="00C76817">
      <w:pPr>
        <w:rPr>
          <w:rFonts w:ascii="Times New Roman" w:hAnsi="Times New Roman" w:cs="Times New Roman"/>
          <w:sz w:val="26"/>
          <w:szCs w:val="26"/>
        </w:rPr>
      </w:pPr>
    </w:p>
    <w:sectPr w:rsidR="00075EFE" w:rsidRPr="002F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1B9"/>
    <w:multiLevelType w:val="multilevel"/>
    <w:tmpl w:val="2F04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536"/>
    <w:multiLevelType w:val="multilevel"/>
    <w:tmpl w:val="1484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5091E"/>
    <w:multiLevelType w:val="multilevel"/>
    <w:tmpl w:val="D918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60A24"/>
    <w:multiLevelType w:val="multilevel"/>
    <w:tmpl w:val="337E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7336C"/>
    <w:multiLevelType w:val="hybridMultilevel"/>
    <w:tmpl w:val="F85ED77C"/>
    <w:lvl w:ilvl="0" w:tplc="4FE2059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32A5C"/>
    <w:multiLevelType w:val="multilevel"/>
    <w:tmpl w:val="6D3C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72391"/>
    <w:multiLevelType w:val="multilevel"/>
    <w:tmpl w:val="32A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021DE"/>
    <w:multiLevelType w:val="multilevel"/>
    <w:tmpl w:val="001C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A223F"/>
    <w:multiLevelType w:val="hybridMultilevel"/>
    <w:tmpl w:val="47D40FF8"/>
    <w:lvl w:ilvl="0" w:tplc="48207B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74A41"/>
    <w:multiLevelType w:val="multilevel"/>
    <w:tmpl w:val="D1B0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14600"/>
    <w:multiLevelType w:val="multilevel"/>
    <w:tmpl w:val="5F3C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C2F75"/>
    <w:multiLevelType w:val="multilevel"/>
    <w:tmpl w:val="A7DE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66AF8"/>
    <w:multiLevelType w:val="multilevel"/>
    <w:tmpl w:val="0B5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16C7F"/>
    <w:multiLevelType w:val="multilevel"/>
    <w:tmpl w:val="074A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6212C"/>
    <w:multiLevelType w:val="hybridMultilevel"/>
    <w:tmpl w:val="1616D2F6"/>
    <w:lvl w:ilvl="0" w:tplc="6D86350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54AF5"/>
    <w:multiLevelType w:val="multilevel"/>
    <w:tmpl w:val="D4B2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B2338"/>
    <w:multiLevelType w:val="multilevel"/>
    <w:tmpl w:val="BB0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E57A6"/>
    <w:multiLevelType w:val="multilevel"/>
    <w:tmpl w:val="7FE6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EF12E8"/>
    <w:multiLevelType w:val="multilevel"/>
    <w:tmpl w:val="F55E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F450E"/>
    <w:multiLevelType w:val="multilevel"/>
    <w:tmpl w:val="E22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52B00"/>
    <w:multiLevelType w:val="hybridMultilevel"/>
    <w:tmpl w:val="56FA1BF2"/>
    <w:lvl w:ilvl="0" w:tplc="443AE2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40E25"/>
    <w:multiLevelType w:val="multilevel"/>
    <w:tmpl w:val="8840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62000"/>
    <w:multiLevelType w:val="multilevel"/>
    <w:tmpl w:val="B9B0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C0232"/>
    <w:multiLevelType w:val="hybridMultilevel"/>
    <w:tmpl w:val="28D264A8"/>
    <w:lvl w:ilvl="0" w:tplc="E9FC11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54A36"/>
    <w:multiLevelType w:val="multilevel"/>
    <w:tmpl w:val="706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D65A4"/>
    <w:multiLevelType w:val="multilevel"/>
    <w:tmpl w:val="304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E47C5"/>
    <w:multiLevelType w:val="hybridMultilevel"/>
    <w:tmpl w:val="0FF2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3592D"/>
    <w:multiLevelType w:val="multilevel"/>
    <w:tmpl w:val="A5A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A60CD"/>
    <w:multiLevelType w:val="multilevel"/>
    <w:tmpl w:val="E942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790846"/>
    <w:multiLevelType w:val="hybridMultilevel"/>
    <w:tmpl w:val="00E4AD9A"/>
    <w:lvl w:ilvl="0" w:tplc="4AA282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05714">
    <w:abstractNumId w:val="26"/>
  </w:num>
  <w:num w:numId="2" w16cid:durableId="856818668">
    <w:abstractNumId w:val="8"/>
  </w:num>
  <w:num w:numId="3" w16cid:durableId="1903101224">
    <w:abstractNumId w:val="23"/>
  </w:num>
  <w:num w:numId="4" w16cid:durableId="2079161102">
    <w:abstractNumId w:val="29"/>
  </w:num>
  <w:num w:numId="5" w16cid:durableId="2004505975">
    <w:abstractNumId w:val="16"/>
  </w:num>
  <w:num w:numId="6" w16cid:durableId="643971350">
    <w:abstractNumId w:val="27"/>
  </w:num>
  <w:num w:numId="7" w16cid:durableId="1264537284">
    <w:abstractNumId w:val="18"/>
  </w:num>
  <w:num w:numId="8" w16cid:durableId="1688290328">
    <w:abstractNumId w:val="2"/>
  </w:num>
  <w:num w:numId="9" w16cid:durableId="547375836">
    <w:abstractNumId w:val="0"/>
  </w:num>
  <w:num w:numId="10" w16cid:durableId="384909204">
    <w:abstractNumId w:val="9"/>
  </w:num>
  <w:num w:numId="11" w16cid:durableId="1943370774">
    <w:abstractNumId w:val="21"/>
  </w:num>
  <w:num w:numId="12" w16cid:durableId="1712343016">
    <w:abstractNumId w:val="11"/>
  </w:num>
  <w:num w:numId="13" w16cid:durableId="1721322735">
    <w:abstractNumId w:val="24"/>
  </w:num>
  <w:num w:numId="14" w16cid:durableId="119156655">
    <w:abstractNumId w:val="13"/>
  </w:num>
  <w:num w:numId="15" w16cid:durableId="777601915">
    <w:abstractNumId w:val="17"/>
  </w:num>
  <w:num w:numId="16" w16cid:durableId="274485380">
    <w:abstractNumId w:val="7"/>
  </w:num>
  <w:num w:numId="17" w16cid:durableId="1217161292">
    <w:abstractNumId w:val="10"/>
  </w:num>
  <w:num w:numId="18" w16cid:durableId="35080914">
    <w:abstractNumId w:val="28"/>
  </w:num>
  <w:num w:numId="19" w16cid:durableId="5450300">
    <w:abstractNumId w:val="12"/>
  </w:num>
  <w:num w:numId="20" w16cid:durableId="564678841">
    <w:abstractNumId w:val="3"/>
  </w:num>
  <w:num w:numId="21" w16cid:durableId="295457809">
    <w:abstractNumId w:val="1"/>
  </w:num>
  <w:num w:numId="22" w16cid:durableId="449477073">
    <w:abstractNumId w:val="5"/>
  </w:num>
  <w:num w:numId="23" w16cid:durableId="1157186535">
    <w:abstractNumId w:val="22"/>
  </w:num>
  <w:num w:numId="24" w16cid:durableId="1839464881">
    <w:abstractNumId w:val="15"/>
  </w:num>
  <w:num w:numId="25" w16cid:durableId="960460038">
    <w:abstractNumId w:val="6"/>
  </w:num>
  <w:num w:numId="26" w16cid:durableId="1696809673">
    <w:abstractNumId w:val="19"/>
  </w:num>
  <w:num w:numId="27" w16cid:durableId="1426417933">
    <w:abstractNumId w:val="25"/>
  </w:num>
  <w:num w:numId="28" w16cid:durableId="1442065204">
    <w:abstractNumId w:val="20"/>
  </w:num>
  <w:num w:numId="29" w16cid:durableId="229777043">
    <w:abstractNumId w:val="4"/>
  </w:num>
  <w:num w:numId="30" w16cid:durableId="12775673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9E"/>
    <w:rsid w:val="00075EFE"/>
    <w:rsid w:val="00085642"/>
    <w:rsid w:val="000953D6"/>
    <w:rsid w:val="00123907"/>
    <w:rsid w:val="00143D4C"/>
    <w:rsid w:val="002266E6"/>
    <w:rsid w:val="0024267C"/>
    <w:rsid w:val="002F5998"/>
    <w:rsid w:val="00373CAF"/>
    <w:rsid w:val="004207E8"/>
    <w:rsid w:val="00453622"/>
    <w:rsid w:val="00670180"/>
    <w:rsid w:val="006937A5"/>
    <w:rsid w:val="006E55EA"/>
    <w:rsid w:val="007414B2"/>
    <w:rsid w:val="0076049E"/>
    <w:rsid w:val="00773C10"/>
    <w:rsid w:val="008C6B0B"/>
    <w:rsid w:val="008F2083"/>
    <w:rsid w:val="008F384C"/>
    <w:rsid w:val="00931D9D"/>
    <w:rsid w:val="00B87EA0"/>
    <w:rsid w:val="00C76817"/>
    <w:rsid w:val="00D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C6B4"/>
  <w15:chartTrackingRefBased/>
  <w15:docId w15:val="{4D53006B-2734-4784-83FE-E9C5E647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49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6B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Đinh Thị Thảo</dc:creator>
  <cp:keywords/>
  <dc:description/>
  <cp:lastModifiedBy>An Đinh Thị Thảo</cp:lastModifiedBy>
  <cp:revision>5</cp:revision>
  <dcterms:created xsi:type="dcterms:W3CDTF">2025-09-14T23:55:00Z</dcterms:created>
  <dcterms:modified xsi:type="dcterms:W3CDTF">2025-09-15T07:08:00Z</dcterms:modified>
</cp:coreProperties>
</file>