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</w:t>
      </w:r>
      <w:r>
        <w:t xml:space="preserve"> </w:t>
      </w:r>
      <w:r>
        <w:t xml:space="preserve">in</w:t>
      </w:r>
      <w:r>
        <w:t xml:space="preserve"> </w:t>
      </w:r>
      <w:r>
        <w:t xml:space="preserve">RStudio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13,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a beginner’s guide to getting started with AI in RStudio on AnVIL.</w:t>
      </w:r>
    </w:p>
    <w:p>
      <w:pPr>
        <w:pStyle w:val="BodyText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Cloud &amp; AI knowledge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Data Analysis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p>
      <w:pPr>
        <w:numPr>
          <w:ilvl w:val="0"/>
          <w:numId w:val="1001"/>
        </w:numPr>
        <w:pStyle w:val="Compact"/>
      </w:pPr>
      <w:r>
        <w:t xml:space="preserve">Provision GPU-accelerated cloud infrastructure and deploy local AI models with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 </w:t>
      </w:r>
      <w:r>
        <w:t xml:space="preserve">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ellmer</w:t>
      </w:r>
      <w:r>
        <w:t xml:space="preserve"> </w:t>
      </w:r>
      <w:r>
        <w:t xml:space="preserve">to connect R to LLMs and leverage gander for context-aware data exploration and coding 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gander</w:t>
      </w:r>
      <w:r>
        <w:t xml:space="preserve"> </w:t>
      </w:r>
      <w:r>
        <w:t xml:space="preserve">to drive RNA-seq data exploration and analysis with tidyverse and DESeq2 on AnVIL.</w:t>
      </w:r>
    </w:p>
    <w:bookmarkEnd w:id="26"/>
    <w:bookmarkStart w:id="27" w:name="table-of-contents"/>
    <w:p>
      <w:pPr>
        <w:pStyle w:val="Heading1"/>
      </w:pPr>
      <w:r>
        <w:t xml:space="preserve">Table of Contents</w:t>
      </w:r>
    </w:p>
    <w:p>
      <w:pPr>
        <w:numPr>
          <w:ilvl w:val="0"/>
          <w:numId w:val="1002"/>
        </w:numPr>
      </w:pPr>
      <w:r>
        <w:t xml:space="preserve">About this Course</w:t>
      </w:r>
    </w:p>
    <w:p>
      <w:pPr>
        <w:numPr>
          <w:ilvl w:val="0"/>
          <w:numId w:val="1000"/>
        </w:numPr>
        <w:pStyle w:val="BlockText"/>
      </w:pPr>
      <w:r>
        <w:t xml:space="preserve">Welcome</w:t>
      </w:r>
    </w:p>
    <w:p>
      <w:pPr>
        <w:numPr>
          <w:ilvl w:val="0"/>
          <w:numId w:val="1000"/>
        </w:numPr>
        <w:pStyle w:val="BlockText"/>
      </w:pPr>
      <w:r>
        <w:t xml:space="preserve">Learning Goals</w:t>
      </w:r>
    </w:p>
    <w:p>
      <w:pPr>
        <w:numPr>
          <w:ilvl w:val="0"/>
          <w:numId w:val="1000"/>
        </w:numPr>
        <w:pStyle w:val="BlockText"/>
      </w:pPr>
      <w:r>
        <w:t xml:space="preserve">Abstract</w:t>
      </w:r>
    </w:p>
    <w:p>
      <w:pPr>
        <w:numPr>
          <w:ilvl w:val="0"/>
          <w:numId w:val="1000"/>
        </w:numPr>
        <w:pStyle w:val="BlockText"/>
      </w:pPr>
      <w:r>
        <w:t xml:space="preserve">Introduction</w:t>
      </w:r>
    </w:p>
    <w:p>
      <w:pPr>
        <w:numPr>
          <w:ilvl w:val="0"/>
          <w:numId w:val="1000"/>
        </w:numPr>
        <w:pStyle w:val="BlockText"/>
      </w:pPr>
      <w:r>
        <w:t xml:space="preserve">Ethical use of AI for Data Analysis</w:t>
      </w:r>
    </w:p>
    <w:p>
      <w:pPr>
        <w:numPr>
          <w:ilvl w:val="0"/>
          <w:numId w:val="1000"/>
        </w:numPr>
        <w:pStyle w:val="BlockText"/>
      </w:pPr>
      <w:r>
        <w:t xml:space="preserve">Methods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Run Local Models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RStudio setup with GPU on AnVIL</w:t>
      </w:r>
    </w:p>
    <w:p>
      <w:pPr>
        <w:numPr>
          <w:ilvl w:val="0"/>
          <w:numId w:val="1000"/>
        </w:numPr>
        <w:pStyle w:val="BlockText"/>
      </w:pPr>
      <w:r>
        <w:t xml:space="preserve">Setup Local AI Model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Explore data with gander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Configure gander</w:t>
      </w:r>
    </w:p>
    <w:p>
      <w:pPr>
        <w:numPr>
          <w:ilvl w:val="0"/>
          <w:numId w:val="1000"/>
        </w:numPr>
        <w:pStyle w:val="BlockText"/>
      </w:pPr>
      <w:r>
        <w:t xml:space="preserve">Import data</w:t>
      </w:r>
    </w:p>
    <w:p>
      <w:pPr>
        <w:numPr>
          <w:ilvl w:val="0"/>
          <w:numId w:val="1000"/>
        </w:numPr>
        <w:pStyle w:val="BlockText"/>
      </w:pPr>
      <w:r>
        <w:t xml:space="preserve">Inspect data with gander shortcut</w:t>
      </w:r>
    </w:p>
    <w:p>
      <w:pPr>
        <w:numPr>
          <w:ilvl w:val="0"/>
          <w:numId w:val="1000"/>
        </w:numPr>
        <w:pStyle w:val="BlockText"/>
      </w:pPr>
      <w:r>
        <w:t xml:space="preserve">Explore data with gander and tidyverse</w:t>
      </w:r>
    </w:p>
    <w:p>
      <w:pPr>
        <w:numPr>
          <w:ilvl w:val="0"/>
          <w:numId w:val="1002"/>
        </w:numPr>
      </w:pPr>
      <w:r>
        <w:t xml:space="preserve">Run DESeq2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Filter low counts</w:t>
      </w:r>
    </w:p>
    <w:p>
      <w:pPr>
        <w:numPr>
          <w:ilvl w:val="0"/>
          <w:numId w:val="1000"/>
        </w:numPr>
        <w:pStyle w:val="BlockText"/>
      </w:pPr>
      <w:r>
        <w:t xml:space="preserve">Run differential expression with DESeq2</w:t>
      </w:r>
    </w:p>
    <w:p>
      <w:pPr>
        <w:numPr>
          <w:ilvl w:val="0"/>
          <w:numId w:val="1000"/>
        </w:numPr>
        <w:pStyle w:val="BlockText"/>
      </w:pPr>
      <w:r>
        <w:t xml:space="preserve">Visualize plots and save results</w:t>
      </w:r>
    </w:p>
    <w:p>
      <w:pPr>
        <w:numPr>
          <w:ilvl w:val="0"/>
          <w:numId w:val="1002"/>
        </w:numPr>
      </w:pPr>
      <w:r>
        <w:t xml:space="preserve">API Hosts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Troubleshooting and Tips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bookmarkEnd w:id="27"/>
    <w:bookmarkStart w:id="31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9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8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9"/>
    <w:bookmarkStart w:id="30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30"/>
    <w:bookmarkEnd w:id="31"/>
    <w:bookmarkStart w:id="41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2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[Valeriya Gaysinskaya], [Frederick Tan]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9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2026-10-13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1"/>
    <w:bookmarkStart w:id="49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4"/>
        </w:numPr>
        <w:pStyle w:val="Compact"/>
      </w:pPr>
      <w:hyperlink r:id="rId42">
        <w:r>
          <w:rPr>
            <w:rStyle w:val="Hyperlink"/>
          </w:rPr>
          <w:t xml:space="preserve">Ollama</w:t>
        </w:r>
      </w:hyperlink>
    </w:p>
    <w:p>
      <w:pPr>
        <w:numPr>
          <w:ilvl w:val="0"/>
          <w:numId w:val="1004"/>
        </w:numPr>
        <w:pStyle w:val="Compact"/>
      </w:pPr>
      <w:hyperlink r:id="rId43">
        <w:r>
          <w:rPr>
            <w:rStyle w:val="Hyperlink"/>
          </w:rPr>
          <w:t xml:space="preserve">Ellmer</w:t>
        </w:r>
      </w:hyperlink>
    </w:p>
    <w:p>
      <w:pPr>
        <w:numPr>
          <w:ilvl w:val="0"/>
          <w:numId w:val="1004"/>
        </w:numPr>
        <w:pStyle w:val="Compact"/>
      </w:pPr>
      <w:hyperlink r:id="rId44">
        <w:r>
          <w:rPr>
            <w:rStyle w:val="Hyperlink"/>
          </w:rPr>
          <w:t xml:space="preserve">Qwen3-Coder</w:t>
        </w:r>
      </w:hyperlink>
    </w:p>
    <w:p>
      <w:pPr>
        <w:numPr>
          <w:ilvl w:val="0"/>
          <w:numId w:val="1004"/>
        </w:numPr>
        <w:pStyle w:val="Compact"/>
      </w:pPr>
      <w:hyperlink r:id="rId45">
        <w:r>
          <w:rPr>
            <w:rStyle w:val="Hyperlink"/>
          </w:rPr>
          <w:t xml:space="preserve">Gander</w:t>
        </w:r>
      </w:hyperlink>
    </w:p>
    <w:p>
      <w:pPr>
        <w:numPr>
          <w:ilvl w:val="0"/>
          <w:numId w:val="1004"/>
        </w:numPr>
        <w:pStyle w:val="Compact"/>
      </w:pPr>
      <w:hyperlink r:id="rId46">
        <w:r>
          <w:rPr>
            <w:rStyle w:val="Hyperlink"/>
          </w:rPr>
          <w:t xml:space="preserve">DESeq2 bioconductor vignette</w:t>
        </w:r>
      </w:hyperlink>
    </w:p>
    <w:p>
      <w:pPr>
        <w:numPr>
          <w:ilvl w:val="0"/>
          <w:numId w:val="1004"/>
        </w:numPr>
        <w:pStyle w:val="Compact"/>
      </w:pPr>
      <w:hyperlink r:id="rId47">
        <w:r>
          <w:rPr>
            <w:rStyle w:val="Hyperlink"/>
          </w:rPr>
          <w:t xml:space="preserve">BiocAnVILAlsrc</w:t>
        </w:r>
      </w:hyperlink>
      <w:r>
        <w:t xml:space="preserve"> </w:t>
      </w:r>
      <w:r>
        <w:t xml:space="preserve">- source of airway dataset counts (airwaycounts.csv) and metadata (sample_metadata.csv).</w:t>
      </w:r>
    </w:p>
    <w:p>
      <w:pPr>
        <w:numPr>
          <w:ilvl w:val="0"/>
          <w:numId w:val="1004"/>
        </w:numPr>
        <w:pStyle w:val="Compact"/>
      </w:pPr>
      <w:hyperlink r:id="rId48">
        <w:r>
          <w:rPr>
            <w:rStyle w:val="Hyperlink"/>
          </w:rPr>
          <w:t xml:space="preserve">Data on AnVIL</w:t>
        </w:r>
      </w:hyperlink>
      <w:r>
        <w:t xml:space="preserve"> </w:t>
      </w:r>
      <w:r>
        <w:t xml:space="preserve">contains helpful hands-on demonstrations on how to bring data from different sources to AnVIL.</w:t>
      </w:r>
    </w:p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46" Target="https://bioconductor.org/packages/devel/bioc/vignettes/DESeq2/inst/doc/DESeq2.html#pre-filterin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43" Target="https://ellmer.tidyverse.org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47" Target="https://github.com/vjcitn/BiocAnVILAIsrc/tree/main/RNASEQ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8" Target="https://hutchdatascience.org/Data_on_AnVIL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42" Target="https://ollama.com" TargetMode="External" /><Relationship Type="http://schemas.openxmlformats.org/officeDocument/2006/relationships/hyperlink" Id="rId44" Target="https://ollama.com/library/qwen3-coder" TargetMode="External" /><Relationship Type="http://schemas.openxmlformats.org/officeDocument/2006/relationships/hyperlink" Id="rId45" Target="https://simonpcouch.github.io/gander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46" Target="https://bioconductor.org/packages/devel/bioc/vignettes/DESeq2/inst/doc/DESeq2.html#pre-filterin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43" Target="https://ellmer.tidyverse.org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47" Target="https://github.com/vjcitn/BiocAnVILAIsrc/tree/main/RNASEQ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8" Target="https://hutchdatascience.org/Data_on_AnVIL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42" Target="https://ollama.com" TargetMode="External" /><Relationship Type="http://schemas.openxmlformats.org/officeDocument/2006/relationships/hyperlink" Id="rId44" Target="https://ollama.com/library/qwen3-coder" TargetMode="External" /><Relationship Type="http://schemas.openxmlformats.org/officeDocument/2006/relationships/hyperlink" Id="rId45" Target="https://simonpcouch.github.io/gander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 RStudio</dc:title>
  <dc:creator/>
  <dc:description>Description about Course/Book.</dc:description>
  <cp:keywords/>
  <dcterms:created xsi:type="dcterms:W3CDTF">2026-10-13T17:44:18Z</dcterms:created>
  <dcterms:modified xsi:type="dcterms:W3CDTF">2026-10-13T17:44:18Z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October 13,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