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AnVIL</w:t>
      </w:r>
      <w:r>
        <w:t xml:space="preserve"> </w:t>
      </w:r>
      <w:r>
        <w:t xml:space="preserve">101</w:t>
      </w:r>
    </w:p>
    <w:p>
      <w:pPr>
        <w:pStyle w:val="Date"/>
      </w:pPr>
      <w:r>
        <w:t xml:space="preserve">October</w:t>
      </w:r>
      <w:r>
        <w:t xml:space="preserve"> </w:t>
      </w:r>
      <w:r>
        <w:t xml:space="preserve">19,</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about-this-book"/>
    <w:p>
      <w:pPr>
        <w:pStyle w:val="Heading1"/>
      </w:pPr>
      <w:r>
        <w:t xml:space="preserve">About this Book</w:t>
      </w:r>
    </w:p>
    <w:p>
      <w:pPr>
        <w:pStyle w:val="FirstParagraph"/>
      </w:pPr>
      <w:r>
        <w:t xml:space="preserve">Welcome to AnVIL 101! This book is part of a collection of resources for the Genomic Data Science Analysis, Visualization, and Informatics Lab-space (AnVIL) of the National Human Genome Research Institute (NHGRI). Learn more about AnVIL by visiting</w:t>
      </w:r>
      <w:r>
        <w:t xml:space="preserve"> </w:t>
      </w:r>
      <w:hyperlink r:id="rId20">
        <w:r>
          <w:rPr>
            <w:rStyle w:val="Hyperlink"/>
          </w:rPr>
          <w:t xml:space="preserve">https://anvilproject.org</w:t>
        </w:r>
      </w:hyperlink>
      <w:r>
        <w:t xml:space="preserve"> </w:t>
      </w:r>
      <w:r>
        <w:t xml:space="preserve">or reading the</w:t>
      </w:r>
      <w:r>
        <w:t xml:space="preserve"> </w:t>
      </w:r>
      <w:hyperlink r:id="rId21">
        <w:r>
          <w:rPr>
            <w:rStyle w:val="Hyperlink"/>
          </w:rPr>
          <w:t xml:space="preserve">article in Cell Genomics</w:t>
        </w:r>
      </w:hyperlink>
      <w:r>
        <w:t xml:space="preserve">.</w:t>
      </w:r>
    </w:p>
    <w:p>
      <w:pPr>
        <w:pStyle w:val="BodyText"/>
      </w:pPr>
      <w:r>
        <w:drawing>
          <wp:inline>
            <wp:extent cx="5334000" cy="3000375"/>
            <wp:effectExtent b="0" l="0" r="0" t="0"/>
            <wp:docPr descr="" title="" id="23" name="Picture"/>
            <a:graphic>
              <a:graphicData uri="http://schemas.openxmlformats.org/drawingml/2006/picture">
                <pic:pic>
                  <pic:nvPicPr>
                    <pic:cNvPr descr="index_files/figure-docx//1vJebvBQH_U80gDBvj_1d0USMnhaB3jiavWTLQDhgRuw_h131c0bb206deb7ad_0_139.png" id="24" name="Picture"/>
                    <pic:cNvPicPr>
                      <a:picLocks noChangeArrowheads="1" noChangeAspect="1"/>
                    </pic:cNvPicPr>
                  </pic:nvPicPr>
                  <pic:blipFill>
                    <a:blip r:embed="rId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book is a companion to the</w:t>
      </w:r>
      <w:r>
        <w:t xml:space="preserve"> </w:t>
      </w:r>
      <w:hyperlink r:id="rId25">
        <w:r>
          <w:rPr>
            <w:rStyle w:val="Hyperlink"/>
          </w:rPr>
          <w:t xml:space="preserve">virtual AnVIL101 workshop</w:t>
        </w:r>
      </w:hyperlink>
      <w:r>
        <w:t xml:space="preserve">, containing a walkthrough of the material. You can work through this book on your own, or you can:</w:t>
      </w:r>
    </w:p>
    <w:p>
      <w:pPr>
        <w:numPr>
          <w:ilvl w:val="0"/>
          <w:numId w:val="1001"/>
        </w:numPr>
        <w:pStyle w:val="Compact"/>
      </w:pPr>
      <w:r>
        <w:t xml:space="preserve">Join us for an</w:t>
      </w:r>
      <w:r>
        <w:t xml:space="preserve"> </w:t>
      </w:r>
      <w:hyperlink r:id="rId25">
        <w:r>
          <w:rPr>
            <w:rStyle w:val="Hyperlink"/>
          </w:rPr>
          <w:t xml:space="preserve">upcoming workshop</w:t>
        </w:r>
      </w:hyperlink>
    </w:p>
    <w:p>
      <w:pPr>
        <w:numPr>
          <w:ilvl w:val="0"/>
          <w:numId w:val="1001"/>
        </w:numPr>
        <w:pStyle w:val="Compact"/>
      </w:pPr>
      <w:r>
        <w:t xml:space="preserve">Watch a</w:t>
      </w:r>
      <w:r>
        <w:t xml:space="preserve"> </w:t>
      </w:r>
      <w:hyperlink r:id="rId26">
        <w:r>
          <w:rPr>
            <w:rStyle w:val="Hyperlink"/>
          </w:rPr>
          <w:t xml:space="preserve">recording</w:t>
        </w:r>
      </w:hyperlink>
      <w:r>
        <w:t xml:space="preserve"> </w:t>
      </w:r>
      <w:r>
        <w:t xml:space="preserve">of a past workshop</w:t>
      </w:r>
    </w:p>
    <w:bookmarkStart w:id="29" w:name="who-is-anvil-101-for"/>
    <w:p>
      <w:pPr>
        <w:pStyle w:val="Heading2"/>
      </w:pPr>
      <w:r>
        <w:t xml:space="preserve">Who is AnVIL 101 for?</w:t>
      </w:r>
    </w:p>
    <w:p>
      <w:pPr>
        <w:pStyle w:val="FirstParagraph"/>
      </w:pPr>
      <w:r>
        <w:t xml:space="preserve">AnVIL 101 gives a brief tour of the AnVIL ecosystem and walks through the basics of setting up a compute environment on AnVIL.</w:t>
      </w:r>
      <w:r>
        <w:t xml:space="preserve"> </w:t>
      </w:r>
      <w:r>
        <w:rPr>
          <w:bCs/>
          <w:b/>
        </w:rPr>
        <w:t xml:space="preserve">If you have never used AnVIL before, this is a great place to start!</w:t>
      </w:r>
    </w:p>
    <w:p>
      <w:pPr>
        <w:pStyle w:val="BodyText"/>
      </w:pPr>
      <w:r>
        <w:t xml:space="preserve">If you have previously set up your AnVIL account and started up an interactive computing environment (Jupyter, RStudio, or Galaxy), then you may be more interested in other materials, such as our monthly</w:t>
      </w:r>
      <w:r>
        <w:t xml:space="preserve"> </w:t>
      </w:r>
      <w:hyperlink r:id="rId27">
        <w:r>
          <w:rPr>
            <w:rStyle w:val="Hyperlink"/>
          </w:rPr>
          <w:t xml:space="preserve">virtual AnVIL Demos</w:t>
        </w:r>
      </w:hyperlink>
      <w:r>
        <w:t xml:space="preserve"> </w:t>
      </w:r>
      <w:r>
        <w:t xml:space="preserve">which dive deeper into how people use AnVIL for research. Check out the</w:t>
      </w:r>
      <w:r>
        <w:t xml:space="preserve"> </w:t>
      </w:r>
      <w:hyperlink r:id="rId28">
        <w:r>
          <w:rPr>
            <w:rStyle w:val="Hyperlink"/>
          </w:rPr>
          <w:t xml:space="preserve">AnVIL Training website</w:t>
        </w:r>
      </w:hyperlink>
      <w:r>
        <w:t xml:space="preserve"> </w:t>
      </w:r>
      <w:r>
        <w:t xml:space="preserve">to learn more about other training opportunities.</w:t>
      </w:r>
    </w:p>
    <w:p>
      <w:pPr>
        <w:pStyle w:val="BodyText"/>
      </w:pPr>
      <w:r>
        <w:t xml:space="preserve">This book walks you through the basics of using AnVIL, which requires you to have an active Billing Project to pay for the computing resources that you use.</w:t>
      </w:r>
      <w:r>
        <w:t xml:space="preserve"> </w:t>
      </w:r>
      <w:r>
        <w:rPr>
          <w:bCs/>
          <w:b/>
        </w:rPr>
        <w:t xml:space="preserve">If you join us for a</w:t>
      </w:r>
      <w:r>
        <w:rPr>
          <w:bCs/>
          <w:b/>
        </w:rPr>
        <w:t xml:space="preserve"> </w:t>
      </w:r>
      <w:hyperlink r:id="rId25">
        <w:r>
          <w:rPr>
            <w:rStyle w:val="Hyperlink"/>
            <w:bCs/>
            <w:b/>
          </w:rPr>
          <w:t xml:space="preserve">live AnVIL 101 virtual workshop</w:t>
        </w:r>
      </w:hyperlink>
      <w:r>
        <w:rPr>
          <w:bCs/>
          <w:b/>
        </w:rPr>
        <w:t xml:space="preserve">, we will take care of the Billing Project for you.</w:t>
      </w:r>
    </w:p>
    <w:p>
      <w:pPr>
        <w:pStyle w:val="BodyText"/>
      </w:pPr>
      <w:r>
        <w:t xml:space="preserve">The beginning chapters, which give an overview of AnVIL, can be done without an AnVIL account or Billing Project.</w:t>
      </w:r>
    </w:p>
    <w:bookmarkEnd w:id="29"/>
    <w:bookmarkStart w:id="30" w:name="skills-level"/>
    <w:p>
      <w:pPr>
        <w:pStyle w:val="Heading2"/>
      </w:pPr>
      <w:r>
        <w:t xml:space="preserve">Skills Level</w:t>
      </w:r>
    </w:p>
    <w:p>
      <w:pPr>
        <w:pStyle w:val="FirstParagraph"/>
      </w:pPr>
      <w:r>
        <w:rPr>
          <w:iCs/>
          <w:i/>
        </w:rPr>
        <w:t xml:space="preserve">Genetics</w:t>
      </w:r>
    </w:p>
    <w:p>
      <w:pPr>
        <w:pStyle w:val="BodyText"/>
      </w:pPr>
      <w:r>
        <w:rPr>
          <w:bCs/>
          <w:b/>
        </w:rPr>
        <w:t xml:space="preserve">Novice</w:t>
      </w:r>
      <w:r>
        <w:t xml:space="preserve">: no genetics knowledge needed</w:t>
      </w:r>
    </w:p>
    <w:p>
      <w:pPr>
        <w:pStyle w:val="BodyText"/>
      </w:pPr>
      <w:r>
        <w:rPr>
          <w:iCs/>
          <w:i/>
        </w:rPr>
        <w:t xml:space="preserve">Programming skills</w:t>
      </w:r>
    </w:p>
    <w:p>
      <w:pPr>
        <w:pStyle w:val="BodyText"/>
      </w:pPr>
      <w:r>
        <w:rPr>
          <w:bCs/>
          <w:b/>
        </w:rPr>
        <w:t xml:space="preserve">Novice</w:t>
      </w:r>
      <w:r>
        <w:t xml:space="preserve">: no programming experience needed</w:t>
      </w:r>
    </w:p>
    <w:bookmarkEnd w:id="30"/>
    <w:bookmarkStart w:id="31" w:name="anvil-training"/>
    <w:p>
      <w:pPr>
        <w:pStyle w:val="Heading2"/>
      </w:pPr>
      <w:r>
        <w:t xml:space="preserve">AnVIL Training</w:t>
      </w:r>
    </w:p>
    <w:p>
      <w:pPr>
        <w:pStyle w:val="FirstParagraph"/>
      </w:pPr>
      <w:r>
        <w:t xml:space="preserve">Please check out</w:t>
      </w:r>
      <w:r>
        <w:t xml:space="preserve"> </w:t>
      </w:r>
      <w:hyperlink r:id="rId28">
        <w:r>
          <w:rPr>
            <w:rStyle w:val="Hyperlink"/>
          </w:rPr>
          <w:t xml:space="preserve">training.anvilproject.org</w:t>
        </w:r>
      </w:hyperlink>
      <w:r>
        <w:t xml:space="preserve"> </w:t>
      </w:r>
      <w:r>
        <w:t xml:space="preserve">for additional learning opportunities and related resources.</w:t>
      </w:r>
    </w:p>
    <w:bookmarkEnd w:id="31"/>
    <w:bookmarkEnd w:id="32"/>
    <w:bookmarkStart w:id="36" w:name="student-guide"/>
    <w:p>
      <w:pPr>
        <w:pStyle w:val="Heading1"/>
      </w:pPr>
      <w:r>
        <w:rPr>
          <w:rStyle w:val="SectionNumber"/>
        </w:rPr>
        <w:t xml:space="preserve">1</w:t>
      </w:r>
      <w:r>
        <w:tab/>
      </w:r>
      <w:r>
        <w:t xml:space="preserve">Student Guide</w:t>
      </w:r>
    </w:p>
    <w:bookmarkStart w:id="34" w:name="activity-one"/>
    <w:p>
      <w:pPr>
        <w:pStyle w:val="Heading2"/>
      </w:pPr>
      <w:r>
        <w:rPr>
          <w:rStyle w:val="SectionNumber"/>
        </w:rPr>
        <w:t xml:space="preserve">1.1</w:t>
      </w:r>
      <w:r>
        <w:tab/>
      </w:r>
      <w:r>
        <w:t xml:space="preserve">Activity One</w:t>
      </w:r>
    </w:p>
    <w:p>
      <w:pPr>
        <w:pStyle w:val="FirstParagraph"/>
      </w:pPr>
      <w:r>
        <w:t xml:space="preserve">Many of the AnVIL books that are designed for teaching a class or workshop contain information aimed at the instructor.</w:t>
      </w:r>
    </w:p>
    <w:p>
      <w:pPr>
        <w:pStyle w:val="BodyText"/>
      </w:pPr>
      <w:r>
        <w:t xml:space="preserve">You might want to create a</w:t>
      </w:r>
      <w:r>
        <w:t xml:space="preserve"> </w:t>
      </w:r>
      <w:r>
        <w:t xml:space="preserve">“</w:t>
      </w:r>
      <w:r>
        <w:t xml:space="preserve">student guide</w:t>
      </w:r>
      <w:r>
        <w:t xml:space="preserve">”</w:t>
      </w:r>
      <w:r>
        <w:t xml:space="preserve"> </w:t>
      </w:r>
      <w:r>
        <w:t xml:space="preserve">that contains a different subset of Rmd files from your book, or renders to a different output format (e.g. word document). You can specify the output and Rmd files that will be used for the student guide using the</w:t>
      </w:r>
      <w:r>
        <w:t xml:space="preserve"> </w:t>
      </w:r>
      <w:r>
        <w:rPr>
          <w:rStyle w:val="VerbatimChar"/>
        </w:rPr>
        <w:t xml:space="preserve">_output.yml</w:t>
      </w:r>
      <w:r>
        <w:t xml:space="preserve"> </w:t>
      </w:r>
      <w:r>
        <w:t xml:space="preserve">and</w:t>
      </w:r>
      <w:r>
        <w:t xml:space="preserve"> </w:t>
      </w:r>
      <w:r>
        <w:rPr>
          <w:rStyle w:val="VerbatimChar"/>
        </w:rPr>
        <w:t xml:space="preserve">_bookdown.yml</w:t>
      </w:r>
      <w:r>
        <w:t xml:space="preserve"> </w:t>
      </w:r>
      <w:r>
        <w:t xml:space="preserve">files in the</w:t>
      </w:r>
      <w:r>
        <w:t xml:space="preserve"> </w:t>
      </w:r>
      <w:r>
        <w:rPr>
          <w:rStyle w:val="VerbatimChar"/>
        </w:rPr>
        <w:t xml:space="preserve">student-guide</w:t>
      </w:r>
      <w:r>
        <w:t xml:space="preserve"> </w:t>
      </w:r>
      <w:r>
        <w:t xml:space="preserve">directory.</w:t>
      </w:r>
    </w:p>
    <w:p>
      <w:pPr>
        <w:pStyle w:val="BodyText"/>
      </w:pPr>
      <w:r>
        <w:t xml:space="preserve">By default, repositories based on</w:t>
      </w:r>
      <w:r>
        <w:t xml:space="preserve"> </w:t>
      </w:r>
      <w:r>
        <w:rPr>
          <w:rStyle w:val="VerbatimChar"/>
        </w:rPr>
        <w:t xml:space="preserve">AnVIL_Template</w:t>
      </w:r>
      <w:r>
        <w:t xml:space="preserve"> </w:t>
      </w:r>
      <w:r>
        <w:t xml:space="preserve">create a docx file containing this chapter as an example. Once you have adjusted</w:t>
      </w:r>
      <w:r>
        <w:t xml:space="preserve"> </w:t>
      </w:r>
      <w:r>
        <w:rPr>
          <w:rStyle w:val="VerbatimChar"/>
        </w:rPr>
        <w:t xml:space="preserve">student-guide/bookdown.yml</w:t>
      </w:r>
      <w:r>
        <w:t xml:space="preserve"> </w:t>
      </w:r>
      <w:r>
        <w:t xml:space="preserve">to include the chapters you want in your student guide, you can link to it by replacing</w:t>
      </w:r>
      <w:r>
        <w:t xml:space="preserve"> </w:t>
      </w:r>
      <w:r>
        <w:rPr>
          <w:rStyle w:val="VerbatimChar"/>
        </w:rPr>
        <w:t xml:space="preserve">{repo-name}</w:t>
      </w:r>
      <w:r>
        <w:t xml:space="preserve"> </w:t>
      </w:r>
      <w:r>
        <w:t xml:space="preserve">in the following URL:</w:t>
      </w:r>
    </w:p>
    <w:p>
      <w:pPr>
        <w:pStyle w:val="BodyText"/>
      </w:pPr>
      <w:r>
        <w:rPr>
          <w:rStyle w:val="VerbatimChar"/>
        </w:rPr>
        <w:t xml:space="preserve">https://github.com/jhudsl/{repo-name}/raw/main/student-guide/docs/Student_Guide.docx</w:t>
      </w:r>
    </w:p>
    <w:p>
      <w:pPr>
        <w:pStyle w:val="BodyText"/>
      </w:pPr>
      <w:r>
        <w:t xml:space="preserve">When someone clicks this link, they will download the docx file. For example, here is the link for the student guide from</w:t>
      </w:r>
      <w:r>
        <w:t xml:space="preserve"> </w:t>
      </w:r>
      <w:r>
        <w:rPr>
          <w:rStyle w:val="VerbatimChar"/>
        </w:rPr>
        <w:t xml:space="preserve">AnVIL_Template</w:t>
      </w:r>
      <w:r>
        <w:t xml:space="preserve">:</w:t>
      </w:r>
    </w:p>
    <w:p>
      <w:pPr>
        <w:pStyle w:val="BodyText"/>
      </w:pPr>
      <w:hyperlink r:id="rId33">
        <w:r>
          <w:rPr>
            <w:rStyle w:val="Hyperlink"/>
          </w:rPr>
          <w:t xml:space="preserve">https://github.com/jhudsl/AnVIL_Template/raw/main/student-guide/docs/Student_Guide.docx</w:t>
        </w:r>
      </w:hyperlink>
    </w:p>
    <w:bookmarkEnd w:id="34"/>
    <w:bookmarkStart w:id="35" w:name="activity-two"/>
    <w:p>
      <w:pPr>
        <w:pStyle w:val="Heading2"/>
      </w:pPr>
      <w:r>
        <w:rPr>
          <w:rStyle w:val="SectionNumber"/>
        </w:rPr>
        <w:t xml:space="preserve">1.2</w:t>
      </w:r>
      <w:r>
        <w:tab/>
      </w:r>
      <w:r>
        <w:t xml:space="preserve">Activity Two</w:t>
      </w:r>
    </w:p>
    <w:p>
      <w:pPr>
        <w:pStyle w:val="FirstParagraph"/>
      </w:pPr>
      <w:r>
        <w:t xml:space="preserve">Steps of the guide could go here.</w:t>
      </w:r>
    </w:p>
    <w:bookmarkEnd w:id="35"/>
    <w:bookmarkEnd w:id="36"/>
    <w:bookmarkStart w:id="47" w:name="about-the-authors"/>
    <w:p>
      <w:pPr>
        <w:pStyle w:val="Heading1"/>
      </w:pPr>
      <w:r>
        <w:t xml:space="preserve">About the Authors</w:t>
      </w:r>
    </w:p>
    <w:p>
      <w:pPr>
        <w:pStyle w:val="FirstParagraph"/>
      </w:pPr>
      <w:r>
        <w:t xml:space="preserve">These credits are based on our</w:t>
      </w:r>
      <w:r>
        <w:t xml:space="preserve"> </w:t>
      </w:r>
      <w:hyperlink r:id="rId37">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8">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r>
              <w:t xml:space="preserve"> </w:t>
            </w:r>
            <w:r>
              <w:t xml:space="preserve"> </w:t>
            </w:r>
            <w:r>
              <w:t xml:space="preserve">AnVIL instructions:</w:t>
            </w:r>
            <w:r>
              <w:t xml:space="preserve"> </w:t>
            </w:r>
            <w:hyperlink r:id="rId39">
              <w:r>
                <w:rPr>
                  <w:rStyle w:val="Hyperlink"/>
                </w:rPr>
                <w:t xml:space="preserve">Katherine Cox</w:t>
              </w:r>
            </w:hyperlink>
            <w:r>
              <w:t xml:space="preserve">,</w:t>
            </w:r>
            <w:r>
              <w:t xml:space="preserve"> </w:t>
            </w:r>
            <w:hyperlink r:id="rId40">
              <w:r>
                <w:rPr>
                  <w:rStyle w:val="Hyperlink"/>
                </w:rPr>
                <w:t xml:space="preserve">Ava Hoffman</w:t>
              </w:r>
            </w:hyperlink>
            <w:r>
              <w:t xml:space="preserve">,</w:t>
            </w:r>
            <w:r>
              <w:t xml:space="preserve"> </w:t>
            </w:r>
            <w:hyperlink r:id="rId41">
              <w:r>
                <w:rPr>
                  <w:rStyle w:val="Hyperlink"/>
                </w:rPr>
                <w:t xml:space="preserve">Elizabeth Humphries</w:t>
              </w:r>
            </w:hyperlink>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r>
              <w:t xml:space="preserve"> </w:t>
            </w:r>
            <w:r>
              <w:t xml:space="preserve"> </w:t>
            </w:r>
            <w:r>
              <w:t xml:space="preserve">AnVIL instructions:</w:t>
            </w:r>
            <w:r>
              <w:t xml:space="preserve"> </w:t>
            </w:r>
            <w:hyperlink r:id="rId42">
              <w:r>
                <w:rPr>
                  <w:rStyle w:val="Hyperlink"/>
                </w:rPr>
                <w:t xml:space="preserve">Allie Cliffe</w:t>
              </w:r>
            </w:hyperlink>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43">
              <w:r>
                <w:rPr>
                  <w:rStyle w:val="Hyperlink"/>
                </w:rPr>
                <w:t xml:space="preserve">Candace Savonen</w:t>
              </w:r>
            </w:hyperlink>
            <w:r>
              <w:t xml:space="preserve">,</w:t>
            </w:r>
            <w:r>
              <w:t xml:space="preserve"> </w:t>
            </w:r>
            <w:hyperlink r:id="rId44">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43">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4">
              <w:r>
                <w:rPr>
                  <w:rStyle w:val="Hyperlink"/>
                </w:rPr>
                <w:t xml:space="preserve">Carrie Wright</w:t>
              </w:r>
            </w:hyperlink>
            <w:r>
              <w:t xml:space="preserve">,</w:t>
            </w:r>
            <w:r>
              <w:t xml:space="preserve"> </w:t>
            </w:r>
            <w:hyperlink r:id="rId43">
              <w:r>
                <w:rPr>
                  <w:rStyle w:val="Hyperlink"/>
                </w:rPr>
                <w:t xml:space="preserve">Candace Savonen</w:t>
              </w:r>
            </w:hyperlink>
          </w:p>
        </w:tc>
      </w:tr>
      <w:tr>
        <w:tc>
          <w:tcPr/>
          <w:p>
            <w:pPr>
              <w:pStyle w:val="Compact"/>
              <w:jc w:val="left"/>
            </w:pPr>
            <w:r>
              <w:t xml:space="preserve">Package Developers (</w:t>
            </w:r>
            <w:hyperlink r:id="rId45">
              <w:r>
                <w:rPr>
                  <w:rStyle w:val="Hyperlink"/>
                </w:rPr>
                <w:t xml:space="preserve">ottrpal</w:t>
              </w:r>
            </w:hyperlink>
            <w:r>
              <w:t xml:space="preserve">)</w:t>
            </w:r>
          </w:p>
        </w:tc>
        <w:tc>
          <w:tcPr/>
          <w:p>
            <w:pPr>
              <w:pStyle w:val="Compact"/>
              <w:jc w:val="left"/>
            </w:pPr>
            <w:hyperlink r:id="rId46">
              <w:r>
                <w:rPr>
                  <w:rStyle w:val="Hyperlink"/>
                </w:rPr>
                <w:t xml:space="preserve">John Muschelli</w:t>
              </w:r>
            </w:hyperlink>
            <w:r>
              <w:t xml:space="preserve">,</w:t>
            </w:r>
            <w:r>
              <w:t xml:space="preserve"> </w:t>
            </w:r>
            <w:hyperlink r:id="rId43">
              <w:r>
                <w:rPr>
                  <w:rStyle w:val="Hyperlink"/>
                </w:rPr>
                <w:t xml:space="preserve">Candace Savonen</w:t>
              </w:r>
            </w:hyperlink>
            <w:r>
              <w:t xml:space="preserve">,</w:t>
            </w:r>
            <w:r>
              <w:t xml:space="preserve"> </w:t>
            </w:r>
            <w:hyperlink r:id="rId44">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2026-10-19</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7"/>
    <w:bookmarkStart w:id="48" w:name="references"/>
    <w:p>
      <w:pPr>
        <w:pStyle w:val="Heading1"/>
      </w:pPr>
      <w:r>
        <w:rPr>
          <w:rStyle w:val="SectionNumber"/>
        </w:rPr>
        <w:t xml:space="preserve">2</w:t>
      </w:r>
      <w:r>
        <w:tab/>
      </w:r>
      <w:r>
        <w:t xml:space="preserve">References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42" Target="https://alliecliffe.com/" TargetMode="External" /><Relationship Type="http://schemas.openxmlformats.org/officeDocument/2006/relationships/hyperlink" Id="rId20" Target="https://anvilproject.org" TargetMode="External" /><Relationship Type="http://schemas.openxmlformats.org/officeDocument/2006/relationships/hyperlink" Id="rId44" Target="https://carriewright11.github.io/" TargetMode="External" /><Relationship Type="http://schemas.openxmlformats.org/officeDocument/2006/relationships/hyperlink" Id="rId33" Target="https://github.com/jhudsl/AnVIL_Template/raw/main/student-guide/docs/Student_Guide.docx" TargetMode="External" /><Relationship Type="http://schemas.openxmlformats.org/officeDocument/2006/relationships/hyperlink" Id="rId37" Target="https://github.com/jhudsl/OTTR_Template/wiki/How-to-give-credits" TargetMode="External" /><Relationship Type="http://schemas.openxmlformats.org/officeDocument/2006/relationships/hyperlink" Id="rId45" Target="https://github.com/jhudsl/ottrpal" TargetMode="External" /><Relationship Type="http://schemas.openxmlformats.org/officeDocument/2006/relationships/hyperlink" Id="rId46" Target="https://johnmuschelli.com/" TargetMode="External" /><Relationship Type="http://schemas.openxmlformats.org/officeDocument/2006/relationships/hyperlink" Id="rId39" Target="https://katherinecox.github.io/" TargetMode="External" /><Relationship Type="http://schemas.openxmlformats.org/officeDocument/2006/relationships/hyperlink" Id="rId28" Target="https://training.anvilproject.org/" TargetMode="External" /><Relationship Type="http://schemas.openxmlformats.org/officeDocument/2006/relationships/hyperlink" Id="rId25" Target="https://training.anvilproject.org/anvil101.html" TargetMode="External" /><Relationship Type="http://schemas.openxmlformats.org/officeDocument/2006/relationships/hyperlink" Id="rId27" Target="https://training.anvilproject.org/demos.html" TargetMode="External" /><Relationship Type="http://schemas.openxmlformats.org/officeDocument/2006/relationships/hyperlink" Id="rId40" Target="https://www.avahoffman.com/" TargetMode="External" /><Relationship Type="http://schemas.openxmlformats.org/officeDocument/2006/relationships/hyperlink" Id="rId43" Target="https://www.cansavvy.com/" TargetMode="External" /><Relationship Type="http://schemas.openxmlformats.org/officeDocument/2006/relationships/hyperlink" Id="rId41" Target="https://www.linkedin.com/in/elizabeth-humphries-61202a103/" TargetMode="External" /><Relationship Type="http://schemas.openxmlformats.org/officeDocument/2006/relationships/hyperlink" Id="rId21" Target="https://www.sciencedirect.com/science/article/pii/S2666979X21001063" TargetMode="External" /><Relationship Type="http://schemas.openxmlformats.org/officeDocument/2006/relationships/hyperlink" Id="rId26" Target="https://www.youtube.com/watch?v=LKoOEpA8NMk" TargetMode="External" /><Relationship Type="http://schemas.openxmlformats.org/officeDocument/2006/relationships/hyperlink" Id="rId38"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42" Target="https://alliecliffe.com/" TargetMode="External" /><Relationship Type="http://schemas.openxmlformats.org/officeDocument/2006/relationships/hyperlink" Id="rId20" Target="https://anvilproject.org" TargetMode="External" /><Relationship Type="http://schemas.openxmlformats.org/officeDocument/2006/relationships/hyperlink" Id="rId44" Target="https://carriewright11.github.io/" TargetMode="External" /><Relationship Type="http://schemas.openxmlformats.org/officeDocument/2006/relationships/hyperlink" Id="rId33" Target="https://github.com/jhudsl/AnVIL_Template/raw/main/student-guide/docs/Student_Guide.docx" TargetMode="External" /><Relationship Type="http://schemas.openxmlformats.org/officeDocument/2006/relationships/hyperlink" Id="rId37" Target="https://github.com/jhudsl/OTTR_Template/wiki/How-to-give-credits" TargetMode="External" /><Relationship Type="http://schemas.openxmlformats.org/officeDocument/2006/relationships/hyperlink" Id="rId45" Target="https://github.com/jhudsl/ottrpal" TargetMode="External" /><Relationship Type="http://schemas.openxmlformats.org/officeDocument/2006/relationships/hyperlink" Id="rId46" Target="https://johnmuschelli.com/" TargetMode="External" /><Relationship Type="http://schemas.openxmlformats.org/officeDocument/2006/relationships/hyperlink" Id="rId39" Target="https://katherinecox.github.io/" TargetMode="External" /><Relationship Type="http://schemas.openxmlformats.org/officeDocument/2006/relationships/hyperlink" Id="rId28" Target="https://training.anvilproject.org/" TargetMode="External" /><Relationship Type="http://schemas.openxmlformats.org/officeDocument/2006/relationships/hyperlink" Id="rId25" Target="https://training.anvilproject.org/anvil101.html" TargetMode="External" /><Relationship Type="http://schemas.openxmlformats.org/officeDocument/2006/relationships/hyperlink" Id="rId27" Target="https://training.anvilproject.org/demos.html" TargetMode="External" /><Relationship Type="http://schemas.openxmlformats.org/officeDocument/2006/relationships/hyperlink" Id="rId40" Target="https://www.avahoffman.com/" TargetMode="External" /><Relationship Type="http://schemas.openxmlformats.org/officeDocument/2006/relationships/hyperlink" Id="rId43" Target="https://www.cansavvy.com/" TargetMode="External" /><Relationship Type="http://schemas.openxmlformats.org/officeDocument/2006/relationships/hyperlink" Id="rId41" Target="https://www.linkedin.com/in/elizabeth-humphries-61202a103/" TargetMode="External" /><Relationship Type="http://schemas.openxmlformats.org/officeDocument/2006/relationships/hyperlink" Id="rId21" Target="https://www.sciencedirect.com/science/article/pii/S2666979X21001063" TargetMode="External" /><Relationship Type="http://schemas.openxmlformats.org/officeDocument/2006/relationships/hyperlink" Id="rId26" Target="https://www.youtube.com/watch?v=LKoOEpA8NMk" TargetMode="External" /><Relationship Type="http://schemas.openxmlformats.org/officeDocument/2006/relationships/hyperlink" Id="rId38"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AnVIL 101</dc:title>
  <dc:creator/>
  <dc:description>Brief introduction and onboarding to the AnVIL platform.</dc:description>
  <cp:keywords/>
  <dcterms:created xsi:type="dcterms:W3CDTF">2026-10-19T18:28:33Z</dcterms:created>
  <dcterms:modified xsi:type="dcterms:W3CDTF">2026-10-19T18:28:33Z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book.bib</vt:lpwstr>
  </property>
  <property fmtid="{D5CDD505-2E9C-101B-9397-08002B2CF9AE}" pid="4" name="bookdown">
    <vt:lpwstr/>
  </property>
  <property fmtid="{D5CDD505-2E9C-101B-9397-08002B2CF9AE}" pid="5" name="date">
    <vt:lpwstr>October 19, 2026</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site">
    <vt:lpwstr>bookdown::bookdown_site</vt:lpwstr>
  </property>
</Properties>
</file>