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5"/>
        <w:spacing w:line="240" w:lineRule="auto"/>
        <w:rPr>
          <w:highlight w:val="none"/>
          <w14:ligatures w14:val="none"/>
        </w:rPr>
      </w:pPr>
      <w:r>
        <w:rPr>
          <w:highlight w:val="none"/>
        </w:rPr>
        <w:t xml:space="preserve">Alternate Spell Type — Mantra</w:t>
      </w:r>
      <w:r>
        <w:rPr>
          <w:highlight w:val="none"/>
          <w14:ligatures w14:val="none"/>
        </w:rPr>
      </w:r>
      <w:r>
        <w:rPr>
          <w:highlight w:val="none"/>
          <w14:ligatures w14:val="none"/>
        </w:rPr>
      </w:r>
    </w:p>
    <w:p>
      <w:pPr>
        <w:ind w:firstLine="708"/>
        <w:rPr>
          <w:highlight w:val="none"/>
        </w:rPr>
      </w:pPr>
      <w:r>
        <w:t xml:space="preserve">The strongest convictions are born not of fancy, but of dedication and self-discipline. Practiced by spiritualists, societies</w:t>
      </w:r>
      <w:r>
        <w:t xml:space="preserve">, and entire religions, mantras empower believers through dedication, repetition, and reassurance. Even in societies divorced from spirituality, mantras still emerge in the form of self-affirmations, causing tangible effects on the speaker’s body and mind.</w:t>
      </w:r>
      <w:r>
        <w:rPr>
          <w:highlight w:val="none"/>
        </w:rPr>
      </w:r>
      <w:r>
        <w:rPr>
          <w:highlight w:val="none"/>
        </w:rPr>
      </w:r>
    </w:p>
    <w:p>
      <w:pPr>
        <w:ind w:firstLine="708"/>
        <w:rPr>
          <w:highlight w:val="none"/>
        </w:rPr>
      </w:pPr>
      <w:r>
        <w:rPr>
          <w:highlight w:val="none"/>
        </w:rPr>
        <w:t xml:space="preserve">Mantras may be practiced freely by anyone and come in many forms. Some use mantras as a way to hone</w:t>
      </w:r>
      <w:r>
        <w:rPr>
          <w:highlight w:val="none"/>
        </w:rPr>
        <w:t xml:space="preserve"> their abilities or as a form of self-discipline; others may use mantras to improve their health, strengthen their convictions, or relieve themselves of stress. Regardless of reason or effect, the power of mantras on the human psyche cannot be understated.</w:t>
      </w:r>
      <w:r>
        <w:rPr>
          <w:highlight w:val="none"/>
        </w:rPr>
      </w:r>
      <w:r>
        <w:rPr>
          <w:highlight w:val="none"/>
        </w:rPr>
      </w:r>
    </w:p>
    <w:p>
      <w:pPr>
        <w:pStyle w:val="687"/>
        <w:jc w:val="center"/>
        <w:rPr>
          <w:highlight w:val="none"/>
          <w14:ligatures w14:val="none"/>
        </w:rPr>
      </w:pPr>
      <w:r>
        <w:rPr>
          <w:highlight w:val="none"/>
        </w:rPr>
        <w:t xml:space="preserve">Mantra </w:t>
        <mc:AlternateContent>
          <mc:Choice Requires="wpg">
            <w:drawing>
              <wp:inline xmlns:wp="http://schemas.openxmlformats.org/drawingml/2006/wordprocessingDrawing" distT="0" distB="0" distL="0" distR="0">
                <wp:extent cx="747648" cy="24749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81892" name=""/>
                        <pic:cNvPicPr>
                          <a:picLocks noChangeAspect="1"/>
                        </pic:cNvPicPr>
                        <pic:nvPr/>
                      </pic:nvPicPr>
                      <pic:blipFill>
                        <a:blip r:embed="rId10"/>
                        <a:stretch/>
                      </pic:blipFill>
                      <pic:spPr bwMode="auto">
                        <a:xfrm flipH="0" flipV="0">
                          <a:off x="0" y="0"/>
                          <a:ext cx="747647" cy="2474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58.87pt;height:19.49pt;mso-wrap-distance-left:0.00pt;mso-wrap-distance-top:0.00pt;mso-wrap-distance-right:0.00pt;mso-wrap-distance-bottom:0.00pt;" stroked="false">
                <v:path textboxrect="0,0,0,0"/>
                <v:imagedata r:id="rId10" o:title=""/>
              </v:shape>
            </w:pict>
          </mc:Fallback>
        </mc:AlternateContent>
      </w:r>
      <w:r>
        <w:rPr>
          <w:highlight w:val="none"/>
          <w14:ligatures w14:val="none"/>
        </w:rPr>
      </w:r>
      <w:r>
        <w:rPr>
          <w:highlight w:val="none"/>
          <w14:ligatures w14:val="none"/>
        </w:rPr>
      </w:r>
    </w:p>
    <w:p>
      <w:pPr>
        <w:ind w:firstLine="708"/>
        <w:rPr>
          <w:highlight w:val="none"/>
        </w:rPr>
      </w:pPr>
      <w:r>
        <w:rPr>
          <w:b/>
          <w:bCs/>
        </w:rPr>
        <w:t xml:space="preserve">Mantra</w:t>
      </w:r>
      <w:r>
        <w:t xml:space="preserve"> spells are an Alternate Spell Type to Almighty. </w:t>
      </w:r>
      <w:r>
        <w:rPr>
          <w:b/>
          <w:bCs/>
        </w:rPr>
        <w:t xml:space="preserve">Mantra spells may be acquired by any Persona, but there are special requirements to do so:</w:t>
      </w:r>
      <w:r>
        <w:t xml:space="preserve"> A Mantra spell can normally only be purchased for a Persona with t</w:t>
      </w:r>
      <w:r>
        <w:t xml:space="preserve">he Mantra Type; however, once learned, that Persona’s User may spend time teaching a Mantra spell to another Consenting User (this process is further explained below). Shadows that possess the Almighty type can have Mantra spells if the Storyteller wishes.</w:t>
      </w:r>
      <w:r>
        <w:rPr>
          <w:highlight w:val="none"/>
        </w:rPr>
      </w:r>
      <w:r>
        <w:rPr>
          <w:highlight w:val="none"/>
        </w:rPr>
      </w:r>
    </w:p>
    <w:p>
      <w:pPr>
        <w:ind w:firstLine="708"/>
        <w:rPr>
          <w:highlight w:val="none"/>
        </w:rPr>
      </w:pPr>
      <w:r>
        <w:rPr>
          <w:highlight w:val="none"/>
        </w:rPr>
        <w:t xml:space="preserve">Mantra spells have three unique properties:</w:t>
      </w:r>
      <w:r>
        <w:rPr>
          <w:highlight w:val="none"/>
        </w:rPr>
      </w:r>
      <w:r>
        <w:rPr>
          <w:highlight w:val="none"/>
        </w:rPr>
      </w:r>
    </w:p>
    <w:p>
      <w:pPr>
        <w:pStyle w:val="865"/>
        <w:numPr>
          <w:ilvl w:val="0"/>
          <w:numId w:val="5"/>
        </w:numPr>
        <w:rPr>
          <w:b/>
          <w:bCs/>
        </w:rPr>
      </w:pPr>
      <w:r>
        <w:rPr>
          <w:b/>
          <w:bCs/>
          <w:highlight w:val="none"/>
        </w:rPr>
        <w:t xml:space="preserve">Teaching:</w:t>
      </w:r>
      <w:r>
        <w:rPr>
          <w:b w:val="0"/>
          <w:bCs w:val="0"/>
          <w:highlight w:val="none"/>
        </w:rPr>
        <w:t xml:space="preserve"> Teaching a Mantra spell takes one Time Block from both the teacher and the learner and grants the learner one use of the taught Mantra </w:t>
      </w:r>
      <w:r>
        <w:rPr>
          <w:b w:val="0"/>
          <w:bCs w:val="0"/>
          <w:highlight w:val="none"/>
        </w:rPr>
        <w:t xml:space="preserve">spell to apply to any of their spell lists. Additionally, both Players gain 1 Discipline Skill Point from the activity. This process can be repeated for the same Mantra spell multiple times; however, learners may only gain one free use per Discipline Tier.</w:t>
      </w:r>
      <w:r>
        <w:rPr>
          <w:b/>
          <w:bCs/>
        </w:rPr>
      </w:r>
      <w:r>
        <w:rPr>
          <w:b/>
          <w:bCs/>
        </w:rPr>
      </w:r>
    </w:p>
    <w:p>
      <w:pPr>
        <w:pStyle w:val="865"/>
        <w:numPr>
          <w:ilvl w:val="1"/>
          <w:numId w:val="5"/>
        </w:numPr>
        <w:rPr>
          <w:b/>
          <w:bCs/>
        </w:rPr>
      </w:pPr>
      <w:r>
        <w:rPr>
          <w:b w:val="0"/>
          <w:bCs w:val="0"/>
          <w:highlight w:val="none"/>
        </w:rPr>
        <w:t xml:space="preserve">A Teacher must have a Discipline Tier greater than or equal to the Mantra spell’s Tier to successfully teach it to a learner.</w:t>
      </w:r>
      <w:r>
        <w:rPr>
          <w:b/>
          <w:bCs/>
        </w:rPr>
      </w:r>
      <w:r>
        <w:rPr>
          <w:b/>
          <w:bCs/>
        </w:rPr>
      </w:r>
    </w:p>
    <w:p>
      <w:pPr>
        <w:pStyle w:val="865"/>
        <w:numPr>
          <w:ilvl w:val="1"/>
          <w:numId w:val="5"/>
        </w:numPr>
        <w:rPr>
          <w:b/>
          <w:bCs/>
        </w:rPr>
      </w:pPr>
      <w:r>
        <w:rPr>
          <w:b w:val="0"/>
          <w:bCs w:val="0"/>
          <w:highlight w:val="none"/>
        </w:rPr>
        <w:t xml:space="preserve">Multiple learners may be taught at once, assuming each of them dedicates a full Time Block to the activity.</w:t>
      </w:r>
      <w:r>
        <w:rPr>
          <w:b w:val="0"/>
          <w:bCs w:val="0"/>
          <w:highlight w:val="none"/>
        </w:rPr>
      </w:r>
      <w:r>
        <w:rPr>
          <w:b/>
          <w:bCs/>
        </w:rPr>
      </w:r>
    </w:p>
    <w:p>
      <w:pPr>
        <w:pStyle w:val="865"/>
        <w:numPr>
          <w:ilvl w:val="0"/>
          <w:numId w:val="5"/>
        </w:numPr>
        <w:rPr>
          <w:b/>
          <w:bCs/>
        </w:rPr>
      </w:pPr>
      <w:r>
        <w:rPr>
          <w:b/>
          <w:bCs/>
          <w:highlight w:val="none"/>
        </w:rPr>
        <w:t xml:space="preserve">Dedication:</w:t>
      </w:r>
      <w:r>
        <w:rPr>
          <w:b w:val="0"/>
          <w:bCs w:val="0"/>
          <w:highlight w:val="none"/>
        </w:rPr>
        <w:t xml:space="preserve"> Most Mantra spells possess the </w:t>
      </w:r>
      <w:r>
        <w:rPr>
          <w:b/>
          <w:bCs/>
          <w:highlight w:val="none"/>
        </w:rPr>
        <w:t xml:space="preserve">Dedication</w:t>
      </w:r>
      <w:r>
        <w:rPr>
          <w:b w:val="0"/>
          <w:bCs w:val="0"/>
          <w:highlight w:val="none"/>
        </w:rPr>
        <w:t xml:space="preserve"> Category. Dedication denotes that a spell gains extra effects when cast multiple turns in a row. Dedication effects are denoted </w:t>
      </w:r>
      <w:r>
        <w:rPr>
          <w:b/>
          <w:bCs/>
          <w:highlight w:val="none"/>
        </w:rPr>
        <w:t xml:space="preserve">Dedication (X)</w:t>
      </w:r>
      <w:r>
        <w:rPr>
          <w:b w:val="0"/>
          <w:bCs w:val="0"/>
          <w:highlight w:val="none"/>
        </w:rPr>
        <w:t xml:space="preserve">, where X is the number of turns in a row the spell must be cast after the first cast for the effect to activate. Each Dedication effect stacks with the previous effects unless otherwise specified.</w:t>
      </w:r>
      <w:r>
        <w:rPr>
          <w:b/>
          <w:bCs/>
        </w:rPr>
      </w:r>
      <w:r>
        <w:rPr>
          <w:b/>
          <w:bCs/>
        </w:rPr>
      </w:r>
    </w:p>
    <w:p>
      <w:pPr>
        <w:pStyle w:val="865"/>
        <w:numPr>
          <w:ilvl w:val="1"/>
          <w:numId w:val="5"/>
        </w:numPr>
        <w:rPr>
          <w:b/>
          <w:bCs/>
        </w:rPr>
      </w:pPr>
      <w:r>
        <w:rPr>
          <w:b w:val="0"/>
          <w:bCs w:val="0"/>
          <w:highlight w:val="none"/>
        </w:rPr>
        <w:t xml:space="preserve">Dedication interacts with Burst. If a Burst spell has a Dedication effect, Dedication increases by 1 for each Burst effect cast but does not increase for any Cast effect.</w:t>
      </w:r>
      <w:r>
        <w:rPr>
          <w:b w:val="0"/>
          <w:bCs w:val="0"/>
          <w:highlight w:val="none"/>
        </w:rPr>
      </w:r>
      <w:r>
        <w:rPr>
          <w:b/>
          <w:bCs/>
        </w:rPr>
      </w:r>
    </w:p>
    <w:p>
      <w:pPr>
        <w:pStyle w:val="865"/>
        <w:numPr>
          <w:ilvl w:val="0"/>
          <w:numId w:val="5"/>
        </w:numPr>
        <w:rPr>
          <w:b/>
          <w:bCs/>
        </w:rPr>
      </w:pPr>
      <w:r>
        <w:rPr>
          <w:b/>
          <w:bCs/>
          <w:highlight w:val="none"/>
        </w:rPr>
        <w:t xml:space="preserve">Affirmation:</w:t>
      </w:r>
      <w:r>
        <w:rPr>
          <w:b w:val="0"/>
          <w:bCs w:val="0"/>
        </w:rPr>
        <w:t xml:space="preserve"> Some Mantra spells possess the </w:t>
      </w:r>
      <w:r>
        <w:rPr>
          <w:b/>
          <w:bCs/>
        </w:rPr>
        <w:t xml:space="preserve">Affirmation</w:t>
      </w:r>
      <w:r>
        <w:rPr>
          <w:b w:val="0"/>
          <w:bCs w:val="0"/>
        </w:rPr>
        <w:t xml:space="preserve"> Category. Affirmation denotes that a spell gains extra effects when cast by multiple Users at a time. Affirmation effects are denoted </w:t>
      </w:r>
      <w:r>
        <w:rPr>
          <w:b/>
          <w:bCs/>
        </w:rPr>
        <w:t xml:space="preserve">Affirmation (X)</w:t>
      </w:r>
      <w:r>
        <w:rPr>
          <w:b w:val="0"/>
          <w:bCs w:val="0"/>
        </w:rPr>
        <w:t xml:space="preserve">, where X is the number of Users that must cast the same spell on the same target a</w:t>
      </w:r>
      <w:r>
        <w:rPr>
          <w:b w:val="0"/>
          <w:bCs w:val="0"/>
        </w:rPr>
        <w:t xml:space="preserve">fter the first User for the effect to activate. Each Affirmation effect from the same spell stacks with previous effects unless otherwise specified. If a User casts multiple Affirmation Category spells, only the most recent spell benefits from Affirmation.</w:t>
      </w:r>
      <w:r>
        <w:rPr>
          <w:b/>
          <w:bCs/>
        </w:rPr>
      </w:r>
      <w:r>
        <w:rPr>
          <w:b/>
          <w:bCs/>
        </w:rPr>
      </w:r>
    </w:p>
    <w:p>
      <w:pPr>
        <w:pStyle w:val="687"/>
        <w:jc w:val="center"/>
        <w:rPr>
          <w:b w:val="0"/>
          <w:bCs w:val="0"/>
          <w:highlight w:val="none"/>
        </w:rPr>
      </w:pPr>
      <w:r>
        <w:rPr>
          <w:b w:val="0"/>
          <w:bCs w:val="0"/>
        </w:rPr>
        <w:t xml:space="preserve">Tier I</w:t>
      </w:r>
      <w:r>
        <w:rPr>
          <w:b w:val="0"/>
          <w:bCs w:val="0"/>
        </w:rPr>
      </w:r>
      <w:r>
        <w:rPr>
          <w:b w:val="0"/>
          <w:bCs w:val="0"/>
          <w:highlight w:val="none"/>
        </w:rPr>
      </w:r>
    </w:p>
    <w:tbl>
      <w:tblPr>
        <w:tblStyle w:val="731"/>
        <w:tblW w:w="8640" w:type="dxa"/>
        <w:jc w:val="center"/>
        <w:tblLayout w:type="fixed"/>
        <w:tblCellMar>
          <w:left w:w="0" w:type="dxa"/>
          <w:top w:w="0" w:type="dxa"/>
          <w:right w:w="0" w:type="dxa"/>
          <w:bottom w:w="0" w:type="dxa"/>
        </w:tblCellMar>
        <w:tblLook w:val="06A0" w:firstRow="1" w:lastRow="0" w:firstColumn="1" w:lastColumn="0" w:noHBand="1" w:noVBand="1"/>
      </w:tblPr>
      <w:tblGrid>
        <w:gridCol w:w="1460"/>
        <w:gridCol w:w="1417"/>
        <w:gridCol w:w="1461"/>
        <w:gridCol w:w="2791"/>
        <w:gridCol w:w="1511"/>
      </w:tblGrid>
      <w:tr>
        <w:trPr/>
        <w:tc>
          <w:tcPr>
            <w:tcW w:w="1460" w:type="dxa"/>
            <w:vAlign w:val="bottom"/>
            <w:textDirection w:val="lrTb"/>
            <w:noWrap w:val="false"/>
          </w:tcPr>
          <w:p>
            <w:pPr>
              <w:contextualSpacing w:val="0"/>
              <w:jc w:val="center"/>
              <w:spacing w:line="240" w:lineRule="auto"/>
              <w:widowControl w:val="off"/>
              <w:rPr>
                <w:b/>
                <w:bCs/>
                <w:sz w:val="20"/>
                <w:szCs w:val="20"/>
              </w:rPr>
              <w:suppressLineNumbers w:val="0"/>
            </w:pPr>
            <w:r>
              <w:rPr>
                <w:b/>
                <w:bCs/>
                <w:sz w:val="20"/>
                <w:szCs w:val="20"/>
              </w:rPr>
            </w:r>
            <w:r>
              <w:rPr>
                <w:b/>
                <w:bCs/>
                <w:sz w:val="20"/>
                <w:szCs w:val="20"/>
              </w:rPr>
              <w:t xml:space="preserve">Name</w:t>
            </w:r>
            <w:r>
              <w:rPr>
                <w:b/>
                <w:bCs/>
                <w:sz w:val="20"/>
                <w:szCs w:val="20"/>
              </w:rPr>
            </w:r>
            <w:r>
              <w:rPr>
                <w:b/>
                <w:bCs/>
                <w:sz w:val="20"/>
                <w:szCs w:val="20"/>
              </w:rPr>
            </w:r>
          </w:p>
        </w:tc>
        <w:tc>
          <w:tcPr>
            <w:tcW w:w="1417" w:type="dxa"/>
            <w:vAlign w:val="bottom"/>
            <w:textDirection w:val="lrTb"/>
            <w:noWrap w:val="false"/>
          </w:tcPr>
          <w:p>
            <w:pPr>
              <w:jc w:val="center"/>
              <w:rPr>
                <w:b/>
                <w:bCs/>
                <w:sz w:val="20"/>
                <w:szCs w:val="20"/>
              </w:rPr>
            </w:pPr>
            <w:r>
              <w:rPr>
                <w:b/>
                <w:bCs/>
                <w:sz w:val="20"/>
                <w:szCs w:val="20"/>
              </w:rPr>
              <w:t xml:space="preserve">Categories</w:t>
            </w:r>
            <w:r>
              <w:rPr>
                <w:b/>
                <w:bCs/>
                <w:sz w:val="20"/>
                <w:szCs w:val="20"/>
              </w:rPr>
            </w:r>
            <w:r>
              <w:rPr>
                <w:b/>
                <w:bCs/>
                <w:sz w:val="20"/>
                <w:szCs w:val="20"/>
              </w:rPr>
            </w:r>
          </w:p>
        </w:tc>
        <w:tc>
          <w:tcPr>
            <w:tcW w:w="1461" w:type="dxa"/>
            <w:vAlign w:val="bottom"/>
            <w:textDirection w:val="lrTb"/>
            <w:noWrap w:val="false"/>
          </w:tcPr>
          <w:p>
            <w:pPr>
              <w:jc w:val="center"/>
              <w:rPr>
                <w:b/>
                <w:bCs/>
                <w:sz w:val="20"/>
                <w:szCs w:val="20"/>
                <w:highlight w:val="none"/>
              </w:rPr>
            </w:pPr>
            <w:r>
              <w:rPr>
                <w:b/>
                <w:bCs/>
                <w:sz w:val="20"/>
                <w:szCs w:val="20"/>
              </w:rPr>
              <w:t xml:space="preserve">Reach</w:t>
            </w:r>
            <w:r>
              <w:rPr>
                <w:b/>
                <w:bCs/>
                <w:sz w:val="20"/>
                <w:szCs w:val="20"/>
                <w:highlight w:val="none"/>
              </w:rPr>
            </w:r>
            <w:r>
              <w:rPr>
                <w:b/>
                <w:bCs/>
                <w:sz w:val="20"/>
                <w:szCs w:val="20"/>
                <w:highlight w:val="none"/>
              </w:rPr>
            </w:r>
          </w:p>
        </w:tc>
        <w:tc>
          <w:tcPr>
            <w:tcW w:w="2791" w:type="dxa"/>
            <w:vAlign w:val="bottom"/>
            <w:textDirection w:val="lrTb"/>
            <w:noWrap w:val="false"/>
          </w:tcPr>
          <w:p>
            <w:pPr>
              <w:jc w:val="center"/>
              <w:spacing w:line="240" w:lineRule="auto"/>
              <w:rPr>
                <w:b/>
                <w:bCs/>
                <w:sz w:val="20"/>
                <w:szCs w:val="20"/>
              </w:rPr>
            </w:pPr>
            <w:r>
              <w:rPr>
                <w:b/>
                <w:bCs/>
                <w:sz w:val="20"/>
                <w:szCs w:val="20"/>
              </w:rPr>
              <w:t xml:space="preserve">Effect</w:t>
            </w:r>
            <w:r>
              <w:rPr>
                <w:b/>
                <w:bCs/>
                <w:sz w:val="20"/>
                <w:szCs w:val="20"/>
              </w:rPr>
            </w:r>
            <w:r>
              <w:rPr>
                <w:b/>
                <w:bCs/>
                <w:sz w:val="20"/>
                <w:szCs w:val="20"/>
              </w:rPr>
            </w:r>
          </w:p>
        </w:tc>
        <w:tc>
          <w:tcPr>
            <w:tcW w:w="1511" w:type="dxa"/>
            <w:vAlign w:val="center"/>
            <w:textDirection w:val="lrTb"/>
            <w:noWrap w:val="false"/>
          </w:tcPr>
          <w:p>
            <w:pPr>
              <w:jc w:val="center"/>
              <w:spacing w:line="240" w:lineRule="auto"/>
              <w:rPr>
                <w:b/>
                <w:bCs/>
                <w:sz w:val="20"/>
                <w:szCs w:val="20"/>
                <w:highlight w:val="none"/>
              </w:rPr>
            </w:pPr>
            <w:r>
              <w:rPr>
                <w:b/>
                <w:bCs/>
                <w:sz w:val="20"/>
                <w:szCs w:val="20"/>
                <w:highlight w:val="none"/>
              </w:rPr>
              <w:t xml:space="preserve">Description</w:t>
            </w:r>
            <w:r>
              <w:rPr>
                <w:b/>
                <w:bCs/>
                <w:sz w:val="20"/>
                <w:szCs w:val="20"/>
                <w:highlight w:val="none"/>
              </w:rPr>
            </w:r>
            <w:r>
              <w:rPr>
                <w:b/>
                <w:bCs/>
                <w:sz w:val="20"/>
                <w:szCs w:val="20"/>
                <w:highlight w:val="none"/>
              </w:rPr>
            </w:r>
          </w:p>
        </w:tc>
      </w:tr>
      <w:tr>
        <w:trPr/>
        <w:tc>
          <w:tcPr>
            <w:tcW w:w="1460" w:type="dxa"/>
            <w:vAlign w:val="center"/>
            <w:vMerge w:val="restart"/>
            <w:textDirection w:val="lrTb"/>
            <w:noWrap w:val="false"/>
          </w:tcPr>
          <w:p>
            <w:pPr>
              <w:jc w:val="center"/>
              <w:rPr>
                <w:b/>
                <w:bCs/>
                <w:highlight w:val="none"/>
              </w:rPr>
            </w:pPr>
            <w:r>
              <w:rPr>
                <w:b/>
                <w:bCs/>
              </w:rPr>
              <w:t xml:space="preserve">Om</w:t>
            </w:r>
            <w:r>
              <w:rPr>
                <w:b/>
                <w:bCs/>
                <w:highlight w:val="none"/>
              </w:rPr>
            </w:r>
            <w:r>
              <w:rPr>
                <w:b/>
                <w:bCs/>
                <w:highlight w:val="none"/>
              </w:rPr>
            </w:r>
          </w:p>
        </w:tc>
        <w:tc>
          <w:tcPr>
            <w:tcW w:w="1417" w:type="dxa"/>
            <w:vAlign w:val="center"/>
            <w:textDirection w:val="lrTb"/>
            <w:noWrap w:val="false"/>
          </w:tcPr>
          <w:p>
            <w:pPr>
              <w:jc w:val="center"/>
              <w:rPr>
                <w:sz w:val="20"/>
                <w:szCs w:val="20"/>
              </w:rPr>
            </w:pPr>
            <w:r>
              <w:rPr>
                <w:sz w:val="20"/>
                <w:szCs w:val="20"/>
              </w:rPr>
              <w:t xml:space="preserve">Mono, Mantra, Dedication (A)</w:t>
            </w:r>
            <w:r>
              <w:rPr>
                <w:sz w:val="20"/>
                <w:szCs w:val="20"/>
              </w:rPr>
            </w:r>
            <w:r>
              <w:rPr>
                <w:sz w:val="20"/>
                <w:szCs w:val="20"/>
              </w:rPr>
            </w:r>
          </w:p>
        </w:tc>
        <w:tc>
          <w:tcPr>
            <w:tcW w:w="1461" w:type="dxa"/>
            <w:vAlign w:val="center"/>
            <w:vMerge w:val="restart"/>
            <w:textDirection w:val="lrTb"/>
            <w:noWrap w:val="false"/>
          </w:tcPr>
          <w:p>
            <w:pPr>
              <w:jc w:val="center"/>
              <w:rPr>
                <w:sz w:val="20"/>
                <w:szCs w:val="20"/>
              </w:rPr>
            </w:pPr>
            <w:r>
              <w:rPr>
                <w:sz w:val="20"/>
                <w:szCs w:val="20"/>
              </w:rPr>
            </w:r>
            <w:r>
              <w:rPr>
                <w:sz w:val="20"/>
                <w:szCs w:val="20"/>
              </w:rPr>
            </w:r>
            <w:r>
              <w:rPr>
                <w:sz w:val="20"/>
                <w:szCs w:val="20"/>
              </w:rPr>
            </w:r>
          </w:p>
        </w:tc>
        <w:tc>
          <w:tcPr>
            <w:tcW w:w="2791" w:type="dxa"/>
            <w:vAlign w:val="center"/>
            <w:vMerge w:val="restart"/>
            <w:textDirection w:val="lrTb"/>
            <w:noWrap w:val="false"/>
          </w:tcPr>
          <w:p>
            <w:pPr>
              <w:jc w:val="center"/>
            </w:pPr>
            <w:r/>
            <w:r/>
          </w:p>
        </w:tc>
        <w:tc>
          <w:tcPr>
            <w:tcW w:w="1511" w:type="dxa"/>
            <w:vAlign w:val="center"/>
            <w:vMerge w:val="restart"/>
            <w:textDirection w:val="lrTb"/>
            <w:noWrap w:val="false"/>
          </w:tcPr>
          <w:p>
            <w:pPr>
              <w:jc w:val="center"/>
            </w:pPr>
            <w:r/>
            <w:r/>
          </w:p>
        </w:tc>
      </w:tr>
      <w:tr>
        <w:trPr/>
        <w:tc>
          <w:tcPr>
            <w:tcW w:w="1460" w:type="dxa"/>
            <w:vAlign w:val="center"/>
            <w:vMerge w:val="continue"/>
            <w:textDirection w:val="lrTb"/>
            <w:noWrap w:val="false"/>
          </w:tcPr>
          <w:p>
            <w:pPr>
              <w:jc w:val="center"/>
              <w:rPr>
                <w:b/>
                <w:bCs/>
              </w:rPr>
            </w:pPr>
            <w:r>
              <w:rPr>
                <w:b/>
                <w:bCs/>
              </w:rPr>
            </w:r>
            <w:r>
              <w:rPr>
                <w:b/>
                <w:bCs/>
              </w:rPr>
            </w:r>
            <w:r>
              <w:rPr>
                <w:b/>
                <w:bCs/>
              </w:rPr>
            </w:r>
          </w:p>
        </w:tc>
        <w:tc>
          <w:tcPr>
            <w:tcW w:w="1417" w:type="dxa"/>
            <w:vAlign w:val="center"/>
            <w:textDirection w:val="lrTb"/>
            <w:noWrap w:val="false"/>
          </w:tcPr>
          <w:p>
            <w:pPr>
              <w:jc w:val="center"/>
              <w:rPr>
                <w:sz w:val="20"/>
                <w:szCs w:val="20"/>
                <w:highlight w:val="none"/>
              </w:rPr>
            </w:pPr>
            <w:r>
              <w:rPr>
                <w:sz w:val="20"/>
                <w:szCs w:val="20"/>
              </w:rPr>
              <w:t xml:space="preserve">Time: Default</w:t>
            </w:r>
            <w:r>
              <w:rPr>
                <w:sz w:val="20"/>
                <w:szCs w:val="20"/>
                <w:highlight w:val="none"/>
              </w:rPr>
            </w:r>
            <w:r>
              <w:rPr>
                <w:sz w:val="20"/>
                <w:szCs w:val="20"/>
                <w:highlight w:val="none"/>
              </w:rPr>
            </w:r>
          </w:p>
        </w:tc>
        <w:tc>
          <w:tcPr>
            <w:tcW w:w="1461" w:type="dxa"/>
            <w:vAlign w:val="center"/>
            <w:vMerge w:val="continue"/>
            <w:textDirection w:val="lrTb"/>
            <w:noWrap w:val="false"/>
          </w:tcPr>
          <w:p>
            <w:pPr>
              <w:jc w:val="center"/>
              <w:rPr>
                <w:sz w:val="20"/>
                <w:szCs w:val="20"/>
              </w:rPr>
            </w:pPr>
            <w:r>
              <w:rPr>
                <w:sz w:val="20"/>
                <w:szCs w:val="20"/>
              </w:rPr>
            </w:r>
            <w:r>
              <w:rPr>
                <w:sz w:val="20"/>
                <w:szCs w:val="20"/>
              </w:rPr>
            </w:r>
            <w:r>
              <w:rPr>
                <w:sz w:val="20"/>
                <w:szCs w:val="20"/>
              </w:rPr>
            </w:r>
          </w:p>
        </w:tc>
        <w:tc>
          <w:tcPr>
            <w:tcW w:w="2791" w:type="dxa"/>
            <w:vAlign w:val="center"/>
            <w:vMerge w:val="continue"/>
            <w:textDirection w:val="lrTb"/>
            <w:noWrap w:val="false"/>
          </w:tcPr>
          <w:p>
            <w:pPr>
              <w:jc w:val="center"/>
            </w:pPr>
            <w:r/>
            <w:r/>
          </w:p>
        </w:tc>
        <w:tc>
          <w:tcPr>
            <w:tcW w:w="1511" w:type="dxa"/>
            <w:vAlign w:val="center"/>
            <w:vMerge w:val="continue"/>
            <w:textDirection w:val="lrTb"/>
            <w:noWrap w:val="false"/>
          </w:tcPr>
          <w:p>
            <w:pPr>
              <w:jc w:val="center"/>
            </w:pPr>
            <w:r/>
            <w:r/>
          </w:p>
        </w:tc>
      </w:tr>
      <w:tr>
        <w:trPr/>
        <w:tc>
          <w:tcPr>
            <w:tcW w:w="1460" w:type="dxa"/>
            <w:vAlign w:val="center"/>
            <w:vMerge w:val="restart"/>
            <w:textDirection w:val="lrTb"/>
            <w:noWrap w:val="false"/>
          </w:tcPr>
          <w:p>
            <w:pPr>
              <w:jc w:val="center"/>
              <w:rPr>
                <w:b/>
                <w:bCs/>
              </w:rPr>
            </w:pPr>
            <w:r>
              <w:rPr>
                <w:b/>
                <w:bCs/>
              </w:rPr>
              <w:t xml:space="preserve">Ha Om</w:t>
            </w:r>
            <w:r>
              <w:rPr>
                <w:b/>
                <w:bCs/>
              </w:rPr>
            </w:r>
            <w:r>
              <w:rPr>
                <w:b/>
                <w:bCs/>
              </w:rPr>
            </w:r>
          </w:p>
        </w:tc>
        <w:tc>
          <w:tcPr>
            <w:tcW w:w="1417" w:type="dxa"/>
            <w:vAlign w:val="center"/>
            <w:textDirection w:val="lrTb"/>
            <w:noWrap w:val="false"/>
          </w:tcPr>
          <w:p>
            <w:pPr>
              <w:jc w:val="center"/>
              <w:rPr>
                <w:sz w:val="20"/>
                <w:szCs w:val="20"/>
              </w:rPr>
            </w:pPr>
            <w:r>
              <w:rPr>
                <w:sz w:val="20"/>
                <w:szCs w:val="20"/>
              </w:rPr>
              <w:t xml:space="preserve">Multi, Mantra, Affirmation, (A)</w:t>
            </w:r>
            <w:r>
              <w:rPr>
                <w:sz w:val="20"/>
                <w:szCs w:val="20"/>
              </w:rPr>
            </w:r>
            <w:r>
              <w:rPr>
                <w:sz w:val="20"/>
                <w:szCs w:val="20"/>
              </w:rPr>
            </w:r>
          </w:p>
        </w:tc>
        <w:tc>
          <w:tcPr>
            <w:tcW w:w="1461" w:type="dxa"/>
            <w:vAlign w:val="center"/>
            <w:vMerge w:val="restart"/>
            <w:textDirection w:val="lrTb"/>
            <w:noWrap w:val="false"/>
          </w:tcPr>
          <w:p>
            <w:pPr>
              <w:jc w:val="center"/>
              <w:rPr>
                <w:sz w:val="20"/>
                <w:szCs w:val="20"/>
              </w:rPr>
            </w:pPr>
            <w:r>
              <w:rPr>
                <w:sz w:val="20"/>
                <w:szCs w:val="20"/>
              </w:rPr>
            </w:r>
            <w:r>
              <w:rPr>
                <w:sz w:val="20"/>
                <w:szCs w:val="20"/>
              </w:rPr>
            </w:r>
            <w:r>
              <w:rPr>
                <w:sz w:val="20"/>
                <w:szCs w:val="20"/>
              </w:rPr>
            </w:r>
          </w:p>
        </w:tc>
        <w:tc>
          <w:tcPr>
            <w:tcW w:w="2791" w:type="dxa"/>
            <w:vAlign w:val="center"/>
            <w:vMerge w:val="restart"/>
            <w:textDirection w:val="lrTb"/>
            <w:noWrap w:val="false"/>
          </w:tcPr>
          <w:p>
            <w:pPr>
              <w:jc w:val="center"/>
            </w:pPr>
            <w:r/>
            <w:r/>
          </w:p>
        </w:tc>
        <w:tc>
          <w:tcPr>
            <w:tcW w:w="1511" w:type="dxa"/>
            <w:vAlign w:val="center"/>
            <w:vMerge w:val="restart"/>
            <w:textDirection w:val="lrTb"/>
            <w:noWrap w:val="false"/>
          </w:tcPr>
          <w:p>
            <w:pPr>
              <w:jc w:val="center"/>
            </w:pPr>
            <w:r/>
            <w:r/>
          </w:p>
        </w:tc>
      </w:tr>
      <w:tr>
        <w:trPr/>
        <w:tc>
          <w:tcPr>
            <w:tcW w:w="1460" w:type="dxa"/>
            <w:vAlign w:val="center"/>
            <w:vMerge w:val="continue"/>
            <w:textDirection w:val="lrTb"/>
            <w:noWrap w:val="false"/>
          </w:tcPr>
          <w:p>
            <w:pPr>
              <w:jc w:val="center"/>
              <w:rPr>
                <w:b/>
                <w:bCs/>
              </w:rPr>
            </w:pPr>
            <w:r>
              <w:rPr>
                <w:b/>
                <w:bCs/>
              </w:rPr>
            </w:r>
            <w:r>
              <w:rPr>
                <w:b/>
                <w:bCs/>
              </w:rPr>
            </w:r>
            <w:r>
              <w:rPr>
                <w:b/>
                <w:bCs/>
              </w:rPr>
            </w:r>
          </w:p>
        </w:tc>
        <w:tc>
          <w:tcPr>
            <w:tcW w:w="1417" w:type="dxa"/>
            <w:vAlign w:val="center"/>
            <w:textDirection w:val="lrTb"/>
            <w:noWrap w:val="false"/>
          </w:tcPr>
          <w:p>
            <w:pPr>
              <w:jc w:val="center"/>
              <w:rPr>
                <w:sz w:val="20"/>
                <w:szCs w:val="20"/>
              </w:rPr>
            </w:pPr>
            <w:r>
              <w:rPr>
                <w:sz w:val="20"/>
                <w:szCs w:val="20"/>
              </w:rPr>
              <w:t xml:space="preserve">Time: Default</w:t>
            </w:r>
            <w:r>
              <w:rPr>
                <w:sz w:val="20"/>
                <w:szCs w:val="20"/>
              </w:rPr>
            </w:r>
            <w:r>
              <w:rPr>
                <w:sz w:val="20"/>
                <w:szCs w:val="20"/>
              </w:rPr>
            </w:r>
          </w:p>
        </w:tc>
        <w:tc>
          <w:tcPr>
            <w:tcW w:w="1461" w:type="dxa"/>
            <w:vAlign w:val="center"/>
            <w:vMerge w:val="continue"/>
            <w:textDirection w:val="lrTb"/>
            <w:noWrap w:val="false"/>
          </w:tcPr>
          <w:p>
            <w:pPr>
              <w:jc w:val="center"/>
              <w:rPr>
                <w:sz w:val="20"/>
                <w:szCs w:val="20"/>
              </w:rPr>
            </w:pPr>
            <w:r>
              <w:rPr>
                <w:sz w:val="20"/>
                <w:szCs w:val="20"/>
              </w:rPr>
            </w:r>
            <w:r>
              <w:rPr>
                <w:sz w:val="20"/>
                <w:szCs w:val="20"/>
              </w:rPr>
            </w:r>
            <w:r>
              <w:rPr>
                <w:sz w:val="20"/>
                <w:szCs w:val="20"/>
              </w:rPr>
            </w:r>
          </w:p>
        </w:tc>
        <w:tc>
          <w:tcPr>
            <w:tcW w:w="2791" w:type="dxa"/>
            <w:vAlign w:val="center"/>
            <w:vMerge w:val="continue"/>
            <w:textDirection w:val="lrTb"/>
            <w:noWrap w:val="false"/>
          </w:tcPr>
          <w:p>
            <w:pPr>
              <w:jc w:val="center"/>
            </w:pPr>
            <w:r/>
            <w:r/>
          </w:p>
        </w:tc>
        <w:tc>
          <w:tcPr>
            <w:tcW w:w="1511" w:type="dxa"/>
            <w:vAlign w:val="center"/>
            <w:vMerge w:val="continue"/>
            <w:textDirection w:val="lrTb"/>
            <w:noWrap w:val="false"/>
          </w:tcPr>
          <w:p>
            <w:pPr>
              <w:jc w:val="center"/>
            </w:pPr>
            <w:r/>
            <w:r/>
          </w:p>
        </w:tc>
      </w:tr>
      <w:tr>
        <w:trPr/>
        <w:tc>
          <w:tcPr>
            <w:tcW w:w="1460" w:type="dxa"/>
            <w:vAlign w:val="center"/>
            <w:vMerge w:val="restart"/>
            <w:textDirection w:val="lrTb"/>
            <w:noWrap w:val="false"/>
          </w:tcPr>
          <w:p>
            <w:pPr>
              <w:jc w:val="center"/>
              <w:rPr>
                <w:b/>
                <w:bCs/>
              </w:rPr>
            </w:pPr>
            <w:r>
              <w:rPr>
                <w:b/>
                <w:bCs/>
              </w:rPr>
              <w:t xml:space="preserve">Ma Om</w:t>
            </w:r>
            <w:r>
              <w:rPr>
                <w:b/>
                <w:bCs/>
              </w:rPr>
            </w:r>
            <w:r>
              <w:rPr>
                <w:b/>
                <w:bCs/>
              </w:rPr>
            </w:r>
          </w:p>
        </w:tc>
        <w:tc>
          <w:tcPr>
            <w:tcW w:w="1417" w:type="dxa"/>
            <w:vAlign w:val="center"/>
            <w:textDirection w:val="lrTb"/>
            <w:noWrap w:val="false"/>
          </w:tcPr>
          <w:p>
            <w:pPr>
              <w:jc w:val="center"/>
              <w:rPr>
                <w:sz w:val="20"/>
                <w:szCs w:val="20"/>
              </w:rPr>
            </w:pPr>
            <w:r>
              <w:rPr>
                <w:sz w:val="20"/>
                <w:szCs w:val="20"/>
              </w:rPr>
              <w:t xml:space="preserve">Total, Mantra, Dedication, Affirmation (A)</w:t>
            </w:r>
            <w:r>
              <w:rPr>
                <w:sz w:val="20"/>
                <w:szCs w:val="20"/>
              </w:rPr>
            </w:r>
            <w:r>
              <w:rPr>
                <w:sz w:val="20"/>
                <w:szCs w:val="20"/>
              </w:rPr>
            </w:r>
          </w:p>
        </w:tc>
        <w:tc>
          <w:tcPr>
            <w:tcW w:w="1461" w:type="dxa"/>
            <w:vAlign w:val="center"/>
            <w:vMerge w:val="restart"/>
            <w:textDirection w:val="lrTb"/>
            <w:noWrap w:val="false"/>
          </w:tcPr>
          <w:p>
            <w:pPr>
              <w:jc w:val="center"/>
              <w:rPr>
                <w:sz w:val="20"/>
                <w:szCs w:val="20"/>
              </w:rPr>
            </w:pPr>
            <w:r>
              <w:rPr>
                <w:sz w:val="20"/>
                <w:szCs w:val="20"/>
              </w:rPr>
            </w:r>
            <w:r>
              <w:rPr>
                <w:sz w:val="20"/>
                <w:szCs w:val="20"/>
              </w:rPr>
            </w:r>
            <w:r>
              <w:rPr>
                <w:sz w:val="20"/>
                <w:szCs w:val="20"/>
              </w:rPr>
            </w:r>
          </w:p>
        </w:tc>
        <w:tc>
          <w:tcPr>
            <w:tcW w:w="2791" w:type="dxa"/>
            <w:vAlign w:val="center"/>
            <w:vMerge w:val="restart"/>
            <w:textDirection w:val="lrTb"/>
            <w:noWrap w:val="false"/>
          </w:tcPr>
          <w:p>
            <w:pPr>
              <w:jc w:val="center"/>
            </w:pPr>
            <w:r/>
            <w:r/>
          </w:p>
        </w:tc>
        <w:tc>
          <w:tcPr>
            <w:tcW w:w="1511" w:type="dxa"/>
            <w:vAlign w:val="center"/>
            <w:vMerge w:val="restart"/>
            <w:textDirection w:val="lrTb"/>
            <w:noWrap w:val="false"/>
          </w:tcPr>
          <w:p>
            <w:pPr>
              <w:jc w:val="center"/>
            </w:pPr>
            <w:r/>
            <w:r/>
          </w:p>
        </w:tc>
      </w:tr>
      <w:tr>
        <w:trPr/>
        <w:tc>
          <w:tcPr>
            <w:tcW w:w="1460" w:type="dxa"/>
            <w:vAlign w:val="center"/>
            <w:vMerge w:val="continue"/>
            <w:textDirection w:val="lrTb"/>
            <w:noWrap w:val="false"/>
          </w:tcPr>
          <w:p>
            <w:pPr>
              <w:jc w:val="center"/>
              <w:rPr>
                <w:b/>
                <w:bCs/>
              </w:rPr>
            </w:pPr>
            <w:r>
              <w:rPr>
                <w:b/>
                <w:bCs/>
              </w:rPr>
            </w:r>
            <w:r>
              <w:rPr>
                <w:b/>
                <w:bCs/>
              </w:rPr>
            </w:r>
            <w:r>
              <w:rPr>
                <w:b/>
                <w:bCs/>
              </w:rPr>
            </w:r>
          </w:p>
        </w:tc>
        <w:tc>
          <w:tcPr>
            <w:tcW w:w="1417" w:type="dxa"/>
            <w:vAlign w:val="center"/>
            <w:textDirection w:val="lrTb"/>
            <w:noWrap w:val="false"/>
          </w:tcPr>
          <w:p>
            <w:pPr>
              <w:jc w:val="center"/>
              <w:rPr>
                <w:sz w:val="20"/>
                <w:szCs w:val="20"/>
              </w:rPr>
            </w:pPr>
            <w:r>
              <w:rPr>
                <w:sz w:val="20"/>
                <w:szCs w:val="20"/>
              </w:rPr>
              <w:t xml:space="preserve">Time: Default</w:t>
            </w:r>
            <w:r>
              <w:rPr>
                <w:sz w:val="20"/>
                <w:szCs w:val="20"/>
              </w:rPr>
            </w:r>
            <w:r>
              <w:rPr>
                <w:sz w:val="20"/>
                <w:szCs w:val="20"/>
              </w:rPr>
            </w:r>
          </w:p>
        </w:tc>
        <w:tc>
          <w:tcPr>
            <w:tcW w:w="1461" w:type="dxa"/>
            <w:vAlign w:val="center"/>
            <w:vMerge w:val="continue"/>
            <w:textDirection w:val="lrTb"/>
            <w:noWrap w:val="false"/>
          </w:tcPr>
          <w:p>
            <w:pPr>
              <w:jc w:val="center"/>
              <w:rPr>
                <w:sz w:val="20"/>
                <w:szCs w:val="20"/>
              </w:rPr>
            </w:pPr>
            <w:r>
              <w:rPr>
                <w:sz w:val="20"/>
                <w:szCs w:val="20"/>
              </w:rPr>
            </w:r>
            <w:r>
              <w:rPr>
                <w:sz w:val="20"/>
                <w:szCs w:val="20"/>
              </w:rPr>
            </w:r>
            <w:r>
              <w:rPr>
                <w:sz w:val="20"/>
                <w:szCs w:val="20"/>
              </w:rPr>
            </w:r>
          </w:p>
        </w:tc>
        <w:tc>
          <w:tcPr>
            <w:tcW w:w="2791" w:type="dxa"/>
            <w:vAlign w:val="center"/>
            <w:vMerge w:val="continue"/>
            <w:textDirection w:val="lrTb"/>
            <w:noWrap w:val="false"/>
          </w:tcPr>
          <w:p>
            <w:pPr>
              <w:jc w:val="center"/>
            </w:pPr>
            <w:r/>
            <w:r/>
          </w:p>
        </w:tc>
        <w:tc>
          <w:tcPr>
            <w:tcW w:w="1511" w:type="dxa"/>
            <w:vAlign w:val="center"/>
            <w:vMerge w:val="continue"/>
            <w:textDirection w:val="lrTb"/>
            <w:noWrap w:val="false"/>
          </w:tcPr>
          <w:p>
            <w:pPr>
              <w:jc w:val="center"/>
            </w:pPr>
            <w:r/>
            <w:r/>
          </w:p>
        </w:tc>
      </w:tr>
      <w:tr>
        <w:trPr/>
        <w:tc>
          <w:tcPr>
            <w:tcW w:w="1460" w:type="dxa"/>
            <w:vAlign w:val="center"/>
            <w:vMerge w:val="restart"/>
            <w:textDirection w:val="lrTb"/>
            <w:noWrap w:val="false"/>
          </w:tcPr>
          <w:p>
            <w:pPr>
              <w:jc w:val="center"/>
              <w:rPr>
                <w:b/>
                <w:bCs/>
              </w:rPr>
            </w:pPr>
            <w:r>
              <w:rPr>
                <w:b/>
                <w:bCs/>
              </w:rPr>
              <w:t xml:space="preserve">Affirm</w:t>
              <w:br/>
              <w:t xml:space="preserve">&lt;Social Skill&gt;</w:t>
            </w:r>
            <w:r>
              <w:rPr>
                <w:b/>
                <w:bCs/>
              </w:rPr>
            </w:r>
            <w:r>
              <w:rPr>
                <w:b/>
                <w:bCs/>
              </w:rPr>
            </w:r>
          </w:p>
        </w:tc>
        <w:tc>
          <w:tcPr>
            <w:tcW w:w="1417" w:type="dxa"/>
            <w:vAlign w:val="center"/>
            <w:textDirection w:val="lrTb"/>
            <w:noWrap w:val="false"/>
          </w:tcPr>
          <w:p>
            <w:pPr>
              <w:jc w:val="center"/>
              <w:rPr>
                <w:sz w:val="20"/>
                <w:szCs w:val="20"/>
              </w:rPr>
            </w:pPr>
            <w:r>
              <w:rPr>
                <w:sz w:val="20"/>
                <w:szCs w:val="20"/>
              </w:rPr>
              <w:t xml:space="preserve">Mono, Mantra, Affirmation (A)</w:t>
            </w:r>
            <w:r>
              <w:rPr>
                <w:sz w:val="20"/>
                <w:szCs w:val="20"/>
              </w:rPr>
            </w:r>
            <w:r>
              <w:rPr>
                <w:sz w:val="20"/>
                <w:szCs w:val="20"/>
              </w:rPr>
            </w:r>
          </w:p>
        </w:tc>
        <w:tc>
          <w:tcPr>
            <w:tcW w:w="1461" w:type="dxa"/>
            <w:vAlign w:val="center"/>
            <w:vMerge w:val="restart"/>
            <w:textDirection w:val="lrTb"/>
            <w:noWrap w:val="false"/>
          </w:tcPr>
          <w:p>
            <w:pPr>
              <w:jc w:val="center"/>
              <w:rPr>
                <w:sz w:val="20"/>
                <w:szCs w:val="20"/>
              </w:rPr>
            </w:pPr>
            <w:r>
              <w:rPr>
                <w:sz w:val="20"/>
                <w:szCs w:val="20"/>
              </w:rPr>
            </w:r>
            <w:r>
              <w:rPr>
                <w:sz w:val="20"/>
                <w:szCs w:val="20"/>
              </w:rPr>
            </w:r>
            <w:r>
              <w:rPr>
                <w:sz w:val="20"/>
                <w:szCs w:val="20"/>
              </w:rPr>
            </w:r>
          </w:p>
        </w:tc>
        <w:tc>
          <w:tcPr>
            <w:tcW w:w="2791" w:type="dxa"/>
            <w:vAlign w:val="center"/>
            <w:vMerge w:val="restart"/>
            <w:textDirection w:val="lrTb"/>
            <w:noWrap w:val="false"/>
          </w:tcPr>
          <w:p>
            <w:pPr>
              <w:jc w:val="center"/>
            </w:pPr>
            <w:r/>
            <w:r/>
          </w:p>
        </w:tc>
        <w:tc>
          <w:tcPr>
            <w:tcW w:w="1511" w:type="dxa"/>
            <w:vAlign w:val="center"/>
            <w:vMerge w:val="restart"/>
            <w:textDirection w:val="lrTb"/>
            <w:noWrap w:val="false"/>
          </w:tcPr>
          <w:p>
            <w:pPr>
              <w:jc w:val="center"/>
            </w:pPr>
            <w:r/>
            <w:r/>
          </w:p>
        </w:tc>
      </w:tr>
      <w:tr>
        <w:trPr/>
        <w:tc>
          <w:tcPr>
            <w:tcW w:w="1460" w:type="dxa"/>
            <w:vAlign w:val="center"/>
            <w:vMerge w:val="continue"/>
            <w:textDirection w:val="lrTb"/>
            <w:noWrap w:val="false"/>
          </w:tcPr>
          <w:p>
            <w:pPr>
              <w:jc w:val="center"/>
              <w:rPr>
                <w:b/>
                <w:bCs/>
              </w:rPr>
            </w:pPr>
            <w:r>
              <w:rPr>
                <w:b/>
                <w:bCs/>
              </w:rPr>
            </w:r>
            <w:r>
              <w:rPr>
                <w:b/>
                <w:bCs/>
              </w:rPr>
            </w:r>
            <w:r>
              <w:rPr>
                <w:b/>
                <w:bCs/>
              </w:rPr>
            </w:r>
          </w:p>
        </w:tc>
        <w:tc>
          <w:tcPr>
            <w:tcW w:w="1417" w:type="dxa"/>
            <w:vAlign w:val="center"/>
            <w:textDirection w:val="lrTb"/>
            <w:noWrap w:val="false"/>
          </w:tcPr>
          <w:p>
            <w:pPr>
              <w:jc w:val="center"/>
              <w:rPr>
                <w:sz w:val="20"/>
                <w:szCs w:val="20"/>
              </w:rPr>
            </w:pPr>
            <w:r>
              <w:rPr>
                <w:sz w:val="20"/>
                <w:szCs w:val="20"/>
              </w:rPr>
              <w:t xml:space="preserve">Time: See effect</w:t>
            </w:r>
            <w:r>
              <w:rPr>
                <w:sz w:val="20"/>
                <w:szCs w:val="20"/>
              </w:rPr>
            </w:r>
            <w:r>
              <w:rPr>
                <w:sz w:val="20"/>
                <w:szCs w:val="20"/>
              </w:rPr>
            </w:r>
          </w:p>
        </w:tc>
        <w:tc>
          <w:tcPr>
            <w:tcW w:w="1461" w:type="dxa"/>
            <w:vAlign w:val="center"/>
            <w:vMerge w:val="continue"/>
            <w:textDirection w:val="lrTb"/>
            <w:noWrap w:val="false"/>
          </w:tcPr>
          <w:p>
            <w:pPr>
              <w:jc w:val="center"/>
              <w:rPr>
                <w:sz w:val="20"/>
                <w:szCs w:val="20"/>
              </w:rPr>
            </w:pPr>
            <w:r>
              <w:rPr>
                <w:sz w:val="20"/>
                <w:szCs w:val="20"/>
              </w:rPr>
            </w:r>
            <w:r>
              <w:rPr>
                <w:sz w:val="20"/>
                <w:szCs w:val="20"/>
              </w:rPr>
            </w:r>
            <w:r>
              <w:rPr>
                <w:sz w:val="20"/>
                <w:szCs w:val="20"/>
              </w:rPr>
            </w:r>
          </w:p>
        </w:tc>
        <w:tc>
          <w:tcPr>
            <w:tcW w:w="2791" w:type="dxa"/>
            <w:vAlign w:val="center"/>
            <w:vMerge w:val="continue"/>
            <w:textDirection w:val="lrTb"/>
            <w:noWrap w:val="false"/>
          </w:tcPr>
          <w:p>
            <w:pPr>
              <w:jc w:val="center"/>
            </w:pPr>
            <w:r/>
            <w:r/>
          </w:p>
        </w:tc>
        <w:tc>
          <w:tcPr>
            <w:tcW w:w="1511" w:type="dxa"/>
            <w:vAlign w:val="center"/>
            <w:vMerge w:val="continue"/>
            <w:textDirection w:val="lrTb"/>
            <w:noWrap w:val="false"/>
          </w:tcPr>
          <w:p>
            <w:pPr>
              <w:jc w:val="center"/>
            </w:pPr>
            <w:r/>
            <w:r/>
          </w:p>
        </w:tc>
      </w:tr>
    </w:tbl>
    <w:p>
      <w:pPr>
        <w:shd w:val="nil" w:color="000000"/>
        <w:rPr>
          <w:b/>
          <w:bCs/>
        </w:rPr>
      </w:pPr>
      <w:r>
        <w:rPr>
          <w:b w:val="0"/>
          <w:bCs w:val="0"/>
          <w:highlight w:val="none"/>
        </w:rPr>
      </w:r>
      <w:r>
        <w:rPr>
          <w:b/>
          <w:bCs/>
        </w:rPr>
      </w:r>
      <w:r>
        <w:rPr>
          <w:b/>
          <w:bCs/>
        </w:rPr>
      </w:r>
    </w:p>
    <w:sectPr>
      <w:headerReference w:type="default" r:id="rId9"/>
      <w:footnotePr/>
      <w:endnotePr/>
      <w:type w:val="nextPage"/>
      <w:pgSz w:w="12240" w:h="15840"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309020205020404"/>
  </w:font>
  <w:font w:name="Wingdings">
    <w:panose1 w:val="05000000000000000000"/>
  </w:font>
  <w:font w:name="Times New Roman">
    <w:panose1 w:val="02020603050405020304"/>
  </w:font>
  <w:font w:name="Arial">
    <w:panose1 w:val="020B0604020202020204"/>
  </w:font>
  <w:font w:name="Playfair Display"/>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1"/>
      <w:jc w:val="center"/>
    </w:pPr>
    <w:r>
      <mc:AlternateContent>
        <mc:Choice Requires="wpg">
          <w:drawing>
            <wp:inline xmlns:wp="http://schemas.openxmlformats.org/drawingml/2006/wordprocessingDrawing" distT="0" distB="0" distL="0" distR="0">
              <wp:extent cx="5486400" cy="40233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54339" name=""/>
                      <pic:cNvPicPr>
                        <a:picLocks noChangeAspect="1"/>
                      </pic:cNvPicPr>
                      <pic:nvPr/>
                    </pic:nvPicPr>
                    <pic:blipFill>
                      <a:blip r:embed="rId1"/>
                      <a:stretch/>
                    </pic:blipFill>
                    <pic:spPr bwMode="auto">
                      <a:xfrm rot="0" flipH="0" flipV="0">
                        <a:off x="0" y="0"/>
                        <a:ext cx="5486399" cy="4023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32.00pt;height:31.68pt;mso-wrap-distance-left:0.00pt;mso-wrap-distance-top:0.00pt;mso-wrap-distance-right:0.00pt;mso-wrap-distance-bottom:0.00pt;rotation:0;"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1417" w:hanging="360"/>
      </w:pPr>
      <w:rPr>
        <w:rFonts w:ascii="Wingdings" w:hAnsi="Wingdings" w:eastAsia="Wingdings" w:cs="Wingdings"/>
      </w:rPr>
    </w:lvl>
    <w:lvl w:ilvl="1">
      <w:start w:val="1"/>
      <w:numFmt w:val="bullet"/>
      <w:isLgl w:val="false"/>
      <w:suff w:val="tab"/>
      <w:lvlText w:val="Ø"/>
      <w:lvlJc w:val="left"/>
      <w:pPr>
        <w:ind w:left="2137" w:hanging="360"/>
      </w:pPr>
      <w:rPr>
        <w:rFonts w:hint="default" w:ascii="Wingdings" w:hAnsi="Wingdings" w:eastAsia="Wingdings" w:cs="Wingdings"/>
      </w:rPr>
    </w:lvl>
    <w:lvl w:ilvl="2">
      <w:start w:val="1"/>
      <w:numFmt w:val="bullet"/>
      <w:isLgl w:val="false"/>
      <w:suff w:val="tab"/>
      <w:lvlText w:val="o"/>
      <w:lvlJc w:val="left"/>
      <w:pPr>
        <w:ind w:left="2857" w:hanging="360"/>
      </w:pPr>
      <w:rPr>
        <w:rFonts w:hint="default" w:ascii="Courier New" w:hAnsi="Courier New" w:eastAsia="Courier New" w:cs="Courier New"/>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v"/>
      <w:lvlJc w:val="left"/>
      <w:pPr>
        <w:ind w:left="1417" w:hanging="360"/>
      </w:pPr>
      <w:rPr>
        <w:rFonts w:ascii="Wingdings" w:hAnsi="Wingdings" w:eastAsia="Wingdings" w:cs="Wingdings"/>
      </w:rPr>
    </w:lvl>
    <w:lvl w:ilvl="1">
      <w:start w:val="1"/>
      <w:numFmt w:val="bullet"/>
      <w:isLgl w:val="false"/>
      <w:suff w:val="tab"/>
      <w:lvlText w:val="Ø"/>
      <w:lvlJc w:val="left"/>
      <w:pPr>
        <w:ind w:left="2137" w:hanging="360"/>
      </w:pPr>
      <w:rPr>
        <w:rFonts w:hint="default" w:ascii="Wingdings" w:hAnsi="Wingdings" w:eastAsia="Wingdings" w:cs="Wingdings"/>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v"/>
      <w:lvlJc w:val="left"/>
      <w:pPr>
        <w:ind w:left="1417" w:hanging="360"/>
      </w:pPr>
      <w:rPr>
        <w:rFonts w:ascii="Wingdings" w:hAnsi="Wingdings" w:eastAsia="Wingdings" w:cs="Wingdings"/>
      </w:rPr>
    </w:lvl>
    <w:lvl w:ilvl="1">
      <w:start w:val="1"/>
      <w:numFmt w:val="bullet"/>
      <w:isLgl w:val="false"/>
      <w:suff w:val="tab"/>
      <w:lvlText w:val="Ø"/>
      <w:lvlJc w:val="left"/>
      <w:pPr>
        <w:ind w:left="2137" w:hanging="360"/>
      </w:pPr>
      <w:rPr>
        <w:rFonts w:hint="default" w:ascii="Wingdings" w:hAnsi="Wingdings" w:eastAsia="Wingdings" w:cs="Wingdings"/>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v"/>
      <w:lvlJc w:val="left"/>
      <w:pPr>
        <w:ind w:left="1417" w:hanging="360"/>
      </w:pPr>
      <w:rPr>
        <w:rFonts w:ascii="Wingdings" w:hAnsi="Wingdings" w:eastAsia="Wingdings" w:cs="Wingdings"/>
      </w:rPr>
    </w:lvl>
    <w:lvl w:ilvl="1">
      <w:start w:val="1"/>
      <w:numFmt w:val="bullet"/>
      <w:isLgl w:val="false"/>
      <w:suff w:val="tab"/>
      <w:lvlText w:val="Ø"/>
      <w:lvlJc w:val="left"/>
      <w:pPr>
        <w:ind w:left="2137" w:hanging="360"/>
      </w:pPr>
      <w:rPr>
        <w:rFonts w:hint="default" w:ascii="Wingdings" w:hAnsi="Wingdings" w:eastAsia="Wingdings" w:cs="Wingdings"/>
      </w:rPr>
    </w:lvl>
    <w:lvl w:ilvl="2">
      <w:start w:val="1"/>
      <w:numFmt w:val="bullet"/>
      <w:isLgl w:val="false"/>
      <w:suff w:val="tab"/>
      <w:lvlText w:val="o"/>
      <w:lvlJc w:val="left"/>
      <w:pPr>
        <w:ind w:left="2857" w:hanging="360"/>
      </w:pPr>
      <w:rPr>
        <w:rFonts w:hint="default" w:ascii="Courier New" w:hAnsi="Courier New" w:eastAsia="Courier New" w:cs="Courier New"/>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v"/>
      <w:lvlJc w:val="left"/>
      <w:pPr>
        <w:ind w:left="1417" w:hanging="360"/>
      </w:pPr>
      <w:rPr>
        <w:rFonts w:ascii="Wingdings" w:hAnsi="Wingdings" w:eastAsia="Wingdings" w:cs="Wingdings"/>
      </w:rPr>
    </w:lvl>
    <w:lvl w:ilvl="1">
      <w:start w:val="1"/>
      <w:numFmt w:val="bullet"/>
      <w:isLgl w:val="false"/>
      <w:suff w:val="tab"/>
      <w:lvlText w:val="Ø"/>
      <w:lvlJc w:val="left"/>
      <w:pPr>
        <w:ind w:left="2137" w:hanging="360"/>
      </w:pPr>
      <w:rPr>
        <w:rFonts w:ascii="Wingdings" w:hAnsi="Wingdings" w:eastAsia="Wingdings" w:cs="Wingdings"/>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5">
    <w:name w:val="Heading 1"/>
    <w:basedOn w:val="861"/>
    <w:next w:val="861"/>
    <w:link w:val="686"/>
    <w:uiPriority w:val="9"/>
    <w:qFormat/>
    <w:pPr>
      <w:jc w:val="center"/>
    </w:pPr>
    <w:rPr>
      <w:rFonts w:ascii="Playfair Display" w:hAnsi="Playfair Display" w:eastAsia="Playfair Display" w:cs="Playfair Display"/>
      <w:b w:val="0"/>
      <w:bCs w:val="0"/>
      <w:color w:val="auto"/>
      <w:sz w:val="28"/>
      <w:szCs w:val="28"/>
    </w:rPr>
  </w:style>
  <w:style w:type="character" w:styleId="686">
    <w:name w:val="Heading 1 Char"/>
    <w:basedOn w:val="706"/>
    <w:link w:val="685"/>
    <w:uiPriority w:val="9"/>
    <w:rPr>
      <w:color w:val="auto"/>
    </w:rPr>
  </w:style>
  <w:style w:type="paragraph" w:styleId="687">
    <w:name w:val="Heading 2"/>
    <w:basedOn w:val="685"/>
    <w:next w:val="861"/>
    <w:link w:val="688"/>
    <w:uiPriority w:val="9"/>
    <w:unhideWhenUsed/>
    <w:qFormat/>
    <w:pPr>
      <w:jc w:val="left"/>
    </w:pPr>
    <w:rPr>
      <w:rFonts w:ascii="Playfair Display" w:hAnsi="Playfair Display" w:eastAsia="Playfair Display" w:cs="Playfair Display"/>
      <w:b w:val="0"/>
      <w:bCs w:val="0"/>
      <w:color w:val="auto"/>
      <w:sz w:val="24"/>
      <w:szCs w:val="24"/>
    </w:rPr>
  </w:style>
  <w:style w:type="character" w:styleId="688">
    <w:name w:val="Heading 2 Char"/>
    <w:link w:val="687"/>
    <w:uiPriority w:val="9"/>
    <w:rPr>
      <w:rFonts w:ascii="Playfair Display" w:hAnsi="Playfair Display" w:eastAsia="Playfair Display" w:cs="Playfair Display"/>
      <w:b w:val="0"/>
      <w:bCs w:val="0"/>
      <w:color w:val="auto"/>
      <w:sz w:val="24"/>
      <w:szCs w:val="24"/>
    </w:rPr>
  </w:style>
  <w:style w:type="paragraph" w:styleId="689">
    <w:name w:val="Heading 3"/>
    <w:basedOn w:val="861"/>
    <w:next w:val="861"/>
    <w:link w:val="690"/>
    <w:uiPriority w:val="9"/>
    <w:unhideWhenUsed/>
    <w:qFormat/>
    <w:pPr>
      <w:keepLines/>
      <w:keepNext/>
      <w:spacing w:before="320" w:after="200"/>
      <w:outlineLvl w:val="2"/>
    </w:pPr>
    <w:rPr>
      <w:rFonts w:ascii="Arial" w:hAnsi="Arial" w:eastAsia="Arial" w:cs="Arial"/>
      <w:sz w:val="30"/>
      <w:szCs w:val="30"/>
    </w:rPr>
  </w:style>
  <w:style w:type="character" w:styleId="690">
    <w:name w:val="Heading 3 Char"/>
    <w:link w:val="689"/>
    <w:uiPriority w:val="9"/>
    <w:rPr>
      <w:rFonts w:ascii="Arial" w:hAnsi="Arial" w:eastAsia="Arial" w:cs="Arial"/>
      <w:sz w:val="30"/>
      <w:szCs w:val="30"/>
    </w:rPr>
  </w:style>
  <w:style w:type="paragraph" w:styleId="691">
    <w:name w:val="Heading 4"/>
    <w:basedOn w:val="861"/>
    <w:next w:val="861"/>
    <w:link w:val="692"/>
    <w:uiPriority w:val="9"/>
    <w:unhideWhenUsed/>
    <w:qFormat/>
    <w:pPr>
      <w:keepLines/>
      <w:keepNext/>
      <w:spacing w:before="320" w:after="200"/>
      <w:outlineLvl w:val="3"/>
    </w:pPr>
    <w:rPr>
      <w:rFonts w:ascii="Arial" w:hAnsi="Arial" w:eastAsia="Arial" w:cs="Arial"/>
      <w:b/>
      <w:bCs/>
      <w:sz w:val="26"/>
      <w:szCs w:val="26"/>
    </w:rPr>
  </w:style>
  <w:style w:type="character" w:styleId="692">
    <w:name w:val="Heading 4 Char"/>
    <w:link w:val="691"/>
    <w:uiPriority w:val="9"/>
    <w:rPr>
      <w:rFonts w:ascii="Arial" w:hAnsi="Arial" w:eastAsia="Arial" w:cs="Arial"/>
      <w:b/>
      <w:bCs/>
      <w:sz w:val="26"/>
      <w:szCs w:val="26"/>
    </w:rPr>
  </w:style>
  <w:style w:type="paragraph" w:styleId="693">
    <w:name w:val="Heading 5"/>
    <w:basedOn w:val="861"/>
    <w:next w:val="861"/>
    <w:link w:val="694"/>
    <w:uiPriority w:val="9"/>
    <w:unhideWhenUsed/>
    <w:qFormat/>
    <w:pPr>
      <w:keepLines/>
      <w:keepNext/>
      <w:spacing w:before="320" w:after="200"/>
      <w:outlineLvl w:val="4"/>
    </w:pPr>
    <w:rPr>
      <w:rFonts w:ascii="Arial" w:hAnsi="Arial" w:eastAsia="Arial" w:cs="Arial"/>
      <w:b/>
      <w:bCs/>
      <w:sz w:val="24"/>
      <w:szCs w:val="24"/>
    </w:rPr>
  </w:style>
  <w:style w:type="character" w:styleId="694">
    <w:name w:val="Heading 5 Char"/>
    <w:link w:val="693"/>
    <w:uiPriority w:val="9"/>
    <w:rPr>
      <w:rFonts w:ascii="Arial" w:hAnsi="Arial" w:eastAsia="Arial" w:cs="Arial"/>
      <w:b/>
      <w:bCs/>
      <w:sz w:val="24"/>
      <w:szCs w:val="24"/>
    </w:rPr>
  </w:style>
  <w:style w:type="paragraph" w:styleId="695">
    <w:name w:val="Heading 6"/>
    <w:basedOn w:val="861"/>
    <w:next w:val="861"/>
    <w:link w:val="696"/>
    <w:uiPriority w:val="9"/>
    <w:unhideWhenUsed/>
    <w:qFormat/>
    <w:pPr>
      <w:keepLines/>
      <w:keepNext/>
      <w:spacing w:before="320" w:after="200"/>
      <w:outlineLvl w:val="5"/>
    </w:pPr>
    <w:rPr>
      <w:rFonts w:ascii="Arial" w:hAnsi="Arial" w:eastAsia="Arial" w:cs="Arial"/>
      <w:b/>
      <w:bCs/>
      <w:sz w:val="22"/>
      <w:szCs w:val="22"/>
    </w:rPr>
  </w:style>
  <w:style w:type="character" w:styleId="696">
    <w:name w:val="Heading 6 Char"/>
    <w:link w:val="695"/>
    <w:uiPriority w:val="9"/>
    <w:rPr>
      <w:rFonts w:ascii="Arial" w:hAnsi="Arial" w:eastAsia="Arial" w:cs="Arial"/>
      <w:b/>
      <w:bCs/>
      <w:sz w:val="22"/>
      <w:szCs w:val="22"/>
    </w:rPr>
  </w:style>
  <w:style w:type="paragraph" w:styleId="697">
    <w:name w:val="Heading 7"/>
    <w:basedOn w:val="861"/>
    <w:next w:val="861"/>
    <w:link w:val="698"/>
    <w:uiPriority w:val="9"/>
    <w:unhideWhenUsed/>
    <w:qFormat/>
    <w:pPr>
      <w:keepLines/>
      <w:keepNext/>
      <w:spacing w:before="320" w:after="200"/>
      <w:outlineLvl w:val="6"/>
    </w:pPr>
    <w:rPr>
      <w:rFonts w:ascii="Arial" w:hAnsi="Arial" w:eastAsia="Arial" w:cs="Arial"/>
      <w:b/>
      <w:bCs/>
      <w:i/>
      <w:iCs/>
      <w:sz w:val="22"/>
      <w:szCs w:val="22"/>
    </w:rPr>
  </w:style>
  <w:style w:type="character" w:styleId="698">
    <w:name w:val="Heading 7 Char"/>
    <w:link w:val="697"/>
    <w:uiPriority w:val="9"/>
    <w:rPr>
      <w:rFonts w:ascii="Arial" w:hAnsi="Arial" w:eastAsia="Arial" w:cs="Arial"/>
      <w:b/>
      <w:bCs/>
      <w:i/>
      <w:iCs/>
      <w:sz w:val="22"/>
      <w:szCs w:val="22"/>
    </w:rPr>
  </w:style>
  <w:style w:type="paragraph" w:styleId="699">
    <w:name w:val="Heading 8"/>
    <w:basedOn w:val="861"/>
    <w:next w:val="861"/>
    <w:link w:val="700"/>
    <w:uiPriority w:val="9"/>
    <w:unhideWhenUsed/>
    <w:qFormat/>
    <w:pPr>
      <w:keepLines/>
      <w:keepNext/>
      <w:spacing w:before="320" w:after="200"/>
      <w:outlineLvl w:val="7"/>
    </w:pPr>
    <w:rPr>
      <w:rFonts w:ascii="Arial" w:hAnsi="Arial" w:eastAsia="Arial" w:cs="Arial"/>
      <w:i/>
      <w:iCs/>
      <w:sz w:val="22"/>
      <w:szCs w:val="22"/>
    </w:rPr>
  </w:style>
  <w:style w:type="character" w:styleId="700">
    <w:name w:val="Heading 8 Char"/>
    <w:link w:val="699"/>
    <w:uiPriority w:val="9"/>
    <w:rPr>
      <w:rFonts w:ascii="Arial" w:hAnsi="Arial" w:eastAsia="Arial" w:cs="Arial"/>
      <w:i/>
      <w:iCs/>
      <w:sz w:val="22"/>
      <w:szCs w:val="22"/>
    </w:rPr>
  </w:style>
  <w:style w:type="paragraph" w:styleId="701">
    <w:name w:val="Heading 9"/>
    <w:basedOn w:val="861"/>
    <w:next w:val="861"/>
    <w:link w:val="702"/>
    <w:uiPriority w:val="9"/>
    <w:unhideWhenUsed/>
    <w:qFormat/>
    <w:pPr>
      <w:keepLines/>
      <w:keepNext/>
      <w:spacing w:before="320" w:after="200"/>
      <w:outlineLvl w:val="8"/>
    </w:pPr>
    <w:rPr>
      <w:rFonts w:ascii="Arial" w:hAnsi="Arial" w:eastAsia="Arial" w:cs="Arial"/>
      <w:i/>
      <w:iCs/>
      <w:sz w:val="21"/>
      <w:szCs w:val="21"/>
    </w:rPr>
  </w:style>
  <w:style w:type="character" w:styleId="702">
    <w:name w:val="Heading 9 Char"/>
    <w:link w:val="701"/>
    <w:uiPriority w:val="9"/>
    <w:rPr>
      <w:rFonts w:ascii="Arial" w:hAnsi="Arial" w:eastAsia="Arial" w:cs="Arial"/>
      <w:i/>
      <w:iCs/>
      <w:sz w:val="21"/>
      <w:szCs w:val="21"/>
    </w:rPr>
  </w:style>
  <w:style w:type="paragraph" w:styleId="703">
    <w:name w:val="Title"/>
    <w:basedOn w:val="861"/>
    <w:next w:val="861"/>
    <w:link w:val="704"/>
    <w:uiPriority w:val="10"/>
    <w:qFormat/>
    <w:pPr>
      <w:contextualSpacing/>
      <w:jc w:val="center"/>
      <w:spacing w:before="300" w:after="200"/>
    </w:pPr>
    <w:rPr>
      <w:rFonts w:ascii="Playfair Display" w:hAnsi="Playfair Display" w:eastAsia="Playfair Display" w:cs="Playfair Display"/>
      <w:b/>
      <w:bCs/>
      <w:sz w:val="28"/>
      <w:szCs w:val="28"/>
    </w:rPr>
  </w:style>
  <w:style w:type="character" w:styleId="704">
    <w:name w:val="Title Char"/>
    <w:link w:val="703"/>
    <w:uiPriority w:val="10"/>
    <w:rPr>
      <w:rFonts w:ascii="Playfair Display" w:hAnsi="Playfair Display" w:eastAsia="Playfair Display" w:cs="Playfair Display"/>
      <w:b/>
      <w:bCs/>
      <w:sz w:val="28"/>
      <w:szCs w:val="28"/>
    </w:rPr>
  </w:style>
  <w:style w:type="paragraph" w:styleId="705">
    <w:name w:val="Subtitle"/>
    <w:basedOn w:val="703"/>
    <w:next w:val="861"/>
    <w:link w:val="706"/>
    <w:uiPriority w:val="11"/>
    <w:qFormat/>
    <w:pPr>
      <w:jc w:val="center"/>
    </w:pPr>
    <w:rPr>
      <w:b w:val="0"/>
      <w:bCs w:val="0"/>
      <w:color w:val="808080" w:themeColor="background1" w:themeShade="80"/>
      <w:sz w:val="24"/>
      <w:szCs w:val="24"/>
    </w:rPr>
  </w:style>
  <w:style w:type="character" w:styleId="706">
    <w:name w:val="Subtitle Char"/>
    <w:link w:val="705"/>
    <w:uiPriority w:val="11"/>
    <w:rPr>
      <w:b w:val="0"/>
      <w:bCs w:val="0"/>
      <w:color w:val="808080" w:themeColor="background1" w:themeShade="80"/>
      <w:sz w:val="24"/>
      <w:szCs w:val="24"/>
    </w:rPr>
  </w:style>
  <w:style w:type="paragraph" w:styleId="707">
    <w:name w:val="Quote"/>
    <w:basedOn w:val="861"/>
    <w:next w:val="861"/>
    <w:link w:val="708"/>
    <w:uiPriority w:val="29"/>
    <w:qFormat/>
    <w:pPr>
      <w:ind w:left="720" w:right="720"/>
    </w:pPr>
    <w:rPr>
      <w:i/>
    </w:rPr>
  </w:style>
  <w:style w:type="character" w:styleId="708">
    <w:name w:val="Quote Char"/>
    <w:link w:val="707"/>
    <w:uiPriority w:val="29"/>
    <w:rPr>
      <w:i/>
    </w:rPr>
  </w:style>
  <w:style w:type="paragraph" w:styleId="709">
    <w:name w:val="Intense Quote"/>
    <w:basedOn w:val="861"/>
    <w:next w:val="861"/>
    <w:link w:val="71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0">
    <w:name w:val="Intense Quote Char"/>
    <w:link w:val="709"/>
    <w:uiPriority w:val="30"/>
    <w:rPr>
      <w:i/>
    </w:rPr>
  </w:style>
  <w:style w:type="paragraph" w:styleId="711">
    <w:name w:val="Header"/>
    <w:basedOn w:val="861"/>
    <w:link w:val="712"/>
    <w:uiPriority w:val="99"/>
    <w:unhideWhenUsed/>
    <w:pPr>
      <w:spacing w:after="0" w:line="240" w:lineRule="auto"/>
      <w:tabs>
        <w:tab w:val="center" w:pos="7143" w:leader="none"/>
        <w:tab w:val="right" w:pos="14287" w:leader="none"/>
      </w:tabs>
    </w:pPr>
  </w:style>
  <w:style w:type="character" w:styleId="712">
    <w:name w:val="Header Char"/>
    <w:link w:val="711"/>
    <w:uiPriority w:val="99"/>
  </w:style>
  <w:style w:type="paragraph" w:styleId="713">
    <w:name w:val="Footer"/>
    <w:basedOn w:val="861"/>
    <w:link w:val="716"/>
    <w:uiPriority w:val="99"/>
    <w:unhideWhenUsed/>
    <w:pPr>
      <w:spacing w:after="0" w:line="240" w:lineRule="auto"/>
      <w:tabs>
        <w:tab w:val="center" w:pos="7143" w:leader="none"/>
        <w:tab w:val="right" w:pos="14287" w:leader="none"/>
      </w:tabs>
    </w:pPr>
  </w:style>
  <w:style w:type="character" w:styleId="714">
    <w:name w:val="Footer Char"/>
    <w:link w:val="713"/>
    <w:uiPriority w:val="99"/>
  </w:style>
  <w:style w:type="paragraph" w:styleId="715">
    <w:name w:val="Caption"/>
    <w:basedOn w:val="861"/>
    <w:next w:val="861"/>
    <w:uiPriority w:val="35"/>
    <w:semiHidden/>
    <w:unhideWhenUsed/>
    <w:qFormat/>
    <w:pPr>
      <w:spacing w:line="276" w:lineRule="auto"/>
    </w:pPr>
    <w:rPr>
      <w:b/>
      <w:bCs/>
      <w:color w:val="4f81bd" w:themeColor="accent1"/>
      <w:sz w:val="18"/>
      <w:szCs w:val="18"/>
    </w:rPr>
  </w:style>
  <w:style w:type="character" w:styleId="716">
    <w:name w:val="Caption Char"/>
    <w:basedOn w:val="715"/>
    <w:link w:val="713"/>
    <w:uiPriority w:val="99"/>
  </w:style>
  <w:style w:type="table" w:styleId="717">
    <w:name w:val="Table Grid"/>
    <w:basedOn w:val="86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8">
    <w:name w:val="Table Grid Light"/>
    <w:basedOn w:val="86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9">
    <w:name w:val="Plain Table 1"/>
    <w:basedOn w:val="86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0">
    <w:name w:val="Plain Table 2"/>
    <w:basedOn w:val="86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1">
    <w:name w:val="Plain Table 3"/>
    <w:basedOn w:val="8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2">
    <w:name w:val="Plain Table 4"/>
    <w:basedOn w:val="8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3">
    <w:name w:val="Plain Table 5"/>
    <w:basedOn w:val="8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4">
    <w:name w:val="Grid Table 1 Light"/>
    <w:basedOn w:val="86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5">
    <w:name w:val="Grid Table 1 Light - Accent 1"/>
    <w:basedOn w:val="86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6">
    <w:name w:val="Grid Table 1 Light - Accent 2"/>
    <w:basedOn w:val="86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7">
    <w:name w:val="Grid Table 1 Light - Accent 3"/>
    <w:basedOn w:val="86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8">
    <w:name w:val="Grid Table 1 Light - Accent 4"/>
    <w:basedOn w:val="86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9">
    <w:name w:val="Grid Table 1 Light - Accent 5"/>
    <w:basedOn w:val="86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0">
    <w:name w:val="Grid Table 1 Light - Accent 6"/>
    <w:basedOn w:val="86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1">
    <w:name w:val="Grid Table 2"/>
    <w:basedOn w:val="86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2">
    <w:name w:val="Grid Table 2 - Accent 1"/>
    <w:basedOn w:val="86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3">
    <w:name w:val="Grid Table 2 - Accent 2"/>
    <w:basedOn w:val="86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4">
    <w:name w:val="Grid Table 2 - Accent 3"/>
    <w:basedOn w:val="86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5">
    <w:name w:val="Grid Table 2 - Accent 4"/>
    <w:basedOn w:val="86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6">
    <w:name w:val="Grid Table 2 - Accent 5"/>
    <w:basedOn w:val="86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7">
    <w:name w:val="Grid Table 2 - Accent 6"/>
    <w:basedOn w:val="86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8">
    <w:name w:val="Grid Table 3"/>
    <w:basedOn w:val="86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1"/>
    <w:basedOn w:val="86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2"/>
    <w:basedOn w:val="86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3"/>
    <w:basedOn w:val="86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4"/>
    <w:basedOn w:val="86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5"/>
    <w:basedOn w:val="86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6"/>
    <w:basedOn w:val="86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4"/>
    <w:basedOn w:val="86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6">
    <w:name w:val="Grid Table 4 - Accent 1"/>
    <w:basedOn w:val="86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7">
    <w:name w:val="Grid Table 4 - Accent 2"/>
    <w:basedOn w:val="86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8">
    <w:name w:val="Grid Table 4 - Accent 3"/>
    <w:basedOn w:val="86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9">
    <w:name w:val="Grid Table 4 - Accent 4"/>
    <w:basedOn w:val="86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0">
    <w:name w:val="Grid Table 4 - Accent 5"/>
    <w:basedOn w:val="86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1">
    <w:name w:val="Grid Table 4 - Accent 6"/>
    <w:basedOn w:val="86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2">
    <w:name w:val="Grid Table 5 Dark"/>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3">
    <w:name w:val="Grid Table 5 Dark- Accent 1"/>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4">
    <w:name w:val="Grid Table 5 Dark - Accent 2"/>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5">
    <w:name w:val="Grid Table 5 Dark - Accent 3"/>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6">
    <w:name w:val="Grid Table 5 Dark- Accent 4"/>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7">
    <w:name w:val="Grid Table 5 Dark - Accent 5"/>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8">
    <w:name w:val="Grid Table 5 Dark - Accent 6"/>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9">
    <w:name w:val="Grid Table 6 Colorful"/>
    <w:basedOn w:val="86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0">
    <w:name w:val="Grid Table 6 Colorful - Accent 1"/>
    <w:basedOn w:val="86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1">
    <w:name w:val="Grid Table 6 Colorful - Accent 2"/>
    <w:basedOn w:val="86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2">
    <w:name w:val="Grid Table 6 Colorful - Accent 3"/>
    <w:basedOn w:val="86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3">
    <w:name w:val="Grid Table 6 Colorful - Accent 4"/>
    <w:basedOn w:val="86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4">
    <w:name w:val="Grid Table 6 Colorful - Accent 5"/>
    <w:basedOn w:val="86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5">
    <w:name w:val="Grid Table 6 Colorful - Accent 6"/>
    <w:basedOn w:val="86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6">
    <w:name w:val="Grid Table 7 Colorful"/>
    <w:basedOn w:val="86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7">
    <w:name w:val="Grid Table 7 Colorful - Accent 1"/>
    <w:basedOn w:val="86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8">
    <w:name w:val="Grid Table 7 Colorful - Accent 2"/>
    <w:basedOn w:val="86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9">
    <w:name w:val="Grid Table 7 Colorful - Accent 3"/>
    <w:basedOn w:val="86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0">
    <w:name w:val="Grid Table 7 Colorful - Accent 4"/>
    <w:basedOn w:val="86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1">
    <w:name w:val="Grid Table 7 Colorful - Accent 5"/>
    <w:basedOn w:val="86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2">
    <w:name w:val="Grid Table 7 Colorful - Accent 6"/>
    <w:basedOn w:val="86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3">
    <w:name w:val="List Table 1 Light"/>
    <w:basedOn w:val="86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4">
    <w:name w:val="List Table 1 Light - Accent 1"/>
    <w:basedOn w:val="86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5">
    <w:name w:val="List Table 1 Light - Accent 2"/>
    <w:basedOn w:val="86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6">
    <w:name w:val="List Table 1 Light - Accent 3"/>
    <w:basedOn w:val="86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7">
    <w:name w:val="List Table 1 Light - Accent 4"/>
    <w:basedOn w:val="86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8">
    <w:name w:val="List Table 1 Light - Accent 5"/>
    <w:basedOn w:val="86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9">
    <w:name w:val="List Table 1 Light - Accent 6"/>
    <w:basedOn w:val="86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0">
    <w:name w:val="List Table 2"/>
    <w:basedOn w:val="86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1">
    <w:name w:val="List Table 2 - Accent 1"/>
    <w:basedOn w:val="86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2">
    <w:name w:val="List Table 2 - Accent 2"/>
    <w:basedOn w:val="86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3">
    <w:name w:val="List Table 2 - Accent 3"/>
    <w:basedOn w:val="86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4">
    <w:name w:val="List Table 2 - Accent 4"/>
    <w:basedOn w:val="86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5">
    <w:name w:val="List Table 2 - Accent 5"/>
    <w:basedOn w:val="86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6">
    <w:name w:val="List Table 2 - Accent 6"/>
    <w:basedOn w:val="86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7">
    <w:name w:val="List Table 3"/>
    <w:basedOn w:val="86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8">
    <w:name w:val="List Table 3 - Accent 1"/>
    <w:basedOn w:val="86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9">
    <w:name w:val="List Table 3 - Accent 2"/>
    <w:basedOn w:val="86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0">
    <w:name w:val="List Table 3 - Accent 3"/>
    <w:basedOn w:val="86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1">
    <w:name w:val="List Table 3 - Accent 4"/>
    <w:basedOn w:val="86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2">
    <w:name w:val="List Table 3 - Accent 5"/>
    <w:basedOn w:val="86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3">
    <w:name w:val="List Table 3 - Accent 6"/>
    <w:basedOn w:val="86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4">
    <w:name w:val="List Table 4"/>
    <w:basedOn w:val="86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4 - Accent 1"/>
    <w:basedOn w:val="86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6">
    <w:name w:val="List Table 4 - Accent 2"/>
    <w:basedOn w:val="86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7">
    <w:name w:val="List Table 4 - Accent 3"/>
    <w:basedOn w:val="86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8">
    <w:name w:val="List Table 4 - Accent 4"/>
    <w:basedOn w:val="86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9">
    <w:name w:val="List Table 4 - Accent 5"/>
    <w:basedOn w:val="86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0">
    <w:name w:val="List Table 4 - Accent 6"/>
    <w:basedOn w:val="86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1">
    <w:name w:val="List Table 5 Dark"/>
    <w:basedOn w:val="86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1"/>
    <w:basedOn w:val="86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2"/>
    <w:basedOn w:val="86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3"/>
    <w:basedOn w:val="86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4"/>
    <w:basedOn w:val="86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5"/>
    <w:basedOn w:val="86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6"/>
    <w:basedOn w:val="86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6 Colorful"/>
    <w:basedOn w:val="86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9">
    <w:name w:val="List Table 6 Colorful - Accent 1"/>
    <w:basedOn w:val="86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0">
    <w:name w:val="List Table 6 Colorful - Accent 2"/>
    <w:basedOn w:val="86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1">
    <w:name w:val="List Table 6 Colorful - Accent 3"/>
    <w:basedOn w:val="86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2">
    <w:name w:val="List Table 6 Colorful - Accent 4"/>
    <w:basedOn w:val="86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3">
    <w:name w:val="List Table 6 Colorful - Accent 5"/>
    <w:basedOn w:val="86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4">
    <w:name w:val="List Table 6 Colorful - Accent 6"/>
    <w:basedOn w:val="86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5">
    <w:name w:val="List Table 7 Colorful"/>
    <w:basedOn w:val="86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6">
    <w:name w:val="List Table 7 Colorful - Accent 1"/>
    <w:basedOn w:val="86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7">
    <w:name w:val="List Table 7 Colorful - Accent 2"/>
    <w:basedOn w:val="86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8">
    <w:name w:val="List Table 7 Colorful - Accent 3"/>
    <w:basedOn w:val="86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9">
    <w:name w:val="List Table 7 Colorful - Accent 4"/>
    <w:basedOn w:val="86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0">
    <w:name w:val="List Table 7 Colorful - Accent 5"/>
    <w:basedOn w:val="86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1">
    <w:name w:val="List Table 7 Colorful - Accent 6"/>
    <w:basedOn w:val="86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2">
    <w:name w:val="Lined - Accent"/>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3">
    <w:name w:val="Lined - Accent 1"/>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4">
    <w:name w:val="Lined - Accent 2"/>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5">
    <w:name w:val="Lined - Accent 3"/>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6">
    <w:name w:val="Lined - Accent 4"/>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7">
    <w:name w:val="Lined - Accent 5"/>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8">
    <w:name w:val="Lined - Accent 6"/>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9">
    <w:name w:val="Bordered &amp; Lined - Accent"/>
    <w:basedOn w:val="86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Bordered &amp; Lined - Accent 1"/>
    <w:basedOn w:val="86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1">
    <w:name w:val="Bordered &amp; Lined - Accent 2"/>
    <w:basedOn w:val="86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2">
    <w:name w:val="Bordered &amp; Lined - Accent 3"/>
    <w:basedOn w:val="86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3">
    <w:name w:val="Bordered &amp; Lined - Accent 4"/>
    <w:basedOn w:val="86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4">
    <w:name w:val="Bordered &amp; Lined - Accent 5"/>
    <w:basedOn w:val="86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5">
    <w:name w:val="Bordered &amp; Lined - Accent 6"/>
    <w:basedOn w:val="86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6">
    <w:name w:val="Bordered"/>
    <w:basedOn w:val="86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7">
    <w:name w:val="Bordered - Accent 1"/>
    <w:basedOn w:val="86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8">
    <w:name w:val="Bordered - Accent 2"/>
    <w:basedOn w:val="86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9">
    <w:name w:val="Bordered - Accent 3"/>
    <w:basedOn w:val="86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0">
    <w:name w:val="Bordered - Accent 4"/>
    <w:basedOn w:val="86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1">
    <w:name w:val="Bordered - Accent 5"/>
    <w:basedOn w:val="86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2">
    <w:name w:val="Bordered - Accent 6"/>
    <w:basedOn w:val="86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3">
    <w:name w:val="Hyperlink"/>
    <w:uiPriority w:val="99"/>
    <w:unhideWhenUsed/>
    <w:rPr>
      <w:color w:val="0000ff" w:themeColor="hyperlink"/>
      <w:u w:val="single"/>
    </w:rPr>
  </w:style>
  <w:style w:type="paragraph" w:styleId="844">
    <w:name w:val="footnote text"/>
    <w:basedOn w:val="861"/>
    <w:link w:val="845"/>
    <w:uiPriority w:val="99"/>
    <w:semiHidden/>
    <w:unhideWhenUsed/>
    <w:pPr>
      <w:spacing w:after="40" w:line="240" w:lineRule="auto"/>
    </w:pPr>
    <w:rPr>
      <w:sz w:val="18"/>
    </w:rPr>
  </w:style>
  <w:style w:type="character" w:styleId="845">
    <w:name w:val="Footnote Text Char"/>
    <w:link w:val="844"/>
    <w:uiPriority w:val="99"/>
    <w:rPr>
      <w:sz w:val="18"/>
    </w:rPr>
  </w:style>
  <w:style w:type="character" w:styleId="846">
    <w:name w:val="footnote reference"/>
    <w:uiPriority w:val="99"/>
    <w:unhideWhenUsed/>
    <w:rPr>
      <w:vertAlign w:val="superscript"/>
    </w:rPr>
  </w:style>
  <w:style w:type="paragraph" w:styleId="847">
    <w:name w:val="endnote text"/>
    <w:basedOn w:val="861"/>
    <w:link w:val="848"/>
    <w:uiPriority w:val="99"/>
    <w:semiHidden/>
    <w:unhideWhenUsed/>
    <w:pPr>
      <w:spacing w:after="0" w:line="240" w:lineRule="auto"/>
    </w:pPr>
    <w:rPr>
      <w:sz w:val="20"/>
    </w:rPr>
  </w:style>
  <w:style w:type="character" w:styleId="848">
    <w:name w:val="Endnote Text Char"/>
    <w:link w:val="847"/>
    <w:uiPriority w:val="99"/>
    <w:rPr>
      <w:sz w:val="20"/>
    </w:rPr>
  </w:style>
  <w:style w:type="character" w:styleId="849">
    <w:name w:val="endnote reference"/>
    <w:uiPriority w:val="99"/>
    <w:semiHidden/>
    <w:unhideWhenUsed/>
    <w:rPr>
      <w:vertAlign w:val="superscript"/>
    </w:rPr>
  </w:style>
  <w:style w:type="paragraph" w:styleId="850">
    <w:name w:val="toc 1"/>
    <w:basedOn w:val="861"/>
    <w:next w:val="861"/>
    <w:uiPriority w:val="39"/>
    <w:unhideWhenUsed/>
    <w:pPr>
      <w:ind w:left="0" w:right="0" w:firstLine="0"/>
      <w:spacing w:after="57"/>
    </w:pPr>
  </w:style>
  <w:style w:type="paragraph" w:styleId="851">
    <w:name w:val="toc 2"/>
    <w:basedOn w:val="861"/>
    <w:next w:val="861"/>
    <w:uiPriority w:val="39"/>
    <w:unhideWhenUsed/>
    <w:pPr>
      <w:ind w:left="283" w:right="0" w:firstLine="0"/>
      <w:spacing w:after="57"/>
    </w:pPr>
  </w:style>
  <w:style w:type="paragraph" w:styleId="852">
    <w:name w:val="toc 3"/>
    <w:basedOn w:val="861"/>
    <w:next w:val="861"/>
    <w:uiPriority w:val="39"/>
    <w:unhideWhenUsed/>
    <w:pPr>
      <w:ind w:left="567" w:right="0" w:firstLine="0"/>
      <w:spacing w:after="57"/>
    </w:pPr>
  </w:style>
  <w:style w:type="paragraph" w:styleId="853">
    <w:name w:val="toc 4"/>
    <w:basedOn w:val="861"/>
    <w:next w:val="861"/>
    <w:uiPriority w:val="39"/>
    <w:unhideWhenUsed/>
    <w:pPr>
      <w:ind w:left="850" w:right="0" w:firstLine="0"/>
      <w:spacing w:after="57"/>
    </w:pPr>
  </w:style>
  <w:style w:type="paragraph" w:styleId="854">
    <w:name w:val="toc 5"/>
    <w:basedOn w:val="861"/>
    <w:next w:val="861"/>
    <w:uiPriority w:val="39"/>
    <w:unhideWhenUsed/>
    <w:pPr>
      <w:ind w:left="1134" w:right="0" w:firstLine="0"/>
      <w:spacing w:after="57"/>
    </w:pPr>
  </w:style>
  <w:style w:type="paragraph" w:styleId="855">
    <w:name w:val="toc 6"/>
    <w:basedOn w:val="861"/>
    <w:next w:val="861"/>
    <w:uiPriority w:val="39"/>
    <w:unhideWhenUsed/>
    <w:pPr>
      <w:ind w:left="1417" w:right="0" w:firstLine="0"/>
      <w:spacing w:after="57"/>
    </w:pPr>
  </w:style>
  <w:style w:type="paragraph" w:styleId="856">
    <w:name w:val="toc 7"/>
    <w:basedOn w:val="861"/>
    <w:next w:val="861"/>
    <w:uiPriority w:val="39"/>
    <w:unhideWhenUsed/>
    <w:pPr>
      <w:ind w:left="1701" w:right="0" w:firstLine="0"/>
      <w:spacing w:after="57"/>
    </w:pPr>
  </w:style>
  <w:style w:type="paragraph" w:styleId="857">
    <w:name w:val="toc 8"/>
    <w:basedOn w:val="861"/>
    <w:next w:val="861"/>
    <w:uiPriority w:val="39"/>
    <w:unhideWhenUsed/>
    <w:pPr>
      <w:ind w:left="1984" w:right="0" w:firstLine="0"/>
      <w:spacing w:after="57"/>
    </w:pPr>
  </w:style>
  <w:style w:type="paragraph" w:styleId="858">
    <w:name w:val="toc 9"/>
    <w:basedOn w:val="861"/>
    <w:next w:val="861"/>
    <w:uiPriority w:val="39"/>
    <w:unhideWhenUsed/>
    <w:pPr>
      <w:ind w:left="2268" w:right="0" w:firstLine="0"/>
      <w:spacing w:after="57"/>
    </w:pPr>
  </w:style>
  <w:style w:type="paragraph" w:styleId="859">
    <w:name w:val="TOC Heading"/>
    <w:uiPriority w:val="39"/>
    <w:unhideWhenUsed/>
  </w:style>
  <w:style w:type="paragraph" w:styleId="860">
    <w:name w:val="table of figures"/>
    <w:basedOn w:val="861"/>
    <w:next w:val="861"/>
    <w:uiPriority w:val="99"/>
    <w:unhideWhenUsed/>
    <w:pPr>
      <w:spacing w:after="0" w:afterAutospacing="0"/>
    </w:pPr>
  </w:style>
  <w:style w:type="paragraph" w:styleId="861" w:default="1">
    <w:name w:val="Normal"/>
    <w:qFormat/>
    <w:pPr>
      <w:jc w:val="both"/>
    </w:pPr>
    <w:rPr>
      <w:rFonts w:ascii="Times New Roman" w:hAnsi="Times New Roman" w:eastAsia="Times New Roman" w:cs="Times New Roman"/>
      <w:b w:val="0"/>
      <w:bCs w:val="0"/>
      <w:color w:val="auto"/>
      <w:sz w:val="22"/>
      <w:szCs w:val="22"/>
    </w:rPr>
  </w:style>
  <w:style w:type="table" w:styleId="862" w:default="1">
    <w:name w:val="Normal Table"/>
    <w:uiPriority w:val="99"/>
    <w:semiHidden/>
    <w:unhideWhenUsed/>
    <w:tblPr>
      <w:tblInd w:w="0" w:type="dxa"/>
      <w:tblCellMar>
        <w:left w:w="108" w:type="dxa"/>
        <w:top w:w="0" w:type="dxa"/>
        <w:right w:w="108" w:type="dxa"/>
        <w:bottom w:w="0" w:type="dxa"/>
      </w:tblCellMar>
    </w:tblPr>
  </w:style>
  <w:style w:type="numbering" w:styleId="863" w:default="1">
    <w:name w:val="No List"/>
    <w:uiPriority w:val="99"/>
    <w:semiHidden/>
    <w:unhideWhenUsed/>
  </w:style>
  <w:style w:type="paragraph" w:styleId="864">
    <w:name w:val="No Spacing"/>
    <w:basedOn w:val="861"/>
    <w:uiPriority w:val="1"/>
    <w:qFormat/>
    <w:pPr>
      <w:spacing w:after="0" w:line="240" w:lineRule="auto"/>
    </w:pPr>
  </w:style>
  <w:style w:type="paragraph" w:styleId="865">
    <w:name w:val="List Paragraph"/>
    <w:basedOn w:val="861"/>
    <w:uiPriority w:val="34"/>
    <w:qFormat/>
    <w:pPr>
      <w:contextualSpacing/>
      <w:ind w:left="720"/>
    </w:pPr>
  </w:style>
  <w:style w:type="character" w:styleId="86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2023-10-14T03:12:40Z</dcterms:modified>
</cp:coreProperties>
</file>