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F1F1C" w14:textId="77777777" w:rsidR="00C122C4" w:rsidRDefault="00000000">
      <w:pPr>
        <w:spacing w:before="2600" w:after="300"/>
        <w:jc w:val="center"/>
      </w:pPr>
      <w:r>
        <w:rPr>
          <w:rFonts w:ascii="Arial" w:eastAsia="黑体" w:hAnsi="Arial" w:cs="Arial"/>
          <w:b/>
          <w:bCs/>
          <w:sz w:val="44"/>
          <w:szCs w:val="44"/>
        </w:rPr>
        <w:t>庞杂系统</w:t>
      </w:r>
      <w:r>
        <w:rPr>
          <w:rFonts w:ascii="Arial" w:eastAsia="黑体" w:hAnsi="Arial" w:cs="Arial"/>
          <w:b/>
          <w:bCs/>
          <w:sz w:val="44"/>
          <w:szCs w:val="44"/>
        </w:rPr>
        <w:t xml:space="preserve"> · </w:t>
      </w:r>
      <w:r>
        <w:rPr>
          <w:rFonts w:ascii="Arial" w:eastAsia="黑体" w:hAnsi="Arial" w:cs="Arial"/>
          <w:b/>
          <w:bCs/>
          <w:sz w:val="44"/>
          <w:szCs w:val="44"/>
        </w:rPr>
        <w:t>创新创业项目商业计划书</w:t>
      </w:r>
    </w:p>
    <w:p w14:paraId="25681667" w14:textId="77777777" w:rsidR="00747430" w:rsidRDefault="00000000">
      <w:pPr>
        <w:spacing w:after="120"/>
        <w:jc w:val="center"/>
        <w:rPr>
          <w:color w:val="595959"/>
          <w:sz w:val="22"/>
          <w:szCs w:val="22"/>
        </w:rPr>
      </w:pPr>
      <w:r>
        <w:rPr>
          <w:color w:val="595959"/>
          <w:sz w:val="22"/>
          <w:szCs w:val="22"/>
        </w:rPr>
        <w:t>参赛企业</w:t>
      </w:r>
      <w:r>
        <w:rPr>
          <w:color w:val="595959"/>
          <w:sz w:val="22"/>
          <w:szCs w:val="22"/>
        </w:rPr>
        <w:t>/</w:t>
      </w:r>
      <w:r>
        <w:rPr>
          <w:color w:val="595959"/>
          <w:sz w:val="22"/>
          <w:szCs w:val="22"/>
        </w:rPr>
        <w:t>团队：</w:t>
      </w:r>
      <w:r w:rsidR="00747430">
        <w:rPr>
          <w:rFonts w:hint="eastAsia"/>
          <w:color w:val="595959"/>
          <w:sz w:val="22"/>
          <w:szCs w:val="22"/>
        </w:rPr>
        <w:t>杭州询范人工智能科技有限公司</w:t>
      </w:r>
      <w:r>
        <w:rPr>
          <w:color w:val="595959"/>
          <w:sz w:val="22"/>
          <w:szCs w:val="22"/>
        </w:rPr>
        <w:t xml:space="preserve">　项目负责人：</w:t>
      </w:r>
      <w:r w:rsidR="00747430">
        <w:rPr>
          <w:rFonts w:hint="eastAsia"/>
          <w:color w:val="595959"/>
          <w:sz w:val="22"/>
          <w:szCs w:val="22"/>
        </w:rPr>
        <w:t>赵一强</w:t>
      </w:r>
    </w:p>
    <w:p w14:paraId="03C94F51" w14:textId="25303F77" w:rsidR="00C122C4" w:rsidRDefault="00000000">
      <w:pPr>
        <w:spacing w:after="120"/>
        <w:jc w:val="center"/>
      </w:pPr>
      <w:r>
        <w:rPr>
          <w:color w:val="595959"/>
          <w:sz w:val="22"/>
          <w:szCs w:val="22"/>
        </w:rPr>
        <w:t>所属行业及赛道：人工智能</w:t>
      </w:r>
      <w:r>
        <w:rPr>
          <w:color w:val="595959"/>
          <w:sz w:val="22"/>
          <w:szCs w:val="22"/>
        </w:rPr>
        <w:t xml:space="preserve"> / </w:t>
      </w:r>
      <w:r>
        <w:rPr>
          <w:color w:val="595959"/>
          <w:sz w:val="22"/>
          <w:szCs w:val="22"/>
        </w:rPr>
        <w:t>知识工程　项目阶段：已有产品</w:t>
      </w:r>
      <w:r>
        <w:rPr>
          <w:color w:val="595959"/>
          <w:sz w:val="22"/>
          <w:szCs w:val="22"/>
        </w:rPr>
        <w:t xml:space="preserve"> / </w:t>
      </w:r>
      <w:r>
        <w:rPr>
          <w:color w:val="595959"/>
          <w:sz w:val="22"/>
          <w:szCs w:val="22"/>
        </w:rPr>
        <w:t>初步成果</w:t>
      </w:r>
    </w:p>
    <w:p w14:paraId="5CF4773E" w14:textId="46FF8E19" w:rsidR="00C122C4" w:rsidRDefault="00000000">
      <w:pPr>
        <w:spacing w:after="120"/>
        <w:jc w:val="center"/>
      </w:pPr>
      <w:r>
        <w:rPr>
          <w:color w:val="595959"/>
          <w:sz w:val="22"/>
          <w:szCs w:val="22"/>
        </w:rPr>
        <w:t>计划书版本及日期：</w:t>
      </w:r>
      <w:r>
        <w:rPr>
          <w:color w:val="595959"/>
          <w:sz w:val="22"/>
          <w:szCs w:val="22"/>
        </w:rPr>
        <w:t>v1.0</w:t>
      </w:r>
      <w:r>
        <w:rPr>
          <w:color w:val="595959"/>
          <w:sz w:val="22"/>
          <w:szCs w:val="22"/>
        </w:rPr>
        <w:t xml:space="preserve">　</w:t>
      </w:r>
      <w:r>
        <w:rPr>
          <w:color w:val="595959"/>
          <w:sz w:val="22"/>
          <w:szCs w:val="22"/>
        </w:rPr>
        <w:t>2026-10</w:t>
      </w:r>
    </w:p>
    <w:p w14:paraId="298F74CB" w14:textId="77777777" w:rsidR="00C122C4" w:rsidRDefault="00000000">
      <w:r>
        <w:br w:type="page"/>
      </w:r>
    </w:p>
    <w:p w14:paraId="7F805F77" w14:textId="77777777" w:rsidR="00C122C4" w:rsidRDefault="00000000">
      <w:pPr>
        <w:pStyle w:val="1"/>
        <w:spacing w:before="220" w:after="110"/>
      </w:pPr>
      <w:r>
        <w:rPr>
          <w:sz w:val="26"/>
          <w:szCs w:val="26"/>
        </w:rPr>
        <w:lastRenderedPageBreak/>
        <w:t>一、项目摘要</w:t>
      </w:r>
    </w:p>
    <w:p w14:paraId="7ADB629F" w14:textId="77777777" w:rsidR="00C122C4" w:rsidRDefault="00000000">
      <w:pPr>
        <w:pStyle w:val="2"/>
      </w:pPr>
      <w:r>
        <w:rPr>
          <w:sz w:val="22"/>
          <w:szCs w:val="22"/>
        </w:rPr>
        <w:t xml:space="preserve">1.1 </w:t>
      </w:r>
      <w:r>
        <w:rPr>
          <w:sz w:val="22"/>
          <w:szCs w:val="22"/>
        </w:rPr>
        <w:t>项目概述</w:t>
      </w:r>
    </w:p>
    <w:p w14:paraId="4D635A7B" w14:textId="77777777" w:rsidR="00C122C4" w:rsidRDefault="00000000">
      <w:pPr>
        <w:spacing w:after="120" w:line="360" w:lineRule="auto"/>
        <w:ind w:firstLine="420"/>
        <w:jc w:val="both"/>
      </w:pPr>
      <w:r>
        <w:t>每个人在生活中都会面临各种问题，为了更好的解答这些问题并作出应对，开发了以庞杂系统内核为基础的一系列知识管理服务。项目通过提供一个</w:t>
      </w:r>
      <w:r>
        <w:t>"</w:t>
      </w:r>
      <w:r>
        <w:t>操作系统</w:t>
      </w:r>
      <w:r>
        <w:t xml:space="preserve"> + </w:t>
      </w:r>
      <w:r>
        <w:t>解释器</w:t>
      </w:r>
      <w:r>
        <w:t xml:space="preserve"> + </w:t>
      </w:r>
      <w:r>
        <w:t>知识库</w:t>
      </w:r>
      <w:r>
        <w:t>"</w:t>
      </w:r>
      <w:r>
        <w:t>的基座平台，以统一的管理模式来呈现基本的知识协作模式，并提供基本的指令包。在该基座上，通过二次开发完成生态建设，以支持更加全面的知识服务，包括以范式管理、知识库管理与开发服务为主的基本知识服务，以追踪并记录逻辑链的合法性追溯为主的逻辑推导服务，以脚本语言驱动的插件开发服务等等。</w:t>
      </w:r>
    </w:p>
    <w:p w14:paraId="77931019" w14:textId="77777777" w:rsidR="00C122C4" w:rsidRDefault="00000000">
      <w:pPr>
        <w:spacing w:after="120" w:line="360" w:lineRule="auto"/>
        <w:ind w:firstLine="420"/>
        <w:jc w:val="both"/>
      </w:pPr>
      <w:r>
        <w:t>该项目主要分为两个关键阶段。第一阶段完善基座平台，交付能够解释并执行脚本语言的稳定内核，并提供大量可参考的代码段和文档，方便内核其他组件快速开发；第二阶段参考第一阶段的资料，快速开发各种插件与知识库，在编程智能体的协作下围绕内核完成生态建设，并逐一完成</w:t>
      </w:r>
      <w:r>
        <w:t xml:space="preserve"> ToB</w:t>
      </w:r>
      <w:r>
        <w:t>、</w:t>
      </w:r>
      <w:r>
        <w:t xml:space="preserve">ToC </w:t>
      </w:r>
      <w:r>
        <w:t>的各种服务业务。</w:t>
      </w:r>
    </w:p>
    <w:p w14:paraId="5FDD931B" w14:textId="77777777" w:rsidR="00C122C4" w:rsidRDefault="00000000">
      <w:pPr>
        <w:spacing w:after="120" w:line="360" w:lineRule="auto"/>
        <w:ind w:firstLine="420"/>
        <w:jc w:val="both"/>
      </w:pPr>
      <w:r>
        <w:t>目前已经完成了系统内核的主要逻辑，可以构造环境运行智能体，并正确解释与执行脚本语言；同时提供了足够多的操作手册等文档信息，为</w:t>
      </w:r>
      <w:r>
        <w:t xml:space="preserve"> AI </w:t>
      </w:r>
      <w:r>
        <w:t>协作提供了基本语料和知识信息。第一阶段在代码部分仍需补充一些协作组件，用于更好地管理插件与知识库，以此拓展启动流程；在以操作手册为基础的一系列文档建设上，已经制定了开发规范，完成了对应的提示词工程，可以快速展开新文档的编写与维护。</w:t>
      </w:r>
    </w:p>
    <w:p w14:paraId="52614EBF" w14:textId="77777777" w:rsidR="00C122C4" w:rsidRDefault="00000000">
      <w:pPr>
        <w:spacing w:after="120" w:line="360" w:lineRule="auto"/>
        <w:ind w:firstLine="420"/>
        <w:jc w:val="both"/>
      </w:pPr>
      <w:r>
        <w:t>在第二阶段，将在第一阶段的成果上，借助成熟的</w:t>
      </w:r>
      <w:r>
        <w:t xml:space="preserve"> AI </w:t>
      </w:r>
      <w:r>
        <w:t>开发工具链快速开发新生态，包括各种知识库建设与插件编写。一方面对脚本语言生态进行补充，添加常数管理生态、自举构建生态等高级功能；另一方面提供知识管理服务，即范式管理、逻辑管理、知识库管理等多项服务，方便用户解决实际问题。</w:t>
      </w:r>
    </w:p>
    <w:p w14:paraId="7A16CA5A" w14:textId="77777777" w:rsidR="00C122C4" w:rsidRDefault="00000000">
      <w:pPr>
        <w:pStyle w:val="2"/>
      </w:pPr>
      <w:r>
        <w:rPr>
          <w:sz w:val="22"/>
          <w:szCs w:val="22"/>
        </w:rPr>
        <w:t xml:space="preserve">1.2 </w:t>
      </w:r>
      <w:r>
        <w:rPr>
          <w:sz w:val="22"/>
          <w:szCs w:val="22"/>
        </w:rPr>
        <w:t>项目核心优势</w:t>
      </w:r>
    </w:p>
    <w:p w14:paraId="4282E231" w14:textId="77777777" w:rsidR="004C19D4" w:rsidRDefault="00000000">
      <w:pPr>
        <w:spacing w:after="120" w:line="360" w:lineRule="auto"/>
        <w:ind w:firstLine="420"/>
        <w:jc w:val="both"/>
      </w:pPr>
      <w:r>
        <w:rPr>
          <w:b/>
          <w:bCs/>
        </w:rPr>
        <w:t>产品优势：</w:t>
      </w:r>
      <w:r>
        <w:t xml:space="preserve"> </w:t>
      </w:r>
    </w:p>
    <w:p w14:paraId="575DDE26" w14:textId="06AD542C" w:rsidR="00C122C4" w:rsidRDefault="00000000">
      <w:pPr>
        <w:spacing w:after="120" w:line="360" w:lineRule="auto"/>
        <w:ind w:firstLine="420"/>
        <w:jc w:val="both"/>
      </w:pPr>
      <w:r>
        <w:t>本产品优势一方面在于</w:t>
      </w:r>
      <w:r>
        <w:t>"</w:t>
      </w:r>
      <w:r>
        <w:t>操作系统＋解释器＋知识库</w:t>
      </w:r>
      <w:r>
        <w:t>"</w:t>
      </w:r>
      <w:r>
        <w:t>的一体化智能体架构。该架构路线既保留了操作系统的底层权限，允许用户自由装卸各种插件来实现目标；又发挥出脚本语言的开放性，可以自由地为各个插件编写实际运行逻辑，更容易兼容在一起；并重构了知识库的运行逻辑，强调知识既用来表示数据信息，又用来表示可执行信息。总之，在基座的底层架构上，本产品可以为用户带来独特的开发体验，并得到高移植性的成果，允许用户自由调整知识库以适配二次开发或业务场景。</w:t>
      </w:r>
    </w:p>
    <w:p w14:paraId="47203098" w14:textId="77777777" w:rsidR="00C122C4" w:rsidRDefault="00000000">
      <w:pPr>
        <w:spacing w:after="120" w:line="360" w:lineRule="auto"/>
        <w:ind w:firstLine="420"/>
        <w:jc w:val="both"/>
      </w:pPr>
      <w:r>
        <w:t>另一方面，在生态建设方面，本产品奉行以知识生产为核心的一系列生态建设理念，按照计算机开发、智能体建设的各种需求，直接在知识管理工具下开发受知识库管理的生态，并保证所有生态都可以通过智能体架构直接或间接地使用。这一套适配于知识管理架构的生态维护模式，</w:t>
      </w:r>
      <w:r>
        <w:lastRenderedPageBreak/>
        <w:t>允许知识和生态不但可以更自由地装配和调用，也可以更好地复用，减少重复开发和重复计算的成本。</w:t>
      </w:r>
    </w:p>
    <w:p w14:paraId="6980F730" w14:textId="77777777" w:rsidR="004C19D4" w:rsidRDefault="00000000">
      <w:pPr>
        <w:spacing w:after="120" w:line="360" w:lineRule="auto"/>
        <w:ind w:firstLine="420"/>
        <w:jc w:val="both"/>
      </w:pPr>
      <w:r>
        <w:rPr>
          <w:b/>
          <w:bCs/>
        </w:rPr>
        <w:t>技术创新：</w:t>
      </w:r>
      <w:r>
        <w:t xml:space="preserve"> </w:t>
      </w:r>
    </w:p>
    <w:p w14:paraId="38F51A6D" w14:textId="322C5335" w:rsidR="00C122C4" w:rsidRDefault="00000000">
      <w:pPr>
        <w:spacing w:after="120" w:line="360" w:lineRule="auto"/>
        <w:ind w:firstLine="420"/>
        <w:jc w:val="both"/>
      </w:pPr>
      <w:r>
        <w:t>技术创新主要集中在基座架构的设计上，即</w:t>
      </w:r>
      <w:r>
        <w:t>"</w:t>
      </w:r>
      <w:r>
        <w:t>操作系统＋智能体</w:t>
      </w:r>
      <w:r>
        <w:t>"</w:t>
      </w:r>
      <w:r>
        <w:t>的一体化架构所带来的各种优势。这些优势不但体现在架构本身的开放性和通用性，也体现在</w:t>
      </w:r>
      <w:r>
        <w:t xml:space="preserve"> AI </w:t>
      </w:r>
      <w:r>
        <w:t>协作时更方便</w:t>
      </w:r>
      <w:r>
        <w:t xml:space="preserve"> AI </w:t>
      </w:r>
      <w:r>
        <w:t>进行二次开发。具体的技术创新将在第三章中深入阐述。</w:t>
      </w:r>
    </w:p>
    <w:p w14:paraId="416A7A48" w14:textId="77777777" w:rsidR="004C19D4" w:rsidRDefault="00000000">
      <w:pPr>
        <w:spacing w:after="120" w:line="360" w:lineRule="auto"/>
        <w:ind w:firstLine="420"/>
        <w:jc w:val="both"/>
      </w:pPr>
      <w:r>
        <w:rPr>
          <w:b/>
          <w:bCs/>
        </w:rPr>
        <w:t>市场机会：</w:t>
      </w:r>
      <w:r>
        <w:t xml:space="preserve"> </w:t>
      </w:r>
    </w:p>
    <w:p w14:paraId="2E038DF5" w14:textId="1397CB99" w:rsidR="00C122C4" w:rsidRDefault="00000000">
      <w:pPr>
        <w:spacing w:after="120" w:line="360" w:lineRule="auto"/>
        <w:ind w:firstLine="420"/>
        <w:jc w:val="both"/>
      </w:pPr>
      <w:r>
        <w:t>现有的大模型和智能体架构虽然可以很好地解决大部分编程任务和模式，但都过于依赖私域生态，即需要用户为适配任务需求装配各种</w:t>
      </w:r>
      <w:r>
        <w:t xml:space="preserve"> MCP</w:t>
      </w:r>
      <w:r>
        <w:t>、插件，编写大量</w:t>
      </w:r>
      <w:r>
        <w:t xml:space="preserve"> skill </w:t>
      </w:r>
      <w:r>
        <w:t>文件。这就导致即使在很多细分的重复性任务上可以不询问大模型即可解决问题，但仍需要借助大模型的算力来得到最后的解决方案。现有的一些解决方案例如</w:t>
      </w:r>
      <w:r>
        <w:t xml:space="preserve"> Jev </w:t>
      </w:r>
      <w:r>
        <w:t>架构通过概率应用可以收缩算力，但想要在通用领域下都发挥出不错的效果，就必须构造可行的知识复用模式。</w:t>
      </w:r>
    </w:p>
    <w:p w14:paraId="5969B8FC" w14:textId="77777777" w:rsidR="00C122C4" w:rsidRDefault="00000000">
      <w:pPr>
        <w:spacing w:after="120" w:line="360" w:lineRule="auto"/>
        <w:ind w:firstLine="420"/>
        <w:jc w:val="both"/>
      </w:pPr>
      <w:r>
        <w:t>而一套可行的知识复用模式，不单单能够满足复用这一个需求。为了建立知识复用的生态，需要完善该模式下的一系列工具，这些工具还可以依托该模式用于解决其他问题，即范式管理、逻辑推理等方向。这些方向的细分落地均可以在</w:t>
      </w:r>
      <w:r>
        <w:t xml:space="preserve"> AI </w:t>
      </w:r>
      <w:r>
        <w:t>协作的加速下快速得到可行的落地业务；而生态建设也会推动生态建设，新的范式和逻辑推理也会加速后续所有的生态开发，这种新的管理模式同样会重新塑造计算机生态的建设模式。</w:t>
      </w:r>
    </w:p>
    <w:p w14:paraId="75BAD161" w14:textId="77777777" w:rsidR="004C19D4" w:rsidRDefault="00000000">
      <w:pPr>
        <w:spacing w:after="120" w:line="360" w:lineRule="auto"/>
        <w:ind w:firstLine="420"/>
        <w:jc w:val="both"/>
      </w:pPr>
      <w:r>
        <w:rPr>
          <w:b/>
          <w:bCs/>
        </w:rPr>
        <w:t>商业化基础：</w:t>
      </w:r>
      <w:r>
        <w:t xml:space="preserve"> </w:t>
      </w:r>
    </w:p>
    <w:p w14:paraId="47EA723D" w14:textId="2CE203DC" w:rsidR="00C122C4" w:rsidRDefault="00000000">
      <w:pPr>
        <w:spacing w:after="120" w:line="360" w:lineRule="auto"/>
        <w:ind w:firstLine="420"/>
        <w:jc w:val="both"/>
      </w:pPr>
      <w:r>
        <w:t>为了打破知识的私域化，管理平台本身会成为关键。维护知识平台，允许用户可以在平台中自由地获取到不断更新的各类知识，并快速部署到自己的私人智能体中。而平台中的知识流动就提供了盈利基础：只要在终端使用知识能够和获取利益挂钩，那么知识流动就是经济流动，维护流动平台也就可以获得回报。</w:t>
      </w:r>
    </w:p>
    <w:p w14:paraId="082D6E12" w14:textId="77777777" w:rsidR="00C122C4" w:rsidRDefault="00000000">
      <w:pPr>
        <w:pStyle w:val="2"/>
      </w:pPr>
      <w:r>
        <w:rPr>
          <w:sz w:val="22"/>
          <w:szCs w:val="22"/>
        </w:rPr>
        <w:t xml:space="preserve">1.3 </w:t>
      </w:r>
      <w:r>
        <w:rPr>
          <w:sz w:val="22"/>
          <w:szCs w:val="22"/>
        </w:rPr>
        <w:t>项目资金需求</w:t>
      </w:r>
    </w:p>
    <w:p w14:paraId="3962E8F9" w14:textId="1EF663F8" w:rsidR="00D62851" w:rsidRDefault="00000000" w:rsidP="00D62851">
      <w:pPr>
        <w:spacing w:after="120" w:line="360" w:lineRule="auto"/>
        <w:ind w:firstLine="420"/>
        <w:jc w:val="both"/>
      </w:pPr>
      <w:r>
        <w:t>本项目计划申请</w:t>
      </w:r>
      <w:r w:rsidR="004C19D4">
        <w:rPr>
          <w:rFonts w:hint="eastAsia"/>
        </w:rPr>
        <w:t xml:space="preserve"> </w:t>
      </w:r>
      <w:r>
        <w:t>项目扶持资金</w:t>
      </w:r>
      <w:r>
        <w:t xml:space="preserve"> / </w:t>
      </w:r>
      <w:r>
        <w:t>企业战略投资</w:t>
      </w:r>
      <w:r w:rsidR="004C19D4">
        <w:rPr>
          <w:rFonts w:hint="eastAsia"/>
        </w:rPr>
        <w:t xml:space="preserve"> </w:t>
      </w:r>
      <w:r>
        <w:t>共计</w:t>
      </w:r>
      <w:r w:rsidR="0048768C">
        <w:rPr>
          <w:rFonts w:hint="eastAsia"/>
        </w:rPr>
        <w:t>300</w:t>
      </w:r>
      <w:r>
        <w:t>万元（详见第六章）。资金主要用于：内核与生态的研发优化、试点验证、交付环境、市场拓展与团队运营。资金到位后，计划在</w:t>
      </w:r>
      <w:r>
        <w:t xml:space="preserve"> 12–24 </w:t>
      </w:r>
      <w:r>
        <w:t>个月内完成</w:t>
      </w:r>
      <w:r>
        <w:t>"</w:t>
      </w:r>
      <w:r>
        <w:t>内核稳定版</w:t>
      </w:r>
      <w:r>
        <w:t xml:space="preserve"> → </w:t>
      </w:r>
      <w:r>
        <w:t>首批</w:t>
      </w:r>
      <w:r>
        <w:t xml:space="preserve"> ToB </w:t>
      </w:r>
      <w:r>
        <w:t>试点</w:t>
      </w:r>
      <w:r>
        <w:t xml:space="preserve"> → </w:t>
      </w:r>
      <w:r>
        <w:t>平台化服务</w:t>
      </w:r>
      <w:r>
        <w:t>"</w:t>
      </w:r>
      <w:r>
        <w:t>的关键里程碑，实现可衡量的产品、客户与收入目标。若比赛仅提供奖金或资源支持而不涉及股权，则本项目以</w:t>
      </w:r>
      <w:r>
        <w:t>"</w:t>
      </w:r>
      <w:r>
        <w:t>资金使用</w:t>
      </w:r>
      <w:r>
        <w:t>—</w:t>
      </w:r>
      <w:r>
        <w:t>里程碑</w:t>
      </w:r>
      <w:r>
        <w:t>—</w:t>
      </w:r>
      <w:r>
        <w:t>产业成果</w:t>
      </w:r>
      <w:r>
        <w:t>"</w:t>
      </w:r>
      <w:r>
        <w:t>为主线进行汇报，不设股权退出方案。</w:t>
      </w:r>
    </w:p>
    <w:p w14:paraId="32E25195" w14:textId="3131B45E" w:rsidR="00D62851" w:rsidRDefault="00D62851" w:rsidP="003B4C8B">
      <w:pPr>
        <w:rPr>
          <w:rFonts w:hint="eastAsia"/>
        </w:rPr>
      </w:pPr>
      <w:r>
        <w:br w:type="page"/>
      </w:r>
    </w:p>
    <w:p w14:paraId="438AB605" w14:textId="77777777" w:rsidR="00C122C4" w:rsidRDefault="00000000">
      <w:pPr>
        <w:pStyle w:val="1"/>
        <w:spacing w:before="220" w:after="110"/>
      </w:pPr>
      <w:r>
        <w:rPr>
          <w:sz w:val="26"/>
          <w:szCs w:val="26"/>
        </w:rPr>
        <w:lastRenderedPageBreak/>
        <w:t>二、市场痛点与商业机会</w:t>
      </w:r>
    </w:p>
    <w:p w14:paraId="3B75A406" w14:textId="77777777" w:rsidR="00C122C4" w:rsidRDefault="00000000">
      <w:pPr>
        <w:pStyle w:val="2"/>
      </w:pPr>
      <w:r>
        <w:rPr>
          <w:sz w:val="22"/>
          <w:szCs w:val="22"/>
        </w:rPr>
        <w:t xml:space="preserve">2.1 </w:t>
      </w:r>
      <w:r>
        <w:rPr>
          <w:sz w:val="22"/>
          <w:szCs w:val="22"/>
        </w:rPr>
        <w:t>行业背景</w:t>
      </w:r>
    </w:p>
    <w:p w14:paraId="2B225B97" w14:textId="77777777" w:rsidR="00C122C4" w:rsidRDefault="00000000">
      <w:pPr>
        <w:spacing w:after="120" w:line="360" w:lineRule="auto"/>
        <w:ind w:firstLine="420"/>
        <w:jc w:val="both"/>
      </w:pPr>
      <w:r>
        <w:t>知识管理长时间停留于知识图谱的数据工具，或者仅仅作为智能体的附属资料存在，缺乏一个可以作为主体的知识管理系统。同时，因为知识使用在社会中的普遍存在以及从上到下的全方位要求，又需要围绕主体建立起足够解决大部分问题的软硬件生态。这些难题共同导致知识本身难以像商品一样被生产和流动，自然就会陷入到与私域高度绑定的尴尬境地。而同时因为各种工具的缺乏，导致知识要么处于原始的未处理未加工状态，要么处于深度加工、与工具完全绑定而无法流通的状态。这些现状使得目前市场上的所谓</w:t>
      </w:r>
      <w:r>
        <w:t>"</w:t>
      </w:r>
      <w:r>
        <w:t>知识</w:t>
      </w:r>
      <w:r>
        <w:t>"</w:t>
      </w:r>
      <w:r>
        <w:t>只是庸俗化后的信息数据，无法作为最终产物直接在市场上流通。</w:t>
      </w:r>
    </w:p>
    <w:p w14:paraId="6020686D" w14:textId="77777777" w:rsidR="00C122C4" w:rsidRDefault="00000000">
      <w:pPr>
        <w:spacing w:after="120" w:line="360" w:lineRule="auto"/>
        <w:ind w:firstLine="420"/>
        <w:jc w:val="both"/>
      </w:pPr>
      <w:r>
        <w:t>在知识行业已经积累的工具中，以知识图谱为主的工具大多只能满足统计需求，并不能使用引擎工具进行自主迭代的更新，也不能进行各种校验和分析，这也就导致知识只是以数据的形式作为主要工具的补充，例如作为知识图谱补充给前端展示或者供大模型参考。显然，知识的运转缺乏一个强而有力的推手，需要一系列工具改造知识，让它可以传播。</w:t>
      </w:r>
    </w:p>
    <w:p w14:paraId="59726619" w14:textId="14C3B037" w:rsidR="00107197" w:rsidRDefault="00000000" w:rsidP="00107197">
      <w:pPr>
        <w:pStyle w:val="a4"/>
        <w:numPr>
          <w:ilvl w:val="0"/>
          <w:numId w:val="4"/>
        </w:numPr>
        <w:spacing w:after="120" w:line="360" w:lineRule="auto"/>
        <w:jc w:val="both"/>
      </w:pPr>
      <w:r w:rsidRPr="00107197">
        <w:rPr>
          <w:b/>
          <w:bCs/>
        </w:rPr>
        <w:t>行业发展现状。</w:t>
      </w:r>
      <w:r>
        <w:t xml:space="preserve"> </w:t>
      </w:r>
    </w:p>
    <w:p w14:paraId="5652FCC1" w14:textId="6B488DBC" w:rsidR="00C122C4" w:rsidRDefault="00000000" w:rsidP="00107197">
      <w:pPr>
        <w:spacing w:after="120" w:line="360" w:lineRule="auto"/>
        <w:ind w:firstLineChars="202" w:firstLine="424"/>
        <w:jc w:val="both"/>
      </w:pPr>
      <w:r>
        <w:t>人工智能已由技术探索进入规模化产业投入阶段。据</w:t>
      </w:r>
      <w:r>
        <w:t xml:space="preserve"> IDC</w:t>
      </w:r>
      <w:r>
        <w:t>《全球人工智能和生成式人工智能支出指南》（</w:t>
      </w:r>
      <w:r>
        <w:t xml:space="preserve">2025 </w:t>
      </w:r>
      <w:r>
        <w:t>年），</w:t>
      </w:r>
      <w:r>
        <w:t xml:space="preserve">2024 </w:t>
      </w:r>
      <w:r>
        <w:t>年全球</w:t>
      </w:r>
      <w:r>
        <w:t xml:space="preserve"> AI IT </w:t>
      </w:r>
      <w:r>
        <w:t>总投资</w:t>
      </w:r>
      <w:r>
        <w:t xml:space="preserve"> 3,159 </w:t>
      </w:r>
      <w:r>
        <w:t>亿美元，预计</w:t>
      </w:r>
      <w:r>
        <w:t xml:space="preserve"> 2029 </w:t>
      </w:r>
      <w:r>
        <w:t>年达</w:t>
      </w:r>
      <w:r>
        <w:t xml:space="preserve"> 12,619 </w:t>
      </w:r>
      <w:r>
        <w:t>亿美元（</w:t>
      </w:r>
      <w:r>
        <w:t>CAGR 31.9%</w:t>
      </w:r>
      <w:r>
        <w:t>），其中生成式</w:t>
      </w:r>
      <w:r>
        <w:t xml:space="preserve"> AI </w:t>
      </w:r>
      <w:r>
        <w:t>增速约</w:t>
      </w:r>
      <w:r>
        <w:t xml:space="preserve"> 56.3%</w:t>
      </w:r>
      <w:r>
        <w:t>。与此同时，以知识图谱为代表的结构化知识技术重新受到关注：</w:t>
      </w:r>
      <w:r>
        <w:t xml:space="preserve">MarketsandMarkets </w:t>
      </w:r>
      <w:r>
        <w:t>测算全球知识图谱市场将由</w:t>
      </w:r>
      <w:r>
        <w:t xml:space="preserve"> 2024 </w:t>
      </w:r>
      <w:r>
        <w:t>年的</w:t>
      </w:r>
      <w:r>
        <w:t xml:space="preserve"> 10.68 </w:t>
      </w:r>
      <w:r>
        <w:t>亿美元增至</w:t>
      </w:r>
      <w:r>
        <w:t xml:space="preserve"> 2030 </w:t>
      </w:r>
      <w:r>
        <w:t>年的</w:t>
      </w:r>
      <w:r>
        <w:t xml:space="preserve"> 69.38 </w:t>
      </w:r>
      <w:r>
        <w:t>亿美元（</w:t>
      </w:r>
      <w:r>
        <w:t>CAGR 36.6%</w:t>
      </w:r>
      <w:r>
        <w:t>）。产业投入的高速扩张，对底层知识的表示、推理与可管理能力提出了同步要求。</w:t>
      </w:r>
    </w:p>
    <w:p w14:paraId="429CC61B" w14:textId="1368D500" w:rsidR="00107197" w:rsidRDefault="00000000" w:rsidP="00107197">
      <w:pPr>
        <w:pStyle w:val="a4"/>
        <w:numPr>
          <w:ilvl w:val="0"/>
          <w:numId w:val="4"/>
        </w:numPr>
        <w:spacing w:after="120" w:line="360" w:lineRule="auto"/>
        <w:jc w:val="both"/>
      </w:pPr>
      <w:r w:rsidRPr="00107197">
        <w:rPr>
          <w:b/>
          <w:bCs/>
        </w:rPr>
        <w:t>业务流程变化。</w:t>
      </w:r>
      <w:r>
        <w:t xml:space="preserve"> </w:t>
      </w:r>
    </w:p>
    <w:p w14:paraId="48B76C2D" w14:textId="414657A2" w:rsidR="00C122C4" w:rsidRDefault="00000000" w:rsidP="00107197">
      <w:pPr>
        <w:spacing w:after="120" w:line="360" w:lineRule="auto"/>
        <w:ind w:firstLineChars="202" w:firstLine="424"/>
        <w:jc w:val="both"/>
      </w:pPr>
      <w:r>
        <w:t>数字化转型正由</w:t>
      </w:r>
      <w:r>
        <w:t>"</w:t>
      </w:r>
      <w:r>
        <w:t>单点效率提升</w:t>
      </w:r>
      <w:r>
        <w:t>"</w:t>
      </w:r>
      <w:r>
        <w:t>转向</w:t>
      </w:r>
      <w:r>
        <w:t>"</w:t>
      </w:r>
      <w:r>
        <w:t>系统性变革</w:t>
      </w:r>
      <w:r>
        <w:t>"</w:t>
      </w:r>
      <w:r>
        <w:t>。中国信通院（</w:t>
      </w:r>
      <w:r>
        <w:t xml:space="preserve">2025 </w:t>
      </w:r>
      <w:r>
        <w:t>年）指出，</w:t>
      </w:r>
      <w:r>
        <w:t xml:space="preserve">2013—2024 </w:t>
      </w:r>
      <w:r>
        <w:t>年我国数字经济全要素生产率对经济增长的贡献率由</w:t>
      </w:r>
      <w:r>
        <w:t xml:space="preserve"> 16.30% </w:t>
      </w:r>
      <w:r>
        <w:t>升至</w:t>
      </w:r>
      <w:r>
        <w:t xml:space="preserve"> 23.75%</w:t>
      </w:r>
      <w:r>
        <w:t>，数字化投入每提升</w:t>
      </w:r>
      <w:r>
        <w:t xml:space="preserve"> 1%</w:t>
      </w:r>
      <w:r>
        <w:t>，主营业务成本率下降</w:t>
      </w:r>
      <w:r>
        <w:t xml:space="preserve"> 9.17%</w:t>
      </w:r>
      <w:r>
        <w:t>。业务应用的构建方式明显下沉：</w:t>
      </w:r>
      <w:r>
        <w:t>Gartner</w:t>
      </w:r>
      <w:r>
        <w:t>（</w:t>
      </w:r>
      <w:r>
        <w:t xml:space="preserve">2021 / 2024 </w:t>
      </w:r>
      <w:r>
        <w:t>年）预测，到</w:t>
      </w:r>
      <w:r>
        <w:t xml:space="preserve"> 2025 </w:t>
      </w:r>
      <w:r>
        <w:t>年</w:t>
      </w:r>
      <w:r>
        <w:t xml:space="preserve"> 70% </w:t>
      </w:r>
      <w:r>
        <w:t>的新应用将采用低代码</w:t>
      </w:r>
      <w:r>
        <w:t>/</w:t>
      </w:r>
      <w:r>
        <w:t>无代码，交付形态由项目制定制转向平台化、可编排、可复用的能力供给。</w:t>
      </w:r>
      <w:r>
        <w:t>"</w:t>
      </w:r>
      <w:r>
        <w:t>由业务人员组装应用、由平台提供能力</w:t>
      </w:r>
      <w:r>
        <w:t>"</w:t>
      </w:r>
      <w:r>
        <w:t>正在成为常态。</w:t>
      </w:r>
    </w:p>
    <w:p w14:paraId="59E28AAC" w14:textId="23A2691B" w:rsidR="00B46547" w:rsidRDefault="00B46547" w:rsidP="00B46547">
      <w:pPr>
        <w:spacing w:after="120" w:line="360" w:lineRule="auto"/>
        <w:ind w:firstLine="420"/>
        <w:jc w:val="both"/>
      </w:pPr>
      <w:r w:rsidRPr="00B46547">
        <w:rPr>
          <w:b/>
          <w:bCs/>
        </w:rPr>
        <w:t>（三</w:t>
      </w:r>
      <w:r>
        <w:rPr>
          <w:b/>
          <w:bCs/>
        </w:rPr>
        <w:t>）</w:t>
      </w:r>
      <w:r w:rsidR="00000000" w:rsidRPr="00B46547">
        <w:rPr>
          <w:b/>
          <w:bCs/>
        </w:rPr>
        <w:t>产业升级需求。</w:t>
      </w:r>
    </w:p>
    <w:p w14:paraId="3FBDE20C" w14:textId="14BE0C17" w:rsidR="00C122C4" w:rsidRDefault="00000000" w:rsidP="00B46547">
      <w:pPr>
        <w:spacing w:after="120" w:line="360" w:lineRule="auto"/>
        <w:ind w:firstLineChars="202" w:firstLine="424"/>
        <w:jc w:val="both"/>
      </w:pPr>
      <w:r>
        <w:t>第一，可信与可解释成为硬性约束：大模型幻觉问题被普遍视为进入专业场景的关键瓶颈（《软件学报》</w:t>
      </w:r>
      <w:r>
        <w:t xml:space="preserve">2024 </w:t>
      </w:r>
      <w:r>
        <w:t>年；</w:t>
      </w:r>
      <w:r>
        <w:t xml:space="preserve">OpenAI 2025 </w:t>
      </w:r>
      <w:r>
        <w:t>年；香港大学经管学院</w:t>
      </w:r>
      <w:r>
        <w:t xml:space="preserve"> 2025 </w:t>
      </w:r>
      <w:r>
        <w:t>年）。第二，从概念验证到规模化生产的转化率不足：</w:t>
      </w:r>
      <w:r>
        <w:t>Gartner</w:t>
      </w:r>
      <w:r>
        <w:t>（</w:t>
      </w:r>
      <w:r>
        <w:t xml:space="preserve">2024 / 2025 </w:t>
      </w:r>
      <w:r>
        <w:t>年）预测，到</w:t>
      </w:r>
      <w:r>
        <w:t xml:space="preserve"> 2025 </w:t>
      </w:r>
      <w:r>
        <w:t>年底至少</w:t>
      </w:r>
      <w:r>
        <w:t xml:space="preserve"> 30% </w:t>
      </w:r>
      <w:r>
        <w:t>的生成式</w:t>
      </w:r>
      <w:r>
        <w:t xml:space="preserve"> AI </w:t>
      </w:r>
      <w:r>
        <w:t>项目在概念验证后被放弃，到</w:t>
      </w:r>
      <w:r>
        <w:t xml:space="preserve"> 2027 </w:t>
      </w:r>
      <w:r>
        <w:t>年末超过</w:t>
      </w:r>
      <w:r>
        <w:t xml:space="preserve"> 40% </w:t>
      </w:r>
      <w:r>
        <w:t>的代理型</w:t>
      </w:r>
      <w:r>
        <w:t xml:space="preserve"> AI </w:t>
      </w:r>
      <w:r>
        <w:t>项目将被取消。第三，知识作为生产要素的地位上升：</w:t>
      </w:r>
      <w:r>
        <w:t xml:space="preserve">2024 </w:t>
      </w:r>
      <w:r>
        <w:t>年我国数字经济规模达</w:t>
      </w:r>
      <w:r>
        <w:t xml:space="preserve"> 59.2 </w:t>
      </w:r>
      <w:r>
        <w:t>万亿元、占</w:t>
      </w:r>
      <w:r>
        <w:t xml:space="preserve"> GDP 43.8%</w:t>
      </w:r>
      <w:r>
        <w:t>（中国信通院</w:t>
      </w:r>
      <w:r>
        <w:t xml:space="preserve"> 2025 </w:t>
      </w:r>
      <w:r>
        <w:t>年）；</w:t>
      </w:r>
      <w:r>
        <w:lastRenderedPageBreak/>
        <w:t>数字经济核心产业增加值</w:t>
      </w:r>
      <w:r>
        <w:t xml:space="preserve"> 140,891 </w:t>
      </w:r>
      <w:r>
        <w:t>亿元、占</w:t>
      </w:r>
      <w:r>
        <w:t xml:space="preserve"> GDP 10.5%</w:t>
      </w:r>
      <w:r>
        <w:t>（国家统计局</w:t>
      </w:r>
      <w:r>
        <w:t xml:space="preserve"> 2025 </w:t>
      </w:r>
      <w:r>
        <w:t>年）。第四，专业人才与标准化缺口构成现实约束（</w:t>
      </w:r>
      <w:r>
        <w:t xml:space="preserve">MarketsandMarkets 2025 </w:t>
      </w:r>
      <w:r>
        <w:t>年）。美国</w:t>
      </w:r>
      <w:r>
        <w:t xml:space="preserve"> CISQ</w:t>
      </w:r>
      <w:r>
        <w:t>（</w:t>
      </w:r>
      <w:r>
        <w:t xml:space="preserve">2022 </w:t>
      </w:r>
      <w:r>
        <w:t>年）估算，因软件质量不佳造成的年度成本至少</w:t>
      </w:r>
      <w:r>
        <w:t xml:space="preserve"> 2.41 </w:t>
      </w:r>
      <w:r>
        <w:t>万亿美元、累计技术债约</w:t>
      </w:r>
      <w:r>
        <w:t xml:space="preserve"> 1.52 </w:t>
      </w:r>
      <w:r>
        <w:t>万亿美元，</w:t>
      </w:r>
      <w:r>
        <w:t>"</w:t>
      </w:r>
      <w:r>
        <w:t>系统越叠越多、越改越难</w:t>
      </w:r>
      <w:r>
        <w:t>"</w:t>
      </w:r>
      <w:r>
        <w:t>成为共同约束。</w:t>
      </w:r>
    </w:p>
    <w:p w14:paraId="5781C15C" w14:textId="232EDA18" w:rsidR="00B46547" w:rsidRDefault="00B46547" w:rsidP="00B46547">
      <w:pPr>
        <w:spacing w:after="120" w:line="360" w:lineRule="auto"/>
        <w:ind w:firstLine="420"/>
        <w:jc w:val="both"/>
      </w:pPr>
      <w:r w:rsidRPr="00B46547">
        <w:rPr>
          <w:b/>
          <w:bCs/>
        </w:rPr>
        <w:t>（四</w:t>
      </w:r>
      <w:r>
        <w:rPr>
          <w:b/>
          <w:bCs/>
        </w:rPr>
        <w:t>）</w:t>
      </w:r>
      <w:r w:rsidR="00000000" w:rsidRPr="00B46547">
        <w:rPr>
          <w:b/>
          <w:bCs/>
        </w:rPr>
        <w:t>与本项目相关的趋势。</w:t>
      </w:r>
      <w:r w:rsidR="00000000">
        <w:t xml:space="preserve"> </w:t>
      </w:r>
    </w:p>
    <w:p w14:paraId="7295CF2E" w14:textId="435CBB14" w:rsidR="00C122C4" w:rsidRDefault="00000000" w:rsidP="00B46547">
      <w:pPr>
        <w:spacing w:after="120" w:line="360" w:lineRule="auto"/>
        <w:ind w:firstLineChars="202" w:firstLine="424"/>
        <w:jc w:val="both"/>
      </w:pPr>
      <w:r>
        <w:t>其一，神经符号融合成为共识方向</w:t>
      </w:r>
      <w:r>
        <w:t>——</w:t>
      </w:r>
      <w:r>
        <w:t>本项目以</w:t>
      </w:r>
      <w:r>
        <w:t>"</w:t>
      </w:r>
      <w:r>
        <w:t>元素</w:t>
      </w:r>
      <w:r>
        <w:t>—</w:t>
      </w:r>
      <w:r>
        <w:t>集合</w:t>
      </w:r>
      <w:r>
        <w:t>—</w:t>
      </w:r>
      <w:r>
        <w:t>映射</w:t>
      </w:r>
      <w:r>
        <w:t>"</w:t>
      </w:r>
      <w:r>
        <w:t>为最小原子、以超索引组织知识、以图结构编排解决方案，属于以确定性符号推理为核心、可逐步与学习型模型对接的路线；其二，知识从</w:t>
      </w:r>
      <w:r>
        <w:t>"</w:t>
      </w:r>
      <w:r>
        <w:t>可检索</w:t>
      </w:r>
      <w:r>
        <w:t>"</w:t>
      </w:r>
      <w:r>
        <w:t>走向</w:t>
      </w:r>
      <w:r>
        <w:t>"</w:t>
      </w:r>
      <w:r>
        <w:t>可执行</w:t>
      </w:r>
      <w:r>
        <w:t>"——</w:t>
      </w:r>
      <w:r>
        <w:t>本项目以解决方案脚本语言把知识单元编排为可运行的图；其三，全链路可解释与可审计成为刚需</w:t>
      </w:r>
      <w:r>
        <w:t>——</w:t>
      </w:r>
      <w:r>
        <w:t>本项目每次操作均为显式映射调用，过程可见、可追踪、可回放；其四，构建门槛持续下降、工具链要求同步提高；其五，与存量系统集成、避免叠加新技术债</w:t>
      </w:r>
      <w:r>
        <w:t>——</w:t>
      </w:r>
      <w:r>
        <w:t>项目以接口与插件方式对外提供能力。</w:t>
      </w:r>
    </w:p>
    <w:p w14:paraId="783A1C55" w14:textId="77777777" w:rsidR="00C122C4" w:rsidRDefault="00000000">
      <w:pPr>
        <w:spacing w:after="120" w:line="320" w:lineRule="auto"/>
        <w:ind w:left="360"/>
      </w:pPr>
      <w:r>
        <w:rPr>
          <w:color w:val="595959"/>
          <w:sz w:val="19"/>
          <w:szCs w:val="19"/>
        </w:rPr>
        <w:t>完整版（含</w:t>
      </w:r>
      <w:r>
        <w:rPr>
          <w:color w:val="595959"/>
          <w:sz w:val="19"/>
          <w:szCs w:val="19"/>
        </w:rPr>
        <w:t xml:space="preserve"> 14 </w:t>
      </w:r>
      <w:r>
        <w:rPr>
          <w:color w:val="595959"/>
          <w:sz w:val="19"/>
          <w:szCs w:val="19"/>
        </w:rPr>
        <w:t>项权威数据来源表）见随文附件《</w:t>
      </w:r>
      <w:r>
        <w:rPr>
          <w:color w:val="595959"/>
          <w:sz w:val="19"/>
          <w:szCs w:val="19"/>
        </w:rPr>
        <w:t xml:space="preserve">2.1 </w:t>
      </w:r>
      <w:r>
        <w:rPr>
          <w:color w:val="595959"/>
          <w:sz w:val="19"/>
          <w:szCs w:val="19"/>
        </w:rPr>
        <w:t>行业背景</w:t>
      </w:r>
      <w:r>
        <w:rPr>
          <w:color w:val="595959"/>
          <w:sz w:val="19"/>
          <w:szCs w:val="19"/>
        </w:rPr>
        <w:t>.docx</w:t>
      </w:r>
      <w:r>
        <w:rPr>
          <w:color w:val="595959"/>
          <w:sz w:val="19"/>
          <w:szCs w:val="19"/>
        </w:rPr>
        <w:t>》。</w:t>
      </w:r>
    </w:p>
    <w:p w14:paraId="685DD632" w14:textId="77777777" w:rsidR="00C122C4" w:rsidRDefault="00000000">
      <w:pPr>
        <w:pStyle w:val="2"/>
      </w:pPr>
      <w:r>
        <w:rPr>
          <w:sz w:val="22"/>
          <w:szCs w:val="22"/>
        </w:rPr>
        <w:t xml:space="preserve">2.2 </w:t>
      </w:r>
      <w:r>
        <w:rPr>
          <w:sz w:val="22"/>
          <w:szCs w:val="22"/>
        </w:rPr>
        <w:t>客户痛点</w:t>
      </w:r>
    </w:p>
    <w:p w14:paraId="72EF3CF7" w14:textId="77777777" w:rsidR="00C122C4" w:rsidRDefault="00000000">
      <w:pPr>
        <w:spacing w:after="120" w:line="360" w:lineRule="auto"/>
        <w:ind w:firstLine="420"/>
        <w:jc w:val="both"/>
      </w:pPr>
      <w:r>
        <w:t>整个项目分为多个阶段性目标，每一个阶段成果都可以针对一系列客户痛点来解决问题。本计划书简单介绍第一阶段中各个成果为开发者以及知识使用者解决的痛点，该部分在第三章技术部分深入阐述，并详细介绍第二阶段生态建设的应用方向与成果。</w:t>
      </w:r>
    </w:p>
    <w:p w14:paraId="5FB55C15" w14:textId="77777777" w:rsidR="00B46547" w:rsidRDefault="00000000">
      <w:pPr>
        <w:spacing w:after="120" w:line="360" w:lineRule="auto"/>
        <w:ind w:firstLine="420"/>
        <w:jc w:val="both"/>
      </w:pPr>
      <w:r>
        <w:rPr>
          <w:b/>
          <w:bCs/>
        </w:rPr>
        <w:t>痛点一、开发需求：</w:t>
      </w:r>
      <w:r>
        <w:t xml:space="preserve"> </w:t>
      </w:r>
    </w:p>
    <w:p w14:paraId="5F02B2C9" w14:textId="7DD7ED3E" w:rsidR="00C122C4" w:rsidRDefault="00000000">
      <w:pPr>
        <w:spacing w:after="120" w:line="360" w:lineRule="auto"/>
        <w:ind w:firstLine="420"/>
        <w:jc w:val="both"/>
      </w:pPr>
      <w:r>
        <w:t>与知识库高度结合的解释器允许脚本语言更加开放与自由。在大多数时候，脚本语言不需要直接解决问题，只需要将大问题拆分为更多的小问题；即使知识库庞大且零碎，也可以慢慢接近问题解决，并且动态地更新脚本语言的运行环境。而脚本语言本身采用新的编程语言范式，也允许缓冲等待。新的编程范式要求在知识库与智能体协作的集成环境中，开发者能够更加自由地从各种领域的知识中拼接业务逻辑，既能够更快地验证某些模块的逻辑，也可以快速推出并测试原型。而这种更加动态的需求，必然通过</w:t>
      </w:r>
      <w:r>
        <w:t>"</w:t>
      </w:r>
      <w:r>
        <w:t>知识库＋解释器</w:t>
      </w:r>
      <w:r>
        <w:t>"</w:t>
      </w:r>
      <w:r>
        <w:t>的一体化生态来完成，而过去的编译解释范式并不能直接提供这些生态。</w:t>
      </w:r>
    </w:p>
    <w:p w14:paraId="7F9ADAEF" w14:textId="77777777" w:rsidR="00B46547" w:rsidRDefault="00000000">
      <w:pPr>
        <w:spacing w:after="120" w:line="360" w:lineRule="auto"/>
        <w:ind w:firstLine="420"/>
        <w:jc w:val="both"/>
      </w:pPr>
      <w:r>
        <w:rPr>
          <w:b/>
          <w:bCs/>
        </w:rPr>
        <w:t>痛点二、碎片化需求：</w:t>
      </w:r>
      <w:r>
        <w:t xml:space="preserve"> </w:t>
      </w:r>
    </w:p>
    <w:p w14:paraId="0591A7F5" w14:textId="4B9A7582" w:rsidR="00C122C4" w:rsidRDefault="00000000">
      <w:pPr>
        <w:spacing w:after="120" w:line="360" w:lineRule="auto"/>
        <w:ind w:firstLine="420"/>
        <w:jc w:val="both"/>
      </w:pPr>
      <w:r>
        <w:t>在当前时代需要高频率地使用知识库与知识工具，涉及更多更广的领域，而在很多场景下，知识的需求是碎片化的。任务本就具备碎片化的特征，必然使用碎片化的知识来完成适配。而现有的知识工具并不支持高度碎片化的知识，同时也很难支持跨领域知识协作。而在解决实际问题时，知识的碎片化表达并不代表使用小型知识库就可以解决问题</w:t>
      </w:r>
      <w:r>
        <w:t>——</w:t>
      </w:r>
      <w:r>
        <w:t>因为任务的通用性要求，最终呈现的知识库架构必然是由大量小型知识库连接而成的庞大知识系统。这种</w:t>
      </w:r>
      <w:r>
        <w:t>"</w:t>
      </w:r>
      <w:r>
        <w:t>碎片化与规模化</w:t>
      </w:r>
      <w:r>
        <w:t>"</w:t>
      </w:r>
      <w:r>
        <w:t>的需求矛盾催生了知识使用时的痛点，必须探索新的知识表达模式，以同时满足这些需求。</w:t>
      </w:r>
    </w:p>
    <w:p w14:paraId="62011030" w14:textId="77777777" w:rsidR="00B46547" w:rsidRDefault="00000000">
      <w:pPr>
        <w:spacing w:after="120" w:line="360" w:lineRule="auto"/>
        <w:ind w:firstLine="420"/>
        <w:jc w:val="both"/>
      </w:pPr>
      <w:r>
        <w:rPr>
          <w:b/>
          <w:bCs/>
        </w:rPr>
        <w:lastRenderedPageBreak/>
        <w:t>痛点三、私人化与反私人化需求：</w:t>
      </w:r>
      <w:r>
        <w:t xml:space="preserve"> </w:t>
      </w:r>
    </w:p>
    <w:p w14:paraId="3FE51ACD" w14:textId="72CDF370" w:rsidR="00C122C4" w:rsidRDefault="00000000">
      <w:pPr>
        <w:spacing w:after="120" w:line="360" w:lineRule="auto"/>
        <w:ind w:firstLine="420"/>
        <w:jc w:val="both"/>
      </w:pPr>
      <w:r>
        <w:t>后现代人在认识论的需求中，表现出私人化和反私人化的矛盾需求。一方面，每个人作为社会关系的总和都是独一无二的，面对的每一个待解决的问题都是高度私人化的，必须依赖独特的知识架构来解决；另一方面，每个人都需要将认识中的臆想追踪并排除，依靠可信的工具进行全方位的认识加工，将信息重新还原为系统化的、可重复的知识。这种矛盾需求带来了一系列痛点，必须针对性地解决，才可以适应时代越来越紧切的需求。</w:t>
      </w:r>
    </w:p>
    <w:p w14:paraId="5341F82C" w14:textId="77777777" w:rsidR="00C122C4" w:rsidRDefault="00000000">
      <w:pPr>
        <w:pStyle w:val="2"/>
      </w:pPr>
      <w:r>
        <w:rPr>
          <w:sz w:val="22"/>
          <w:szCs w:val="22"/>
        </w:rPr>
        <w:t xml:space="preserve">2.3 </w:t>
      </w:r>
      <w:r>
        <w:rPr>
          <w:sz w:val="22"/>
          <w:szCs w:val="22"/>
        </w:rPr>
        <w:t>市场规模与目标客户</w:t>
      </w:r>
    </w:p>
    <w:p w14:paraId="199DE253" w14:textId="77777777" w:rsidR="00B46547" w:rsidRDefault="00000000">
      <w:pPr>
        <w:spacing w:after="120" w:line="360" w:lineRule="auto"/>
        <w:ind w:firstLine="420"/>
        <w:jc w:val="both"/>
      </w:pPr>
      <w:r>
        <w:rPr>
          <w:b/>
          <w:bCs/>
        </w:rPr>
        <w:t>总体市场范围：</w:t>
      </w:r>
      <w:r>
        <w:t xml:space="preserve"> </w:t>
      </w:r>
    </w:p>
    <w:p w14:paraId="24DA97B0" w14:textId="5DD6EF0E" w:rsidR="00C122C4" w:rsidRDefault="00000000">
      <w:pPr>
        <w:spacing w:after="120" w:line="360" w:lineRule="auto"/>
        <w:ind w:firstLine="420"/>
        <w:jc w:val="both"/>
      </w:pPr>
      <w:r>
        <w:t>按照生态建设的类别不同，对应不同的市场范围。所有在短期内可以使用更加有效的知识管理工具来完成业务赋能的行业，均可以使用该服务来进行产业升级和迭代。</w:t>
      </w:r>
    </w:p>
    <w:p w14:paraId="7CE6B184" w14:textId="77777777" w:rsidR="00B46547" w:rsidRDefault="00000000">
      <w:pPr>
        <w:spacing w:after="120" w:line="360" w:lineRule="auto"/>
        <w:ind w:firstLine="420"/>
        <w:jc w:val="both"/>
      </w:pPr>
      <w:r>
        <w:rPr>
          <w:b/>
          <w:bCs/>
        </w:rPr>
        <w:t>项目可服务的市场范围：</w:t>
      </w:r>
      <w:r>
        <w:t xml:space="preserve"> </w:t>
      </w:r>
    </w:p>
    <w:p w14:paraId="70F9FD65" w14:textId="590055C1" w:rsidR="00C122C4" w:rsidRDefault="00000000">
      <w:pPr>
        <w:spacing w:after="120" w:line="360" w:lineRule="auto"/>
        <w:ind w:firstLine="420"/>
        <w:jc w:val="both"/>
      </w:pPr>
      <w:r>
        <w:t>以当前的生态建设情况，短时间内提供基本的知识库管理工具，主要服务于原本就有知识图谱管理知识需求的市场；但在</w:t>
      </w:r>
      <w:r>
        <w:t xml:space="preserve"> AI </w:t>
      </w:r>
      <w:r>
        <w:t>协作的模式下，知识管理的生态可以快速转化出二次开发的基础，进而迭代出基于范式管理、逻辑推理的高级知识管理生态，为深度用户提供更强的知识服务。结合第</w:t>
      </w:r>
      <w:r>
        <w:t xml:space="preserve"> 2.1 </w:t>
      </w:r>
      <w:r>
        <w:t>节数据，可服务的知识图谱市场</w:t>
      </w:r>
      <w:r>
        <w:t xml:space="preserve"> 2030 </w:t>
      </w:r>
      <w:r>
        <w:t>年约</w:t>
      </w:r>
      <w:r>
        <w:t xml:space="preserve"> 69 </w:t>
      </w:r>
      <w:r>
        <w:t>亿美元，并可与数百亿美元规模的</w:t>
      </w:r>
      <w:r>
        <w:t xml:space="preserve"> AI </w:t>
      </w:r>
      <w:r>
        <w:t>软件与知识管理市场交叉渗透。</w:t>
      </w:r>
    </w:p>
    <w:p w14:paraId="4104191C" w14:textId="77777777" w:rsidR="00B46547" w:rsidRDefault="00000000">
      <w:pPr>
        <w:spacing w:after="120" w:line="360" w:lineRule="auto"/>
        <w:ind w:firstLine="420"/>
        <w:jc w:val="both"/>
      </w:pPr>
      <w:r>
        <w:rPr>
          <w:b/>
          <w:bCs/>
        </w:rPr>
        <w:t>首批重点客户：</w:t>
      </w:r>
      <w:r>
        <w:t xml:space="preserve"> </w:t>
      </w:r>
    </w:p>
    <w:p w14:paraId="417B1051" w14:textId="3934FE14" w:rsidR="00C122C4" w:rsidRDefault="00000000">
      <w:pPr>
        <w:spacing w:after="120" w:line="360" w:lineRule="auto"/>
        <w:ind w:firstLine="420"/>
        <w:jc w:val="both"/>
      </w:pPr>
      <w:r>
        <w:t>首批客户主要分为两种，即</w:t>
      </w:r>
      <w:r>
        <w:t xml:space="preserve"> ToB </w:t>
      </w:r>
      <w:r>
        <w:t>面向企业的深度用户和</w:t>
      </w:r>
      <w:r>
        <w:t xml:space="preserve"> ToC </w:t>
      </w:r>
      <w:r>
        <w:t>面向一般人的轻度用户。面向</w:t>
      </w:r>
      <w:r>
        <w:t xml:space="preserve"> ToB </w:t>
      </w:r>
      <w:r>
        <w:t>的深度用户以合作为主，以知识工具为基础构造系统化的知识库，满足企业用户在知识模式下的人机协作方案；面向</w:t>
      </w:r>
      <w:r>
        <w:t xml:space="preserve"> ToC </w:t>
      </w:r>
      <w:r>
        <w:t>的轻度用户仅提供基础知识工具，但同时提供推动知识流动的平台，以共创模式建设更庞大的生态来满足轻度用户的需求。</w:t>
      </w:r>
    </w:p>
    <w:p w14:paraId="332BD0D2" w14:textId="77777777" w:rsidR="00B46547" w:rsidRDefault="00000000">
      <w:pPr>
        <w:spacing w:after="120" w:line="360" w:lineRule="auto"/>
        <w:ind w:firstLine="420"/>
        <w:jc w:val="both"/>
        <w:rPr>
          <w:b/>
          <w:bCs/>
        </w:rPr>
      </w:pPr>
      <w:r>
        <w:rPr>
          <w:b/>
          <w:bCs/>
        </w:rPr>
        <w:t>客户采购决策主体与测算方法：</w:t>
      </w:r>
    </w:p>
    <w:p w14:paraId="292DBA62" w14:textId="55442AD3" w:rsidR="00C122C4" w:rsidRDefault="00000000">
      <w:pPr>
        <w:spacing w:after="120" w:line="360" w:lineRule="auto"/>
        <w:ind w:firstLine="420"/>
        <w:jc w:val="both"/>
      </w:pPr>
      <w:r>
        <w:t xml:space="preserve"> ToB </w:t>
      </w:r>
      <w:r>
        <w:t>场景的决策主体为企业的技术负责人</w:t>
      </w:r>
      <w:r>
        <w:t xml:space="preserve"> / </w:t>
      </w:r>
      <w:r>
        <w:t>信息化（数字化）主管</w:t>
      </w:r>
      <w:r>
        <w:t xml:space="preserve"> / </w:t>
      </w:r>
      <w:r>
        <w:t>研发总监；</w:t>
      </w:r>
      <w:r>
        <w:t xml:space="preserve">ToC </w:t>
      </w:r>
      <w:r>
        <w:t>场景为开发者与知识重度使用者本人。市场规模测算方法及数据来源见第</w:t>
      </w:r>
      <w:r>
        <w:t xml:space="preserve"> 2.1 </w:t>
      </w:r>
      <w:r>
        <w:t>节与附件《</w:t>
      </w:r>
      <w:r>
        <w:t xml:space="preserve">2.1 </w:t>
      </w:r>
      <w:r>
        <w:t>行业背景</w:t>
      </w:r>
      <w:r>
        <w:t>.docx</w:t>
      </w:r>
      <w:r>
        <w:t>》，均为第三方公开数据，采用</w:t>
      </w:r>
      <w:r>
        <w:t>"</w:t>
      </w:r>
      <w:r>
        <w:t>自下而上（客户数</w:t>
      </w:r>
      <w:r>
        <w:t>×</w:t>
      </w:r>
      <w:r>
        <w:t>客单价）＋自上而下（行业支出占比）</w:t>
      </w:r>
      <w:r>
        <w:t>"</w:t>
      </w:r>
      <w:r>
        <w:t>交叉验证。</w:t>
      </w:r>
    </w:p>
    <w:p w14:paraId="5A541BF7" w14:textId="77777777" w:rsidR="00C122C4" w:rsidRDefault="00000000">
      <w:pPr>
        <w:pStyle w:val="2"/>
      </w:pPr>
      <w:r>
        <w:rPr>
          <w:sz w:val="22"/>
          <w:szCs w:val="22"/>
        </w:rPr>
        <w:t xml:space="preserve">2.4 </w:t>
      </w:r>
      <w:r>
        <w:rPr>
          <w:sz w:val="22"/>
          <w:szCs w:val="22"/>
        </w:rPr>
        <w:t>客户需求验证（现状与计划）</w:t>
      </w:r>
    </w:p>
    <w:p w14:paraId="67C1AED1" w14:textId="44F59DE3" w:rsidR="002E29BA" w:rsidRDefault="00000000">
      <w:pPr>
        <w:spacing w:after="120" w:line="360" w:lineRule="auto"/>
        <w:ind w:firstLine="420"/>
        <w:jc w:val="both"/>
      </w:pPr>
      <w:r>
        <w:t>需求验证分层推进：</w:t>
      </w:r>
      <w:r>
        <w:rPr>
          <w:b/>
          <w:bCs/>
        </w:rPr>
        <w:t>已具备的证据</w:t>
      </w:r>
      <w:r>
        <w:t>——</w:t>
      </w:r>
      <w:r>
        <w:t>内核已可运行并解释执行脚本语言，配套文档与技术手册已成型，脚本语言工具链（语法高亮、结构校验、常数展开）已完成，形成</w:t>
      </w:r>
      <w:r>
        <w:t>"</w:t>
      </w:r>
      <w:r>
        <w:t>可演示、可验证</w:t>
      </w:r>
      <w:r>
        <w:t>"</w:t>
      </w:r>
      <w:r>
        <w:t>的产品证据链（详见第三章）。</w:t>
      </w:r>
      <w:r>
        <w:rPr>
          <w:b/>
          <w:bCs/>
        </w:rPr>
        <w:t>待补充的证据</w:t>
      </w:r>
      <w:r>
        <w:t>——</w:t>
      </w:r>
      <w:r>
        <w:t>面向具体客户的访谈记录、试用</w:t>
      </w:r>
      <w:r>
        <w:t>/</w:t>
      </w:r>
      <w:r>
        <w:t>试点报告、付费意愿与订单数据尚在收集中。</w:t>
      </w:r>
      <w:r>
        <w:rPr>
          <w:b/>
          <w:bCs/>
        </w:rPr>
        <w:t>下一步验证计划</w:t>
      </w:r>
      <w:r>
        <w:t>：（</w:t>
      </w:r>
      <w:r>
        <w:t>1</w:t>
      </w:r>
      <w:r>
        <w:t>）在未来</w:t>
      </w:r>
      <w:r>
        <w:t xml:space="preserve"> 6 </w:t>
      </w:r>
      <w:r>
        <w:t>个月完成不少于【</w:t>
      </w:r>
      <w:r>
        <w:t>10</w:t>
      </w:r>
      <w:r>
        <w:t>】家潜在</w:t>
      </w:r>
      <w:r>
        <w:t xml:space="preserve"> </w:t>
      </w:r>
      <w:r>
        <w:lastRenderedPageBreak/>
        <w:t xml:space="preserve">ToB </w:t>
      </w:r>
      <w:r>
        <w:t>客户的访谈，形成需求报告；（</w:t>
      </w:r>
      <w:r>
        <w:t>2</w:t>
      </w:r>
      <w:r>
        <w:t>）选取【</w:t>
      </w:r>
      <w:r>
        <w:t>2–3</w:t>
      </w:r>
      <w:r>
        <w:t>】家意向企业开展免费试点，产出试点验证报告；（</w:t>
      </w:r>
      <w:r>
        <w:t>3</w:t>
      </w:r>
      <w:r>
        <w:t>）基于试点反馈迭代定价与交付模式，形成首批付费订单。</w:t>
      </w:r>
    </w:p>
    <w:p w14:paraId="1DB6F10C" w14:textId="77777777" w:rsidR="002E29BA" w:rsidRDefault="002E29BA">
      <w:r>
        <w:br w:type="page"/>
      </w:r>
    </w:p>
    <w:p w14:paraId="708BF9A8" w14:textId="77777777" w:rsidR="00C122C4" w:rsidRDefault="00C122C4">
      <w:pPr>
        <w:spacing w:after="120" w:line="360" w:lineRule="auto"/>
        <w:ind w:firstLine="420"/>
        <w:jc w:val="both"/>
      </w:pPr>
    </w:p>
    <w:p w14:paraId="0C5C6AD6" w14:textId="77777777" w:rsidR="00C122C4" w:rsidRDefault="00000000">
      <w:pPr>
        <w:pStyle w:val="1"/>
        <w:spacing w:before="220" w:after="110"/>
      </w:pPr>
      <w:r>
        <w:rPr>
          <w:sz w:val="26"/>
          <w:szCs w:val="26"/>
        </w:rPr>
        <w:t>三、产品介绍与技术创新</w:t>
      </w:r>
    </w:p>
    <w:p w14:paraId="507B3E3A" w14:textId="77777777" w:rsidR="00C122C4" w:rsidRDefault="00000000">
      <w:pPr>
        <w:pStyle w:val="2"/>
      </w:pPr>
      <w:r>
        <w:rPr>
          <w:sz w:val="22"/>
          <w:szCs w:val="22"/>
        </w:rPr>
        <w:t xml:space="preserve">3.1 </w:t>
      </w:r>
      <w:r>
        <w:rPr>
          <w:sz w:val="22"/>
          <w:szCs w:val="22"/>
        </w:rPr>
        <w:t>产品功能</w:t>
      </w:r>
    </w:p>
    <w:p w14:paraId="230F1089" w14:textId="77777777" w:rsidR="00C122C4" w:rsidRDefault="00000000">
      <w:pPr>
        <w:spacing w:after="120" w:line="360" w:lineRule="auto"/>
        <w:ind w:firstLine="420"/>
        <w:jc w:val="both"/>
      </w:pPr>
      <w:r>
        <w:rPr>
          <w:b/>
          <w:bCs/>
        </w:rPr>
        <w:t>产品组成：</w:t>
      </w:r>
      <w:r>
        <w:t xml:space="preserve"> </w:t>
      </w:r>
      <w:r>
        <w:t>产品由</w:t>
      </w:r>
      <w:r>
        <w:t>"</w:t>
      </w:r>
      <w:r>
        <w:t>一个内核</w:t>
      </w:r>
      <w:r>
        <w:t xml:space="preserve"> + </w:t>
      </w:r>
      <w:r>
        <w:t>多个插件</w:t>
      </w:r>
      <w:r>
        <w:t>"</w:t>
      </w:r>
      <w:r>
        <w:t>组成，插件封装为</w:t>
      </w:r>
      <w:r>
        <w:t>"</w:t>
      </w:r>
      <w:r>
        <w:t>知识库＋代码包</w:t>
      </w:r>
      <w:r>
        <w:t>"</w:t>
      </w:r>
      <w:r>
        <w:t>的形式，由内核的解释器</w:t>
      </w:r>
      <w:r>
        <w:t xml:space="preserve"> + </w:t>
      </w:r>
      <w:r>
        <w:t>操作系统的架构来驱动执行。</w:t>
      </w:r>
    </w:p>
    <w:p w14:paraId="13FA2CF7" w14:textId="77777777" w:rsidR="00C122C4" w:rsidRDefault="00000000">
      <w:pPr>
        <w:spacing w:after="120" w:line="360" w:lineRule="auto"/>
        <w:ind w:firstLine="420"/>
        <w:jc w:val="both"/>
      </w:pPr>
      <w:r>
        <w:rPr>
          <w:b/>
          <w:bCs/>
        </w:rPr>
        <w:t>主要功能：</w:t>
      </w:r>
      <w:r>
        <w:t xml:space="preserve"> </w:t>
      </w:r>
      <w:r>
        <w:t>内核存在多种形式（例如操作系统服务内核等），通过提供一系列的插件平台服务和脚本语言解释工具，将实际的业务逻辑拆分成分散在知识库中的零碎知识；既包括插件与脚本语言的开发工具，也包括这些插件提供的终端服务。</w:t>
      </w:r>
    </w:p>
    <w:p w14:paraId="7F9BC75C" w14:textId="77777777" w:rsidR="00C122C4" w:rsidRDefault="00000000">
      <w:pPr>
        <w:spacing w:after="120" w:line="360" w:lineRule="auto"/>
        <w:ind w:firstLine="420"/>
        <w:jc w:val="both"/>
      </w:pPr>
      <w:r>
        <w:rPr>
          <w:b/>
          <w:bCs/>
        </w:rPr>
        <w:t>使用方法：</w:t>
      </w:r>
      <w:r>
        <w:t xml:space="preserve"> </w:t>
      </w:r>
      <w:r>
        <w:t>在当前版本，内核被制作为操作系统服务，通过前端网页进行访问和操作。在前端网页中可以编辑知识库，也可以编写脚本语言，通过这些方式直接操作内核以及与其相关的生态；工作空间同时允许调用知识库和脚本语言来完成实际的业务。</w:t>
      </w:r>
    </w:p>
    <w:p w14:paraId="163C0724" w14:textId="77777777" w:rsidR="00C122C4" w:rsidRDefault="00000000">
      <w:pPr>
        <w:spacing w:after="120" w:line="360" w:lineRule="auto"/>
        <w:ind w:firstLine="420"/>
        <w:jc w:val="both"/>
      </w:pPr>
      <w:r>
        <w:rPr>
          <w:b/>
          <w:bCs/>
        </w:rPr>
        <w:t>应用场景：</w:t>
      </w:r>
      <w:r>
        <w:t xml:space="preserve"> </w:t>
      </w:r>
      <w:r>
        <w:t>企业知识资产化与人机协作、跨领域知识整理与推理、可追溯的决策支持、面向开发者的知识库</w:t>
      </w:r>
      <w:r>
        <w:t>/</w:t>
      </w:r>
      <w:r>
        <w:t>插件开发平台。</w:t>
      </w:r>
    </w:p>
    <w:p w14:paraId="17EAA727" w14:textId="77777777" w:rsidR="00C122C4" w:rsidRDefault="00000000">
      <w:pPr>
        <w:spacing w:after="120" w:line="360" w:lineRule="auto"/>
        <w:ind w:firstLine="420"/>
        <w:jc w:val="both"/>
      </w:pPr>
      <w:r>
        <w:rPr>
          <w:b/>
          <w:bCs/>
        </w:rPr>
        <w:t>交付方式：</w:t>
      </w:r>
      <w:r>
        <w:t xml:space="preserve"> </w:t>
      </w:r>
      <w:r>
        <w:t>服务形式的内核可以直接分发；其余插件则需要使用对应的加载生态来完成加载。官方提供的生态中包括一部分比较通用的加载生态，可以以此为基础完成插件包管理和加载；符合接口标准的自研插件也可以直接完成加载。</w:t>
      </w:r>
    </w:p>
    <w:p w14:paraId="201B4A0D" w14:textId="77777777" w:rsidR="00C122C4" w:rsidRDefault="00000000">
      <w:pPr>
        <w:pStyle w:val="2"/>
      </w:pPr>
      <w:r>
        <w:rPr>
          <w:sz w:val="22"/>
          <w:szCs w:val="22"/>
        </w:rPr>
        <w:t xml:space="preserve">3.2 </w:t>
      </w:r>
      <w:r>
        <w:rPr>
          <w:sz w:val="22"/>
          <w:szCs w:val="22"/>
        </w:rPr>
        <w:t>技术路线</w:t>
      </w:r>
    </w:p>
    <w:p w14:paraId="43D24339" w14:textId="77777777" w:rsidR="00B46547" w:rsidRDefault="00000000">
      <w:pPr>
        <w:spacing w:after="120" w:line="360" w:lineRule="auto"/>
        <w:ind w:firstLine="420"/>
        <w:jc w:val="both"/>
      </w:pPr>
      <w:r>
        <w:rPr>
          <w:b/>
          <w:bCs/>
        </w:rPr>
        <w:t>工作原理：</w:t>
      </w:r>
      <w:r>
        <w:t xml:space="preserve"> </w:t>
      </w:r>
    </w:p>
    <w:p w14:paraId="51F4A81E" w14:textId="32F6DEE8" w:rsidR="00C122C4" w:rsidRDefault="00000000">
      <w:pPr>
        <w:spacing w:after="120" w:line="360" w:lineRule="auto"/>
        <w:ind w:firstLine="420"/>
        <w:jc w:val="both"/>
      </w:pPr>
      <w:r>
        <w:t>内核以轮询机制为主导，即</w:t>
      </w:r>
      <w:r>
        <w:t>"</w:t>
      </w:r>
      <w:r>
        <w:t>操作系统</w:t>
      </w:r>
      <w:r>
        <w:t xml:space="preserve"> + </w:t>
      </w:r>
      <w:r>
        <w:t>解释器</w:t>
      </w:r>
      <w:r>
        <w:t>"</w:t>
      </w:r>
      <w:r>
        <w:t>的运行模式，轮询所有可处理的脚本指令、进行操作并监督。整个内核围绕轮询机制，提供符号表、指令检索、问答流图操作等服务；其中，如何向任务队列中添加新的指令，需要询问知识库，通过知识库来提供信息。</w:t>
      </w:r>
    </w:p>
    <w:p w14:paraId="150AF587" w14:textId="77777777" w:rsidR="00B46547" w:rsidRDefault="00000000">
      <w:pPr>
        <w:spacing w:after="120" w:line="360" w:lineRule="auto"/>
        <w:ind w:firstLine="420"/>
        <w:jc w:val="both"/>
      </w:pPr>
      <w:r>
        <w:rPr>
          <w:b/>
          <w:bCs/>
        </w:rPr>
        <w:t>技术架构：</w:t>
      </w:r>
      <w:r>
        <w:t xml:space="preserve"> </w:t>
      </w:r>
    </w:p>
    <w:p w14:paraId="31E2671C" w14:textId="7469AC7C" w:rsidR="00C122C4" w:rsidRDefault="00000000">
      <w:pPr>
        <w:spacing w:after="120" w:line="360" w:lineRule="auto"/>
        <w:ind w:firstLine="420"/>
        <w:jc w:val="both"/>
      </w:pPr>
      <w:r>
        <w:t>系统内核使用一个特殊的轮询机</w:t>
      </w:r>
      <w:r>
        <w:t>——</w:t>
      </w:r>
      <w:r>
        <w:t>零轮询机来承担主体工作。系统内核运行时，代表符号表的</w:t>
      </w:r>
      <w:r>
        <w:t>"</w:t>
      </w:r>
      <w:r>
        <w:t>总元素环境检索器</w:t>
      </w:r>
      <w:r>
        <w:t>"</w:t>
      </w:r>
      <w:r>
        <w:t>与零轮询机绑定，内核解释的所有指令都会在总元素环境检索器中发生；同时，内核也会将其所使用的知识库加载到总元素环境检索器中。</w:t>
      </w:r>
    </w:p>
    <w:p w14:paraId="443F2C73" w14:textId="77777777" w:rsidR="00B46547" w:rsidRDefault="00000000">
      <w:pPr>
        <w:spacing w:after="120" w:line="360" w:lineRule="auto"/>
        <w:ind w:firstLine="420"/>
        <w:jc w:val="both"/>
      </w:pPr>
      <w:r>
        <w:rPr>
          <w:b/>
          <w:bCs/>
        </w:rPr>
        <w:t>关键模块与相互关系（参考内核设计资料）：</w:t>
      </w:r>
      <w:r>
        <w:t xml:space="preserve"> </w:t>
      </w:r>
    </w:p>
    <w:p w14:paraId="559A5957" w14:textId="607A05D8" w:rsidR="00C122C4" w:rsidRDefault="00000000">
      <w:pPr>
        <w:spacing w:after="120" w:line="360" w:lineRule="auto"/>
        <w:ind w:firstLine="420"/>
        <w:jc w:val="both"/>
      </w:pPr>
      <w:r>
        <w:t>底层为</w:t>
      </w:r>
      <w:r>
        <w:t>"</w:t>
      </w:r>
      <w:r>
        <w:t>元素</w:t>
      </w:r>
      <w:r>
        <w:t>—</w:t>
      </w:r>
      <w:r>
        <w:t>集合</w:t>
      </w:r>
      <w:r>
        <w:t>—</w:t>
      </w:r>
      <w:r>
        <w:t>映射（</w:t>
      </w:r>
      <w:r>
        <w:t>E-S-M</w:t>
      </w:r>
      <w:r>
        <w:t>）</w:t>
      </w:r>
      <w:r>
        <w:t>"</w:t>
      </w:r>
      <w:r>
        <w:t>框架，保障完备性与泛化能力；其上为总元素环境检索器（</w:t>
      </w:r>
      <w:r>
        <w:t>EES</w:t>
      </w:r>
      <w:r>
        <w:t>，符号表</w:t>
      </w:r>
      <w:r>
        <w:t>/</w:t>
      </w:r>
      <w:r>
        <w:t>语境）管理子</w:t>
      </w:r>
      <w:r>
        <w:t xml:space="preserve"> EES</w:t>
      </w:r>
      <w:r>
        <w:t>、超索引检索器与元素环境；再上为零轮询机（虚拟机）与问答流图，负责问题的分解、执行与子图替换；解决方案模块按</w:t>
      </w:r>
      <w:r>
        <w:t>"</w:t>
      </w:r>
      <w:r>
        <w:t>理想问题</w:t>
      </w:r>
      <w:r>
        <w:t>—</w:t>
      </w:r>
      <w:r>
        <w:t>实际问题</w:t>
      </w:r>
      <w:r>
        <w:t>"</w:t>
      </w:r>
      <w:r>
        <w:t>模型把父问</w:t>
      </w:r>
      <w:r>
        <w:lastRenderedPageBreak/>
        <w:t>题分解为子问题；意向性知识图谱承载知识表示与检索；数据层以</w:t>
      </w:r>
      <w:r>
        <w:t xml:space="preserve"> </w:t>
      </w:r>
      <w:r>
        <w:rPr>
          <w:rFonts w:ascii="Consolas" w:hAnsi="Consolas" w:cs="Consolas"/>
        </w:rPr>
        <w:t>KRS</w:t>
      </w:r>
      <w:r>
        <w:t>（超索引落盘的序列化知识单元）与质性</w:t>
      </w:r>
      <w:r>
        <w:t>·</w:t>
      </w:r>
      <w:r>
        <w:t>质料双链知识库组织知识。</w:t>
      </w:r>
    </w:p>
    <w:p w14:paraId="1D6232FA" w14:textId="77777777" w:rsidR="00C122C4" w:rsidRDefault="00000000">
      <w:pPr>
        <w:pStyle w:val="2"/>
      </w:pPr>
      <w:r>
        <w:rPr>
          <w:sz w:val="22"/>
          <w:szCs w:val="22"/>
        </w:rPr>
        <w:t xml:space="preserve">3.3 </w:t>
      </w:r>
      <w:r>
        <w:rPr>
          <w:sz w:val="22"/>
          <w:szCs w:val="22"/>
        </w:rPr>
        <w:t>创新点与竞争壁垒</w:t>
      </w:r>
    </w:p>
    <w:p w14:paraId="79232D9E" w14:textId="7C62E945" w:rsidR="00B46547" w:rsidRDefault="00000000">
      <w:pPr>
        <w:spacing w:after="120" w:line="360" w:lineRule="auto"/>
        <w:ind w:firstLine="420"/>
        <w:jc w:val="both"/>
        <w:rPr>
          <w:rFonts w:hint="eastAsia"/>
        </w:rPr>
      </w:pPr>
      <w:r>
        <w:rPr>
          <w:b/>
          <w:bCs/>
        </w:rPr>
        <w:t>创新点一：意向性与认识论</w:t>
      </w:r>
    </w:p>
    <w:p w14:paraId="5B4A6886" w14:textId="469910B8" w:rsidR="00C122C4" w:rsidRDefault="00000000">
      <w:pPr>
        <w:spacing w:after="120" w:line="360" w:lineRule="auto"/>
        <w:ind w:firstLine="420"/>
        <w:jc w:val="both"/>
      </w:pPr>
      <w:r>
        <w:t>知识模式的基础模型重构自胡塞尔现象学的基础意向性模型，但调整了意向性模型中质性和质料的定义，将意向性对象和质性进行绑定，解放了质料本身的各种限制。质性和质料的结构进行调整，更好地适配了意向性网络的建设；并且将意向性网络的结构从统一的知识表达范式中解放出来，可以在比传统认识论更还原的抽象底层上做更有超越性的知识表达，满足了系统架构在知识表达上的通用性需求。</w:t>
      </w:r>
    </w:p>
    <w:p w14:paraId="12944155" w14:textId="42E0934B" w:rsidR="00B46547" w:rsidRDefault="00000000">
      <w:pPr>
        <w:spacing w:after="120" w:line="360" w:lineRule="auto"/>
        <w:ind w:firstLine="420"/>
        <w:jc w:val="both"/>
      </w:pPr>
      <w:r>
        <w:rPr>
          <w:b/>
          <w:bCs/>
        </w:rPr>
        <w:t>创新点二：非公理哲学体系引导</w:t>
      </w:r>
    </w:p>
    <w:p w14:paraId="5098D65D" w14:textId="559A113D" w:rsidR="00C122C4" w:rsidRDefault="00000000">
      <w:pPr>
        <w:spacing w:after="120" w:line="360" w:lineRule="auto"/>
        <w:ind w:firstLine="420"/>
        <w:jc w:val="both"/>
      </w:pPr>
      <w:r>
        <w:t>将公理与非公理的对立关系，和逻辑与荒谬的对立关系视为相互独立，以此为基础建立起一整套非公理系统。通过引入荒谬的方式，在基础理论指导中将</w:t>
      </w:r>
      <w:r>
        <w:t>"</w:t>
      </w:r>
      <w:r>
        <w:t>非公理对公理系统的拒绝</w:t>
      </w:r>
      <w:r>
        <w:t>"</w:t>
      </w:r>
      <w:r>
        <w:t>反转为通用性支持，同时也体现了超越性概念在后现代设计中的重要性。例如范式管理以非公理理论为基础，衍生出一系列生态建设理念，重新阐述了在更强调通用性的场景中，如何通过生态工具在知识库生态中追溯范式。</w:t>
      </w:r>
    </w:p>
    <w:p w14:paraId="268F3D65" w14:textId="77777777" w:rsidR="00B46547" w:rsidRDefault="00000000">
      <w:pPr>
        <w:spacing w:after="120" w:line="360" w:lineRule="auto"/>
        <w:ind w:firstLine="420"/>
        <w:jc w:val="both"/>
        <w:rPr>
          <w:b/>
          <w:bCs/>
        </w:rPr>
      </w:pPr>
      <w:r>
        <w:rPr>
          <w:b/>
          <w:bCs/>
        </w:rPr>
        <w:t>创新点三：知识生产的合法性追溯</w:t>
      </w:r>
    </w:p>
    <w:p w14:paraId="12648707" w14:textId="10E1192B" w:rsidR="00C122C4" w:rsidRDefault="00000000">
      <w:pPr>
        <w:spacing w:after="120" w:line="360" w:lineRule="auto"/>
        <w:ind w:firstLine="420"/>
        <w:jc w:val="both"/>
      </w:pPr>
      <w:r>
        <w:t>关于知识管理的生态建设，除基本操作工具外，还需要结合范式管理、逻辑推导等生态建立合法性追溯。主问题</w:t>
      </w:r>
      <w:r>
        <w:t>"</w:t>
      </w:r>
      <w:r>
        <w:t>分辨知识真假</w:t>
      </w:r>
      <w:r>
        <w:t>"</w:t>
      </w:r>
      <w:r>
        <w:t>在很多场景下作为启发问题不断派生出子问题，最终完成针对知识生产的追溯过程。整个流程需要建立足够有效的知识管理生态，既包括工具也包括知识库的大量数据；自动的合法性追溯及其衍生的各种辅助规则，必须建立在知识生产的基础理论之上。</w:t>
      </w:r>
    </w:p>
    <w:p w14:paraId="06E7D059" w14:textId="77777777" w:rsidR="00B46547" w:rsidRDefault="00000000">
      <w:pPr>
        <w:spacing w:after="120" w:line="360" w:lineRule="auto"/>
        <w:ind w:firstLine="420"/>
        <w:jc w:val="both"/>
        <w:rPr>
          <w:b/>
          <w:bCs/>
        </w:rPr>
      </w:pPr>
      <w:r>
        <w:rPr>
          <w:b/>
          <w:bCs/>
        </w:rPr>
        <w:t>创新点四：操作系统＋智能体架构</w:t>
      </w:r>
    </w:p>
    <w:p w14:paraId="359CD7D5" w14:textId="1C15AF03" w:rsidR="00C122C4" w:rsidRDefault="00000000">
      <w:pPr>
        <w:spacing w:after="120" w:line="360" w:lineRule="auto"/>
        <w:ind w:firstLine="420"/>
        <w:jc w:val="both"/>
      </w:pPr>
      <w:r>
        <w:t>目前已有的</w:t>
      </w:r>
      <w:r>
        <w:t>"</w:t>
      </w:r>
      <w:r>
        <w:t>操作系统＋智能体</w:t>
      </w:r>
      <w:r>
        <w:t>"</w:t>
      </w:r>
      <w:r>
        <w:t>模式只是在操作系统层为智能体开放权限或提供一些生态适配，而并非一体化设计。而在一体化架构中，操作系统层级的任务调度直接由知识库主导，知识库的运行与操作也全部由操作系统执行。一体化意味着操作系统和智能体高度结合，达到</w:t>
      </w:r>
      <w:r>
        <w:t>"</w:t>
      </w:r>
      <w:r>
        <w:t>操作系统即智能体</w:t>
      </w:r>
      <w:r>
        <w:t>"</w:t>
      </w:r>
      <w:r>
        <w:t>的完全赋能形态。</w:t>
      </w:r>
    </w:p>
    <w:p w14:paraId="70CBE540" w14:textId="77777777" w:rsidR="00B46547" w:rsidRDefault="00000000">
      <w:pPr>
        <w:spacing w:after="120" w:line="360" w:lineRule="auto"/>
        <w:ind w:firstLine="420"/>
        <w:jc w:val="both"/>
        <w:rPr>
          <w:b/>
          <w:bCs/>
        </w:rPr>
      </w:pPr>
      <w:r>
        <w:rPr>
          <w:b/>
          <w:bCs/>
        </w:rPr>
        <w:t>创新点五：解决方案脚本语言</w:t>
      </w:r>
    </w:p>
    <w:p w14:paraId="5D10DA5F" w14:textId="2ACF6113" w:rsidR="00C122C4" w:rsidRDefault="00000000">
      <w:pPr>
        <w:spacing w:after="120" w:line="360" w:lineRule="auto"/>
        <w:ind w:firstLine="420"/>
        <w:jc w:val="both"/>
      </w:pPr>
      <w:r>
        <w:t>本项目采用新的编程范式，将代码运行逻辑拆分为零碎的解决方案脚本，每一个解决方案仅仅指明父问题集如何拆分为子问题集。这种编程范式同时受到知识库中的知识调度，每一个任务都可以高频启发，使大量解决方案根据实际情况共同参与问题解答，特别针对复杂问题、跨领域问题等有很好的处理效果。</w:t>
      </w:r>
    </w:p>
    <w:p w14:paraId="3731445E" w14:textId="77777777" w:rsidR="00B46547" w:rsidRDefault="00000000">
      <w:pPr>
        <w:spacing w:after="120" w:line="320" w:lineRule="auto"/>
        <w:ind w:left="360"/>
        <w:rPr>
          <w:b/>
          <w:bCs/>
        </w:rPr>
      </w:pPr>
      <w:r w:rsidRPr="00B46547">
        <w:rPr>
          <w:b/>
          <w:bCs/>
        </w:rPr>
        <w:t>竞争壁垒：</w:t>
      </w:r>
      <w:r w:rsidRPr="00B46547">
        <w:rPr>
          <w:b/>
          <w:bCs/>
        </w:rPr>
        <w:t xml:space="preserve"> </w:t>
      </w:r>
    </w:p>
    <w:p w14:paraId="6A96601A" w14:textId="2B27F6BC" w:rsidR="00C122C4" w:rsidRDefault="00000000" w:rsidP="00B46547">
      <w:pPr>
        <w:spacing w:after="120" w:line="360" w:lineRule="auto"/>
        <w:ind w:firstLine="420"/>
        <w:jc w:val="both"/>
      </w:pPr>
      <w:r w:rsidRPr="00B46547">
        <w:lastRenderedPageBreak/>
        <w:t>以上创新点相互耦合，构成</w:t>
      </w:r>
      <w:r w:rsidRPr="00B46547">
        <w:t>"</w:t>
      </w:r>
      <w:r w:rsidRPr="00B46547">
        <w:t>理论（意向性</w:t>
      </w:r>
      <w:r w:rsidRPr="00B46547">
        <w:t>/</w:t>
      </w:r>
      <w:r w:rsidRPr="00B46547">
        <w:t>非公理）</w:t>
      </w:r>
      <w:r w:rsidRPr="00B46547">
        <w:t>—</w:t>
      </w:r>
      <w:r w:rsidRPr="00B46547">
        <w:t>架构（操作系统＋智能体一体化）</w:t>
      </w:r>
      <w:r w:rsidRPr="00B46547">
        <w:t>—</w:t>
      </w:r>
      <w:r w:rsidRPr="00B46547">
        <w:t>语言（解决方案脚本）</w:t>
      </w:r>
      <w:r w:rsidRPr="00B46547">
        <w:t>—</w:t>
      </w:r>
      <w:r w:rsidRPr="00B46547">
        <w:t>生态（可复用知识库与插件）</w:t>
      </w:r>
      <w:r w:rsidRPr="00B46547">
        <w:t>"</w:t>
      </w:r>
      <w:r w:rsidRPr="00B46547">
        <w:t>的完整技术栈；其概念体系与工程结构经过长期建设与文档化，形成不易被快速复制的方法论与生态壁垒。</w:t>
      </w:r>
    </w:p>
    <w:p w14:paraId="25F1AD5F" w14:textId="77777777" w:rsidR="00C122C4" w:rsidRDefault="00000000">
      <w:pPr>
        <w:pStyle w:val="2"/>
      </w:pPr>
      <w:r>
        <w:rPr>
          <w:sz w:val="22"/>
          <w:szCs w:val="22"/>
        </w:rPr>
        <w:t xml:space="preserve">3.4 </w:t>
      </w:r>
      <w:r>
        <w:rPr>
          <w:sz w:val="22"/>
          <w:szCs w:val="22"/>
        </w:rPr>
        <w:t>产品成熟度与验证结果</w:t>
      </w:r>
    </w:p>
    <w:p w14:paraId="4394ECE1" w14:textId="77777777" w:rsidR="00C122C4" w:rsidRDefault="00000000">
      <w:pPr>
        <w:spacing w:after="120" w:line="360" w:lineRule="auto"/>
        <w:ind w:firstLine="420"/>
        <w:jc w:val="both"/>
      </w:pPr>
      <w:r>
        <w:t>目前处于</w:t>
      </w:r>
      <w:r>
        <w:rPr>
          <w:b/>
          <w:bCs/>
        </w:rPr>
        <w:t>测试阶段</w:t>
      </w:r>
      <w:r>
        <w:t>，已完成系统内核核心组件的开发，可以编译并执行简单的脚本语言。以此为基础拓展出一系列生态：系统内核非核心组件的快速开发工作流、系统内核可直接接受的插件标准、系统内核技术手册与维护工作流、脚本语言语法高亮与检测等等。</w:t>
      </w:r>
    </w:p>
    <w:p w14:paraId="435045A3" w14:textId="77777777" w:rsidR="00C122C4" w:rsidRDefault="00000000">
      <w:pPr>
        <w:spacing w:after="120" w:line="360" w:lineRule="auto"/>
        <w:ind w:firstLine="420"/>
        <w:jc w:val="both"/>
      </w:pPr>
      <w:r>
        <w:t>具体可验证成果包括：内核案例矩阵经</w:t>
      </w:r>
      <w:r>
        <w:t xml:space="preserve"> Visual Studio 2026 </w:t>
      </w:r>
      <w:r>
        <w:t>逐个构建</w:t>
      </w:r>
      <w:r>
        <w:t xml:space="preserve"> + </w:t>
      </w:r>
      <w:r>
        <w:t>运行实测，</w:t>
      </w:r>
      <w:r>
        <w:rPr>
          <w:b/>
          <w:bCs/>
        </w:rPr>
        <w:t>构建</w:t>
      </w:r>
      <w:r>
        <w:rPr>
          <w:b/>
          <w:bCs/>
        </w:rPr>
        <w:t xml:space="preserve"> 9/9 </w:t>
      </w:r>
      <w:r>
        <w:rPr>
          <w:b/>
          <w:bCs/>
        </w:rPr>
        <w:t>通过</w:t>
      </w:r>
      <w:r>
        <w:t>（部分案例进入轮询主循环）；前端控制台可离线</w:t>
      </w:r>
      <w:r>
        <w:t>/</w:t>
      </w:r>
      <w:r>
        <w:t>在线双模式运行；脚本语言工具链具备结构校验与常数展开能力。仍需解决的问题包括：协作组件（插件</w:t>
      </w:r>
      <w:r>
        <w:t>/</w:t>
      </w:r>
      <w:r>
        <w:t>知识库管理）有待补齐、知识库数据规模仍小、性能优化点较多。</w:t>
      </w:r>
    </w:p>
    <w:p w14:paraId="798C4625" w14:textId="77777777" w:rsidR="00C122C4" w:rsidRDefault="00000000">
      <w:pPr>
        <w:pStyle w:val="2"/>
      </w:pPr>
      <w:r>
        <w:rPr>
          <w:sz w:val="22"/>
          <w:szCs w:val="22"/>
        </w:rPr>
        <w:t xml:space="preserve">3.5 </w:t>
      </w:r>
      <w:r>
        <w:rPr>
          <w:sz w:val="22"/>
          <w:szCs w:val="22"/>
        </w:rPr>
        <w:t>知识产权与合规情况</w:t>
      </w:r>
    </w:p>
    <w:p w14:paraId="156BE1AB" w14:textId="596F18BE" w:rsidR="00C122C4" w:rsidRDefault="00000000">
      <w:pPr>
        <w:pStyle w:val="a4"/>
        <w:numPr>
          <w:ilvl w:val="0"/>
          <w:numId w:val="2"/>
        </w:numPr>
        <w:spacing w:after="80" w:line="340" w:lineRule="auto"/>
      </w:pPr>
      <w:r>
        <w:t>内核及其设计资料的知识产权归属</w:t>
      </w:r>
      <w:r w:rsidR="002518AC">
        <w:rPr>
          <w:rFonts w:hint="eastAsia"/>
        </w:rPr>
        <w:t>询范科技公司，</w:t>
      </w:r>
      <w:r w:rsidR="00F57274">
        <w:rPr>
          <w:rFonts w:hint="eastAsia"/>
        </w:rPr>
        <w:t>合作中的</w:t>
      </w:r>
      <w:r w:rsidR="002518AC">
        <w:rPr>
          <w:rFonts w:hint="eastAsia"/>
        </w:rPr>
        <w:t>生态建设</w:t>
      </w:r>
      <w:r w:rsidR="00F57274">
        <w:rPr>
          <w:rFonts w:hint="eastAsia"/>
        </w:rPr>
        <w:t>所产生的</w:t>
      </w:r>
      <w:r w:rsidR="002518AC">
        <w:rPr>
          <w:rFonts w:hint="eastAsia"/>
        </w:rPr>
        <w:t>知识产权</w:t>
      </w:r>
      <w:r>
        <w:t>以项目相关方之间的约定为准。</w:t>
      </w:r>
    </w:p>
    <w:p w14:paraId="66BD2A12" w14:textId="77777777" w:rsidR="00C122C4" w:rsidRDefault="00000000">
      <w:pPr>
        <w:pStyle w:val="a4"/>
        <w:numPr>
          <w:ilvl w:val="0"/>
          <w:numId w:val="2"/>
        </w:numPr>
        <w:spacing w:after="80" w:line="340" w:lineRule="auto"/>
      </w:pPr>
      <w:r>
        <w:t>生态侧（前端、工具链、</w:t>
      </w:r>
      <w:r>
        <w:t xml:space="preserve">VSCode </w:t>
      </w:r>
      <w:r>
        <w:t>插件等）成果采用</w:t>
      </w:r>
      <w:r>
        <w:t xml:space="preserve"> </w:t>
      </w:r>
      <w:r>
        <w:rPr>
          <w:b/>
          <w:bCs/>
        </w:rPr>
        <w:t>LGPL-2.1</w:t>
      </w:r>
      <w:r>
        <w:t xml:space="preserve"> </w:t>
      </w:r>
      <w:r>
        <w:t>开源许可（见仓库</w:t>
      </w:r>
      <w:r>
        <w:t xml:space="preserve"> </w:t>
      </w:r>
      <w:r>
        <w:rPr>
          <w:rFonts w:ascii="Consolas" w:hAnsi="Consolas" w:cs="Consolas"/>
        </w:rPr>
        <w:t>LICENSE.txt</w:t>
      </w:r>
      <w:r>
        <w:t>）。</w:t>
      </w:r>
    </w:p>
    <w:p w14:paraId="0203E34A" w14:textId="77777777" w:rsidR="00C122C4" w:rsidRDefault="00000000">
      <w:pPr>
        <w:pStyle w:val="a4"/>
        <w:numPr>
          <w:ilvl w:val="0"/>
          <w:numId w:val="2"/>
        </w:numPr>
        <w:spacing w:after="80" w:line="340" w:lineRule="auto"/>
      </w:pPr>
      <w:r>
        <w:t>软件著作权登记、专利等资质</w:t>
      </w:r>
      <w:r>
        <w:rPr>
          <w:b/>
          <w:bCs/>
        </w:rPr>
        <w:t>尚在准备中，未取得前不作</w:t>
      </w:r>
      <w:r>
        <w:rPr>
          <w:b/>
          <w:bCs/>
        </w:rPr>
        <w:t>"</w:t>
      </w:r>
      <w:r>
        <w:rPr>
          <w:b/>
          <w:bCs/>
        </w:rPr>
        <w:t>已取得</w:t>
      </w:r>
      <w:r>
        <w:rPr>
          <w:b/>
          <w:bCs/>
        </w:rPr>
        <w:t>"</w:t>
      </w:r>
      <w:r>
        <w:rPr>
          <w:b/>
          <w:bCs/>
        </w:rPr>
        <w:t>表述</w:t>
      </w:r>
      <w:r>
        <w:t>。</w:t>
      </w:r>
    </w:p>
    <w:p w14:paraId="6A332CD3" w14:textId="497F6A7C" w:rsidR="002E29BA" w:rsidRDefault="00000000">
      <w:pPr>
        <w:pStyle w:val="a4"/>
        <w:numPr>
          <w:ilvl w:val="0"/>
          <w:numId w:val="2"/>
        </w:numPr>
        <w:spacing w:after="80" w:line="340" w:lineRule="auto"/>
      </w:pPr>
      <w:r>
        <w:t>数据安全与行业准入：产品面向知识管理场景，涉及企业数据时遵循最小必要与本地化部署原则。</w:t>
      </w:r>
    </w:p>
    <w:p w14:paraId="4C2884E7" w14:textId="33B83490" w:rsidR="00C122C4" w:rsidRDefault="002E29BA" w:rsidP="002E29BA">
      <w:pPr>
        <w:rPr>
          <w:rFonts w:hint="eastAsia"/>
        </w:rPr>
      </w:pPr>
      <w:r>
        <w:br w:type="page"/>
      </w:r>
    </w:p>
    <w:p w14:paraId="484B9B88" w14:textId="77777777" w:rsidR="00C122C4" w:rsidRDefault="00000000">
      <w:pPr>
        <w:pStyle w:val="1"/>
        <w:spacing w:before="220" w:after="110"/>
      </w:pPr>
      <w:r>
        <w:rPr>
          <w:sz w:val="26"/>
          <w:szCs w:val="26"/>
        </w:rPr>
        <w:lastRenderedPageBreak/>
        <w:t>四、商业模式与竞争分析</w:t>
      </w:r>
    </w:p>
    <w:p w14:paraId="179A8B13" w14:textId="77777777" w:rsidR="00C122C4" w:rsidRDefault="00000000">
      <w:pPr>
        <w:pStyle w:val="2"/>
      </w:pPr>
      <w:r>
        <w:rPr>
          <w:sz w:val="22"/>
          <w:szCs w:val="22"/>
        </w:rPr>
        <w:t xml:space="preserve">4.1 </w:t>
      </w:r>
      <w:r>
        <w:rPr>
          <w:sz w:val="22"/>
          <w:szCs w:val="22"/>
        </w:rPr>
        <w:t>商业模式</w:t>
      </w:r>
    </w:p>
    <w:p w14:paraId="1ED60323" w14:textId="77777777" w:rsidR="00C122C4" w:rsidRDefault="00000000">
      <w:pPr>
        <w:spacing w:after="120" w:line="360" w:lineRule="auto"/>
        <w:ind w:firstLine="420"/>
        <w:jc w:val="both"/>
      </w:pPr>
      <w:r>
        <w:rPr>
          <w:b/>
          <w:bCs/>
        </w:rPr>
        <w:t>付费客户：</w:t>
      </w:r>
      <w:r>
        <w:t xml:space="preserve"> ToB </w:t>
      </w:r>
      <w:r>
        <w:t>端与企业签订联合开发合同，除提供基本的系统内核与生态设施外，根据客户需求定制知识赋能服务；</w:t>
      </w:r>
      <w:r>
        <w:t xml:space="preserve">ToC </w:t>
      </w:r>
      <w:r>
        <w:t>端的个人用户需购买平台服务，进而享受平台提供的知识交易等服务。除平台服务外，用户可直接在官方网站下载本地内核和部分开放插件，不收取任何费用，收费插件需在平台服务内购买。</w:t>
      </w:r>
    </w:p>
    <w:p w14:paraId="7441E110" w14:textId="77777777" w:rsidR="00CA1A43" w:rsidRDefault="00000000">
      <w:pPr>
        <w:spacing w:after="120" w:line="360" w:lineRule="auto"/>
        <w:ind w:firstLine="420"/>
        <w:jc w:val="both"/>
      </w:pPr>
      <w:r>
        <w:rPr>
          <w:b/>
          <w:bCs/>
        </w:rPr>
        <w:t>核心产品或服务：</w:t>
      </w:r>
      <w:r>
        <w:t xml:space="preserve"> </w:t>
      </w:r>
    </w:p>
    <w:p w14:paraId="03833810" w14:textId="77777777" w:rsidR="00CA1A43" w:rsidRDefault="00000000">
      <w:pPr>
        <w:spacing w:after="120" w:line="360" w:lineRule="auto"/>
        <w:ind w:firstLine="420"/>
        <w:jc w:val="both"/>
      </w:pPr>
      <w:r>
        <w:t>（</w:t>
      </w:r>
      <w:r>
        <w:t>1</w:t>
      </w:r>
      <w:r>
        <w:t>）内核与生态设施（本地</w:t>
      </w:r>
      <w:r>
        <w:t>/</w:t>
      </w:r>
      <w:r>
        <w:t>服务化部署）；</w:t>
      </w:r>
    </w:p>
    <w:p w14:paraId="16E29E7B" w14:textId="77777777" w:rsidR="00CA1A43" w:rsidRDefault="00000000">
      <w:pPr>
        <w:spacing w:after="120" w:line="360" w:lineRule="auto"/>
        <w:ind w:firstLine="420"/>
        <w:jc w:val="both"/>
      </w:pPr>
      <w:r>
        <w:t>（</w:t>
      </w:r>
      <w:r>
        <w:t>2</w:t>
      </w:r>
      <w:r>
        <w:t>）知识库与插件开发工具及技术手册；</w:t>
      </w:r>
    </w:p>
    <w:p w14:paraId="3F4FA40E" w14:textId="77777777" w:rsidR="00CA1A43" w:rsidRDefault="00000000">
      <w:pPr>
        <w:spacing w:after="120" w:line="360" w:lineRule="auto"/>
        <w:ind w:firstLine="420"/>
        <w:jc w:val="both"/>
      </w:pPr>
      <w:r>
        <w:t>（</w:t>
      </w:r>
      <w:r>
        <w:t>3</w:t>
      </w:r>
      <w:r>
        <w:t>）范式管理、逻辑管理等高级知识服务；</w:t>
      </w:r>
    </w:p>
    <w:p w14:paraId="13432824" w14:textId="0EE69786" w:rsidR="00C122C4" w:rsidRDefault="00000000">
      <w:pPr>
        <w:spacing w:after="120" w:line="360" w:lineRule="auto"/>
        <w:ind w:firstLine="420"/>
        <w:jc w:val="both"/>
      </w:pPr>
      <w:r>
        <w:t>（</w:t>
      </w:r>
      <w:r>
        <w:t>4</w:t>
      </w:r>
      <w:r>
        <w:t>）知识交易平台（</w:t>
      </w:r>
      <w:r>
        <w:t>ToC</w:t>
      </w:r>
      <w:r>
        <w:t>）。</w:t>
      </w:r>
    </w:p>
    <w:p w14:paraId="04F525F9" w14:textId="77777777" w:rsidR="00CA1A43" w:rsidRDefault="00000000">
      <w:pPr>
        <w:spacing w:after="120" w:line="360" w:lineRule="auto"/>
        <w:ind w:firstLine="420"/>
        <w:jc w:val="both"/>
      </w:pPr>
      <w:r>
        <w:rPr>
          <w:b/>
          <w:bCs/>
        </w:rPr>
        <w:t>收入来源：</w:t>
      </w:r>
      <w:r>
        <w:t xml:space="preserve"> </w:t>
      </w:r>
    </w:p>
    <w:p w14:paraId="12679910" w14:textId="6D5585A6" w:rsidR="00C122C4" w:rsidRDefault="00000000">
      <w:pPr>
        <w:spacing w:after="120" w:line="360" w:lineRule="auto"/>
        <w:ind w:firstLine="420"/>
        <w:jc w:val="both"/>
      </w:pPr>
      <w:r>
        <w:t xml:space="preserve">ToB </w:t>
      </w:r>
      <w:r>
        <w:t>联合开发与定制服务费、年度技术支持与订阅、付费插件与解决方案包；</w:t>
      </w:r>
      <w:r>
        <w:t xml:space="preserve">ToC </w:t>
      </w:r>
      <w:r>
        <w:t>平台订阅费、知识交易抽成、高级插件购买。</w:t>
      </w:r>
    </w:p>
    <w:p w14:paraId="638A92A7" w14:textId="77777777" w:rsidR="00CA1A43" w:rsidRDefault="00000000">
      <w:pPr>
        <w:spacing w:after="120" w:line="360" w:lineRule="auto"/>
        <w:ind w:firstLine="420"/>
        <w:jc w:val="both"/>
      </w:pPr>
      <w:r>
        <w:rPr>
          <w:b/>
          <w:bCs/>
        </w:rPr>
        <w:t>定价模式：</w:t>
      </w:r>
      <w:r>
        <w:t xml:space="preserve"> </w:t>
      </w:r>
    </w:p>
    <w:p w14:paraId="2B67C631" w14:textId="4BBE6DE4" w:rsidR="00C122C4" w:rsidRDefault="00000000">
      <w:pPr>
        <w:spacing w:after="120" w:line="360" w:lineRule="auto"/>
        <w:ind w:firstLine="420"/>
        <w:jc w:val="both"/>
      </w:pPr>
      <w:r>
        <w:t>采用</w:t>
      </w:r>
      <w:r>
        <w:t>"</w:t>
      </w:r>
      <w:r>
        <w:t>基础免费</w:t>
      </w:r>
      <w:r>
        <w:t xml:space="preserve"> + </w:t>
      </w:r>
      <w:r>
        <w:t>增值收费</w:t>
      </w:r>
      <w:r>
        <w:t>"</w:t>
      </w:r>
      <w:r>
        <w:t>：内核与基础插件免费开源；</w:t>
      </w:r>
      <w:r>
        <w:t xml:space="preserve">ToB </w:t>
      </w:r>
      <w:r>
        <w:t>联合开发按项目</w:t>
      </w:r>
      <w:r>
        <w:t>/</w:t>
      </w:r>
      <w:r>
        <w:t>年度计价（参考区间见第六章）；</w:t>
      </w:r>
      <w:r>
        <w:t xml:space="preserve">ToC </w:t>
      </w:r>
      <w:r>
        <w:t>平台订阅与付费插件按年</w:t>
      </w:r>
      <w:r>
        <w:t>/</w:t>
      </w:r>
      <w:r>
        <w:t>按项定价。</w:t>
      </w:r>
    </w:p>
    <w:p w14:paraId="7B37C934" w14:textId="77777777" w:rsidR="00CA1A43" w:rsidRDefault="00000000">
      <w:pPr>
        <w:spacing w:after="120" w:line="360" w:lineRule="auto"/>
        <w:ind w:firstLine="420"/>
        <w:jc w:val="both"/>
      </w:pPr>
      <w:r>
        <w:rPr>
          <w:b/>
          <w:bCs/>
        </w:rPr>
        <w:t>销售渠道：</w:t>
      </w:r>
      <w:r>
        <w:t xml:space="preserve"> </w:t>
      </w:r>
    </w:p>
    <w:p w14:paraId="472B154D" w14:textId="5628EDCE" w:rsidR="00C122C4" w:rsidRDefault="00000000">
      <w:pPr>
        <w:spacing w:after="120" w:line="360" w:lineRule="auto"/>
        <w:ind w:firstLine="420"/>
        <w:jc w:val="both"/>
      </w:pPr>
      <w:r>
        <w:t>官网与开源社区（</w:t>
      </w:r>
      <w:r>
        <w:t>GitHub</w:t>
      </w:r>
      <w:r>
        <w:t>）获客、开发者生态与文档引流、行业展会与比赛、合作伙伴与行业协会渠道、</w:t>
      </w:r>
      <w:r>
        <w:t xml:space="preserve">ToB </w:t>
      </w:r>
      <w:r>
        <w:t>直销。</w:t>
      </w:r>
    </w:p>
    <w:p w14:paraId="6E732922" w14:textId="77777777" w:rsidR="00CA1A43" w:rsidRDefault="00000000">
      <w:pPr>
        <w:spacing w:after="120" w:line="360" w:lineRule="auto"/>
        <w:ind w:firstLine="420"/>
        <w:jc w:val="both"/>
      </w:pPr>
      <w:r>
        <w:rPr>
          <w:b/>
          <w:bCs/>
        </w:rPr>
        <w:t>交付及售后方式：</w:t>
      </w:r>
      <w:r>
        <w:t xml:space="preserve"> </w:t>
      </w:r>
    </w:p>
    <w:p w14:paraId="5ADCFA18" w14:textId="262EDA23" w:rsidR="00C122C4" w:rsidRDefault="00000000">
      <w:pPr>
        <w:spacing w:after="120" w:line="360" w:lineRule="auto"/>
        <w:ind w:firstLine="420"/>
        <w:jc w:val="both"/>
      </w:pPr>
      <w:r>
        <w:t>本地化部署或私有云部署交付；提供技术手册、培训与维护工作流；关键客户配备技术支持与版本升级服务。</w:t>
      </w:r>
    </w:p>
    <w:p w14:paraId="6A7363BA" w14:textId="77777777" w:rsidR="00C122C4" w:rsidRDefault="00000000">
      <w:pPr>
        <w:pStyle w:val="2"/>
      </w:pPr>
      <w:r>
        <w:rPr>
          <w:sz w:val="22"/>
          <w:szCs w:val="22"/>
        </w:rPr>
        <w:t xml:space="preserve">4.2 </w:t>
      </w:r>
      <w:r>
        <w:rPr>
          <w:sz w:val="22"/>
          <w:szCs w:val="22"/>
        </w:rPr>
        <w:t>竞争对手与替代方案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22C4" w14:paraId="1ECA2A79" w14:textId="77777777">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7C5BDD2" w14:textId="77777777" w:rsidR="00C122C4" w:rsidRDefault="00000000">
            <w:pPr>
              <w:spacing w:line="260" w:lineRule="auto"/>
              <w:jc w:val="center"/>
            </w:pPr>
            <w:r>
              <w:rPr>
                <w:sz w:val="18"/>
                <w:szCs w:val="18"/>
              </w:rPr>
              <w:t>类别</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81006AB" w14:textId="77777777" w:rsidR="00C122C4" w:rsidRDefault="00000000">
            <w:pPr>
              <w:spacing w:line="260" w:lineRule="auto"/>
              <w:jc w:val="center"/>
            </w:pPr>
            <w:r>
              <w:rPr>
                <w:sz w:val="18"/>
                <w:szCs w:val="18"/>
              </w:rPr>
              <w:t>代表</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09DC9EBF" w14:textId="77777777" w:rsidR="00C122C4" w:rsidRDefault="00000000">
            <w:pPr>
              <w:spacing w:line="260" w:lineRule="auto"/>
              <w:jc w:val="center"/>
            </w:pPr>
            <w:r>
              <w:rPr>
                <w:sz w:val="18"/>
                <w:szCs w:val="18"/>
              </w:rPr>
              <w:t>优势</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FC2C9F2" w14:textId="77777777" w:rsidR="00C122C4" w:rsidRDefault="00000000">
            <w:pPr>
              <w:spacing w:line="260" w:lineRule="auto"/>
              <w:jc w:val="center"/>
            </w:pPr>
            <w:r>
              <w:rPr>
                <w:sz w:val="18"/>
                <w:szCs w:val="18"/>
              </w:rPr>
              <w:t>不足（本项目切入点）</w:t>
            </w:r>
          </w:p>
        </w:tc>
      </w:tr>
      <w:tr w:rsidR="00C122C4" w14:paraId="1E9877C9"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CC2A9D" w14:textId="77777777" w:rsidR="00C122C4" w:rsidRDefault="00000000">
            <w:pPr>
              <w:spacing w:line="260" w:lineRule="auto"/>
            </w:pPr>
            <w:r>
              <w:rPr>
                <w:sz w:val="18"/>
                <w:szCs w:val="18"/>
              </w:rPr>
              <w:t>知识图谱平台</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8BADE3" w14:textId="77777777" w:rsidR="00C122C4" w:rsidRDefault="00000000">
            <w:pPr>
              <w:spacing w:line="260" w:lineRule="auto"/>
            </w:pPr>
            <w:r>
              <w:rPr>
                <w:sz w:val="18"/>
                <w:szCs w:val="18"/>
              </w:rPr>
              <w:t>商业知识图谱</w:t>
            </w:r>
            <w:r>
              <w:rPr>
                <w:sz w:val="18"/>
                <w:szCs w:val="18"/>
              </w:rPr>
              <w:t xml:space="preserve"> / </w:t>
            </w:r>
            <w:r>
              <w:rPr>
                <w:sz w:val="18"/>
                <w:szCs w:val="18"/>
              </w:rPr>
              <w:t>图数据库厂商</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9ACA09" w14:textId="77777777" w:rsidR="00C122C4" w:rsidRDefault="00000000">
            <w:pPr>
              <w:spacing w:line="260" w:lineRule="auto"/>
            </w:pPr>
            <w:r>
              <w:rPr>
                <w:sz w:val="18"/>
                <w:szCs w:val="18"/>
              </w:rPr>
              <w:t>成熟、生态广</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459CAE" w14:textId="77777777" w:rsidR="00C122C4" w:rsidRDefault="00000000">
            <w:pPr>
              <w:spacing w:line="260" w:lineRule="auto"/>
            </w:pPr>
            <w:r>
              <w:rPr>
                <w:sz w:val="18"/>
                <w:szCs w:val="18"/>
              </w:rPr>
              <w:t>偏统计与查询，难以把知识作为</w:t>
            </w:r>
            <w:r>
              <w:rPr>
                <w:sz w:val="18"/>
                <w:szCs w:val="18"/>
              </w:rPr>
              <w:t>"</w:t>
            </w:r>
            <w:r>
              <w:rPr>
                <w:sz w:val="18"/>
                <w:szCs w:val="18"/>
              </w:rPr>
              <w:t>可执行主体</w:t>
            </w:r>
            <w:r>
              <w:rPr>
                <w:sz w:val="18"/>
                <w:szCs w:val="18"/>
              </w:rPr>
              <w:t>"</w:t>
            </w:r>
            <w:r>
              <w:rPr>
                <w:sz w:val="18"/>
                <w:szCs w:val="18"/>
              </w:rPr>
              <w:t>，缺乏推理与自迭代</w:t>
            </w:r>
          </w:p>
        </w:tc>
      </w:tr>
      <w:tr w:rsidR="00C122C4" w14:paraId="03812796"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3812D0" w14:textId="77777777" w:rsidR="00C122C4" w:rsidRDefault="00000000">
            <w:pPr>
              <w:spacing w:line="260" w:lineRule="auto"/>
            </w:pPr>
            <w:r>
              <w:rPr>
                <w:sz w:val="18"/>
                <w:szCs w:val="18"/>
              </w:rPr>
              <w:t>大模型</w:t>
            </w:r>
            <w:r>
              <w:rPr>
                <w:sz w:val="18"/>
                <w:szCs w:val="18"/>
              </w:rPr>
              <w:t xml:space="preserve"> + RAG</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36A9A1" w14:textId="77777777" w:rsidR="00C122C4" w:rsidRDefault="00000000">
            <w:pPr>
              <w:spacing w:line="260" w:lineRule="auto"/>
            </w:pPr>
            <w:r>
              <w:rPr>
                <w:sz w:val="18"/>
                <w:szCs w:val="18"/>
              </w:rPr>
              <w:t>通用大模型平台</w:t>
            </w:r>
            <w:r>
              <w:rPr>
                <w:sz w:val="18"/>
                <w:szCs w:val="18"/>
              </w:rPr>
              <w:t xml:space="preserve"> / </w:t>
            </w:r>
            <w:r>
              <w:rPr>
                <w:sz w:val="18"/>
                <w:szCs w:val="18"/>
              </w:rPr>
              <w:t>企业知识库</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01646D4" w14:textId="77777777" w:rsidR="00C122C4" w:rsidRDefault="00000000">
            <w:pPr>
              <w:spacing w:line="260" w:lineRule="auto"/>
            </w:pPr>
            <w:r>
              <w:rPr>
                <w:sz w:val="18"/>
                <w:szCs w:val="18"/>
              </w:rPr>
              <w:t>上手快、体验好</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A7F57A" w14:textId="52FDF4F0" w:rsidR="00C122C4" w:rsidRDefault="00000000">
            <w:pPr>
              <w:spacing w:line="260" w:lineRule="auto"/>
            </w:pPr>
            <w:r>
              <w:rPr>
                <w:sz w:val="18"/>
                <w:szCs w:val="18"/>
              </w:rPr>
              <w:t>依赖概率与私域装配，幻觉不可追溯，重复任务仍需重复消耗算力</w:t>
            </w:r>
          </w:p>
        </w:tc>
      </w:tr>
      <w:tr w:rsidR="00C122C4" w14:paraId="702B0997"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845F1" w14:textId="77777777" w:rsidR="00C122C4" w:rsidRDefault="00000000">
            <w:pPr>
              <w:spacing w:line="260" w:lineRule="auto"/>
            </w:pPr>
            <w:r>
              <w:rPr>
                <w:sz w:val="18"/>
                <w:szCs w:val="18"/>
              </w:rPr>
              <w:lastRenderedPageBreak/>
              <w:t>规则</w:t>
            </w:r>
            <w:r>
              <w:rPr>
                <w:sz w:val="18"/>
                <w:szCs w:val="18"/>
              </w:rPr>
              <w:t>/</w:t>
            </w:r>
            <w:r>
              <w:rPr>
                <w:sz w:val="18"/>
                <w:szCs w:val="18"/>
              </w:rPr>
              <w:t>专家系统</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FFD49D" w14:textId="77777777" w:rsidR="00C122C4" w:rsidRDefault="00000000">
            <w:pPr>
              <w:spacing w:line="260" w:lineRule="auto"/>
            </w:pPr>
            <w:r>
              <w:rPr>
                <w:sz w:val="18"/>
                <w:szCs w:val="18"/>
              </w:rPr>
              <w:t>传统规则引擎</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8C6F5C" w14:textId="77777777" w:rsidR="00C122C4" w:rsidRDefault="00000000">
            <w:pPr>
              <w:spacing w:line="260" w:lineRule="auto"/>
            </w:pPr>
            <w:r>
              <w:rPr>
                <w:sz w:val="18"/>
                <w:szCs w:val="18"/>
              </w:rPr>
              <w:t>确定、可控</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9924F1" w14:textId="77777777" w:rsidR="00C122C4" w:rsidRDefault="00000000">
            <w:pPr>
              <w:spacing w:line="260" w:lineRule="auto"/>
            </w:pPr>
            <w:r>
              <w:rPr>
                <w:sz w:val="18"/>
                <w:szCs w:val="18"/>
              </w:rPr>
              <w:t>规则写死、泛化差、维护成本高</w:t>
            </w:r>
          </w:p>
        </w:tc>
      </w:tr>
      <w:tr w:rsidR="00C122C4" w14:paraId="308D4B4F"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1BD01B" w14:textId="77777777" w:rsidR="00C122C4" w:rsidRDefault="00000000">
            <w:pPr>
              <w:spacing w:line="260" w:lineRule="auto"/>
            </w:pPr>
            <w:r>
              <w:rPr>
                <w:sz w:val="18"/>
                <w:szCs w:val="18"/>
              </w:rPr>
              <w:t>符号推理框架</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0B652A" w14:textId="77777777" w:rsidR="00C122C4" w:rsidRDefault="00000000">
            <w:pPr>
              <w:spacing w:line="260" w:lineRule="auto"/>
            </w:pPr>
            <w:r>
              <w:rPr>
                <w:sz w:val="18"/>
                <w:szCs w:val="18"/>
              </w:rPr>
              <w:t>逻辑</w:t>
            </w:r>
            <w:r>
              <w:rPr>
                <w:sz w:val="18"/>
                <w:szCs w:val="18"/>
              </w:rPr>
              <w:t>/</w:t>
            </w:r>
            <w:r>
              <w:rPr>
                <w:sz w:val="18"/>
                <w:szCs w:val="18"/>
              </w:rPr>
              <w:t>推理开源框架</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C34CF6D" w14:textId="77777777" w:rsidR="00C122C4" w:rsidRDefault="00000000">
            <w:pPr>
              <w:spacing w:line="260" w:lineRule="auto"/>
            </w:pPr>
            <w:r>
              <w:rPr>
                <w:sz w:val="18"/>
                <w:szCs w:val="18"/>
              </w:rPr>
              <w:t>理论严谨</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067A44" w14:textId="77777777" w:rsidR="00C122C4" w:rsidRDefault="00000000">
            <w:pPr>
              <w:spacing w:line="260" w:lineRule="auto"/>
            </w:pPr>
            <w:r>
              <w:rPr>
                <w:sz w:val="18"/>
                <w:szCs w:val="18"/>
              </w:rPr>
              <w:t>工程化与生态薄弱，落地门槛高</w:t>
            </w:r>
          </w:p>
        </w:tc>
      </w:tr>
      <w:tr w:rsidR="00C122C4" w14:paraId="45CAA4B5"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8EEFEA" w14:textId="77777777" w:rsidR="00C122C4" w:rsidRDefault="00000000">
            <w:pPr>
              <w:spacing w:line="260" w:lineRule="auto"/>
            </w:pPr>
            <w:r>
              <w:rPr>
                <w:sz w:val="18"/>
                <w:szCs w:val="18"/>
              </w:rPr>
              <w:t>本产品</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96B22A" w14:textId="77777777" w:rsidR="00C122C4" w:rsidRDefault="00000000">
            <w:pPr>
              <w:spacing w:line="260" w:lineRule="auto"/>
            </w:pPr>
            <w:r>
              <w:rPr>
                <w:sz w:val="18"/>
                <w:szCs w:val="18"/>
              </w:rPr>
              <w:t>庞杂系统内核</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3D93AF" w14:textId="77777777" w:rsidR="00C122C4" w:rsidRDefault="00000000">
            <w:pPr>
              <w:spacing w:line="260" w:lineRule="auto"/>
            </w:pPr>
            <w:r>
              <w:rPr>
                <w:sz w:val="18"/>
                <w:szCs w:val="18"/>
              </w:rPr>
              <w:t>知识可执行、可追溯、可复用；操作系统＋智能体一体化；开放插件生态</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574A50" w14:textId="77777777" w:rsidR="00C122C4" w:rsidRDefault="00000000">
            <w:pPr>
              <w:spacing w:line="260" w:lineRule="auto"/>
            </w:pPr>
            <w:r>
              <w:rPr>
                <w:sz w:val="18"/>
                <w:szCs w:val="18"/>
              </w:rPr>
              <w:t>生态与数据规模仍在建设期（需要资金与合作伙伴加速）</w:t>
            </w:r>
          </w:p>
        </w:tc>
      </w:tr>
    </w:tbl>
    <w:p w14:paraId="0A1D9A72" w14:textId="77777777" w:rsidR="00C122C4" w:rsidRDefault="00000000">
      <w:pPr>
        <w:pStyle w:val="2"/>
      </w:pPr>
      <w:r>
        <w:rPr>
          <w:sz w:val="22"/>
          <w:szCs w:val="22"/>
        </w:rPr>
        <w:t xml:space="preserve">4.3 </w:t>
      </w:r>
      <w:r>
        <w:rPr>
          <w:sz w:val="22"/>
          <w:szCs w:val="22"/>
        </w:rPr>
        <w:t>市场进入策略</w:t>
      </w:r>
    </w:p>
    <w:p w14:paraId="2CBACBC0" w14:textId="77777777" w:rsidR="00C122C4" w:rsidRDefault="00000000">
      <w:pPr>
        <w:spacing w:after="120" w:line="360" w:lineRule="auto"/>
        <w:ind w:firstLine="420"/>
        <w:jc w:val="both"/>
      </w:pPr>
      <w:r>
        <w:rPr>
          <w:b/>
          <w:bCs/>
        </w:rPr>
        <w:t>第一阶段：</w:t>
      </w:r>
      <w:r>
        <w:t xml:space="preserve"> </w:t>
      </w:r>
      <w:r>
        <w:t>以开放内核</w:t>
      </w:r>
      <w:r>
        <w:t xml:space="preserve"> + </w:t>
      </w:r>
      <w:r>
        <w:t>文档</w:t>
      </w:r>
      <w:r>
        <w:t xml:space="preserve"> + </w:t>
      </w:r>
      <w:r>
        <w:t>工具链吸引开发者，选择【</w:t>
      </w:r>
      <w:r>
        <w:t>2–3</w:t>
      </w:r>
      <w:r>
        <w:t>】家意向企业开展免费试点，验证</w:t>
      </w:r>
      <w:r>
        <w:t>"</w:t>
      </w:r>
      <w:r>
        <w:t>知识可执行、可追溯</w:t>
      </w:r>
      <w:r>
        <w:t>"</w:t>
      </w:r>
      <w:r>
        <w:t>的价值并形成案例。</w:t>
      </w:r>
    </w:p>
    <w:p w14:paraId="15275168" w14:textId="77777777" w:rsidR="00C122C4" w:rsidRDefault="00000000">
      <w:pPr>
        <w:spacing w:after="120" w:line="360" w:lineRule="auto"/>
        <w:ind w:firstLine="420"/>
        <w:jc w:val="both"/>
      </w:pPr>
      <w:r>
        <w:rPr>
          <w:b/>
          <w:bCs/>
        </w:rPr>
        <w:t>第二阶段：</w:t>
      </w:r>
      <w:r>
        <w:t xml:space="preserve"> </w:t>
      </w:r>
      <w:r>
        <w:t>将试点转化为付费联合开发合同，沉淀可复用的知识库</w:t>
      </w:r>
      <w:r>
        <w:t>/</w:t>
      </w:r>
      <w:r>
        <w:t>插件模板，形成行业解决方案雏形。</w:t>
      </w:r>
    </w:p>
    <w:p w14:paraId="206AAF4A" w14:textId="77777777" w:rsidR="00C122C4" w:rsidRDefault="00000000">
      <w:pPr>
        <w:spacing w:after="120" w:line="360" w:lineRule="auto"/>
        <w:ind w:firstLine="420"/>
        <w:jc w:val="both"/>
      </w:pPr>
      <w:r>
        <w:rPr>
          <w:b/>
          <w:bCs/>
        </w:rPr>
        <w:t>第三阶段：</w:t>
      </w:r>
      <w:r>
        <w:t xml:space="preserve"> </w:t>
      </w:r>
      <w:r>
        <w:t>平台化与规模化销售：上线知识交易与插件市场，拓展渠道与合作伙伴，复制到更多行业与地区。</w:t>
      </w:r>
    </w:p>
    <w:p w14:paraId="37D37FAD" w14:textId="77777777" w:rsidR="00C122C4" w:rsidRDefault="00000000">
      <w:pPr>
        <w:pStyle w:val="2"/>
      </w:pPr>
      <w:r>
        <w:rPr>
          <w:sz w:val="22"/>
          <w:szCs w:val="22"/>
        </w:rPr>
        <w:t xml:space="preserve">4.4 </w:t>
      </w:r>
      <w:r>
        <w:rPr>
          <w:sz w:val="22"/>
          <w:szCs w:val="22"/>
        </w:rPr>
        <w:t>客户价值测算</w:t>
      </w:r>
    </w:p>
    <w:p w14:paraId="47D5E8DD" w14:textId="77777777" w:rsidR="00C122C4" w:rsidRDefault="00000000">
      <w:pPr>
        <w:spacing w:after="120" w:line="360" w:lineRule="auto"/>
        <w:ind w:firstLine="420"/>
        <w:jc w:val="both"/>
      </w:pPr>
      <w:r>
        <w:t>以某企业</w:t>
      </w:r>
      <w:r>
        <w:t>"</w:t>
      </w:r>
      <w:r>
        <w:t>内部技术知识管理</w:t>
      </w:r>
      <w:r>
        <w:t>"</w:t>
      </w:r>
      <w:r>
        <w:t>场景为例：实施前，团队检索与复用知识主要依赖人工整理与人工问答，知识分散、口径不一、复用率低；实施后，将知识以可执行形态沉淀进知识库，常见问题由系统按脚本化解决方案自动分解执行，可追溯、可复用。</w:t>
      </w:r>
    </w:p>
    <w:p w14:paraId="74533807" w14:textId="116E321B" w:rsidR="002E29BA" w:rsidRDefault="00000000">
      <w:pPr>
        <w:spacing w:after="120" w:line="360" w:lineRule="auto"/>
        <w:ind w:firstLine="420"/>
        <w:jc w:val="both"/>
      </w:pPr>
      <w:r>
        <w:t>据此，</w:t>
      </w:r>
      <w:r>
        <w:rPr>
          <w:b/>
          <w:bCs/>
        </w:rPr>
        <w:t>预计</w:t>
      </w:r>
      <w:r>
        <w:t>可显著降低重复性知识检索与人工整理的时间成本（示例：将某类常见问题的处理从</w:t>
      </w:r>
      <w:r>
        <w:t>"</w:t>
      </w:r>
      <w:r>
        <w:t>人工数小时</w:t>
      </w:r>
      <w:r>
        <w:t>"</w:t>
      </w:r>
      <w:r>
        <w:t>降至</w:t>
      </w:r>
      <w:r>
        <w:t>"</w:t>
      </w:r>
      <w:r>
        <w:t>系统分钟级</w:t>
      </w:r>
      <w:r>
        <w:t>"</w:t>
      </w:r>
      <w:r>
        <w:t>），并提升知识复用率与交付一致性。测算口径、样本与基准数据将随试点报告给出；在数据确立前，上述均为</w:t>
      </w:r>
      <w:r>
        <w:rPr>
          <w:b/>
          <w:bCs/>
        </w:rPr>
        <w:t>预测值</w:t>
      </w:r>
      <w:r>
        <w:t>。</w:t>
      </w:r>
    </w:p>
    <w:p w14:paraId="788E981B" w14:textId="471E4E5C" w:rsidR="00C122C4" w:rsidRDefault="002E29BA" w:rsidP="002E29BA">
      <w:pPr>
        <w:rPr>
          <w:rFonts w:hint="eastAsia"/>
        </w:rPr>
      </w:pPr>
      <w:r>
        <w:br w:type="page"/>
      </w:r>
    </w:p>
    <w:p w14:paraId="37996B44" w14:textId="77777777" w:rsidR="00C122C4" w:rsidRDefault="00000000">
      <w:pPr>
        <w:pStyle w:val="1"/>
        <w:spacing w:before="220" w:after="110"/>
      </w:pPr>
      <w:r>
        <w:rPr>
          <w:sz w:val="26"/>
          <w:szCs w:val="26"/>
        </w:rPr>
        <w:lastRenderedPageBreak/>
        <w:t>五、团队与实施计划</w:t>
      </w:r>
    </w:p>
    <w:p w14:paraId="13B4D9F6" w14:textId="77777777" w:rsidR="00C122C4" w:rsidRDefault="00000000">
      <w:pPr>
        <w:pStyle w:val="2"/>
      </w:pPr>
      <w:r>
        <w:rPr>
          <w:sz w:val="22"/>
          <w:szCs w:val="22"/>
        </w:rPr>
        <w:t xml:space="preserve">5.1 </w:t>
      </w:r>
      <w:r>
        <w:rPr>
          <w:sz w:val="22"/>
          <w:szCs w:val="22"/>
        </w:rPr>
        <w:t>核心团队</w:t>
      </w:r>
    </w:p>
    <w:p w14:paraId="1C1A6612" w14:textId="0CB3028B" w:rsidR="00C122C4" w:rsidRDefault="00000000">
      <w:pPr>
        <w:pStyle w:val="a4"/>
        <w:numPr>
          <w:ilvl w:val="0"/>
          <w:numId w:val="2"/>
        </w:numPr>
        <w:spacing w:after="80" w:line="340" w:lineRule="auto"/>
      </w:pPr>
      <w:r>
        <w:rPr>
          <w:b/>
          <w:bCs/>
        </w:rPr>
        <w:t>内核与理论负责人</w:t>
      </w:r>
      <w:r w:rsidR="00CA1A43">
        <w:rPr>
          <w:rFonts w:hint="eastAsia"/>
          <w:b/>
          <w:bCs/>
        </w:rPr>
        <w:t xml:space="preserve"> </w:t>
      </w:r>
      <w:r w:rsidR="00CA1A43">
        <w:rPr>
          <w:rFonts w:hint="eastAsia"/>
          <w:b/>
          <w:bCs/>
        </w:rPr>
        <w:t>赵一强</w:t>
      </w:r>
      <w:r>
        <w:rPr>
          <w:b/>
          <w:bCs/>
        </w:rPr>
        <w:t>：</w:t>
      </w:r>
      <w:r>
        <w:t xml:space="preserve"> </w:t>
      </w:r>
      <w:r>
        <w:t>负责内核架构与理论路线（元素</w:t>
      </w:r>
      <w:r>
        <w:t>—</w:t>
      </w:r>
      <w:r>
        <w:t>集合</w:t>
      </w:r>
      <w:r>
        <w:t>—</w:t>
      </w:r>
      <w:r>
        <w:t>映射、零轮询机、意向性与非公理体系），已有完整设计资料可依。</w:t>
      </w:r>
    </w:p>
    <w:p w14:paraId="3BCA80C1" w14:textId="32FF23DB" w:rsidR="00C122C4" w:rsidRDefault="00000000">
      <w:pPr>
        <w:pStyle w:val="a4"/>
        <w:numPr>
          <w:ilvl w:val="0"/>
          <w:numId w:val="2"/>
        </w:numPr>
        <w:spacing w:after="80" w:line="340" w:lineRule="auto"/>
      </w:pPr>
      <w:r>
        <w:rPr>
          <w:b/>
          <w:bCs/>
        </w:rPr>
        <w:t>生态与工程负责人</w:t>
      </w:r>
      <w:r w:rsidR="00075CA9">
        <w:rPr>
          <w:rFonts w:hint="eastAsia"/>
          <w:b/>
          <w:bCs/>
        </w:rPr>
        <w:t xml:space="preserve"> </w:t>
      </w:r>
      <w:r w:rsidR="00075CA9">
        <w:rPr>
          <w:rFonts w:hint="eastAsia"/>
          <w:b/>
          <w:bCs/>
        </w:rPr>
        <w:t>卓恒立</w:t>
      </w:r>
      <w:r>
        <w:rPr>
          <w:b/>
          <w:bCs/>
        </w:rPr>
        <w:t>：</w:t>
      </w:r>
      <w:r>
        <w:t xml:space="preserve"> </w:t>
      </w:r>
      <w:r>
        <w:t>负责前后端展示版、工具链、插件与文档体系（即本目录成果）。</w:t>
      </w:r>
    </w:p>
    <w:p w14:paraId="62BA3923" w14:textId="77777777" w:rsidR="00C122C4" w:rsidRDefault="00000000">
      <w:pPr>
        <w:pStyle w:val="a4"/>
        <w:numPr>
          <w:ilvl w:val="0"/>
          <w:numId w:val="2"/>
        </w:numPr>
        <w:spacing w:after="80" w:line="340" w:lineRule="auto"/>
      </w:pPr>
      <w:r>
        <w:rPr>
          <w:b/>
          <w:bCs/>
        </w:rPr>
        <w:t>顾问【填写】：</w:t>
      </w:r>
      <w:r>
        <w:t xml:space="preserve"> </w:t>
      </w:r>
      <w:r>
        <w:t>提供理论与行业指导。</w:t>
      </w:r>
    </w:p>
    <w:p w14:paraId="1D2EE96E" w14:textId="77777777" w:rsidR="00C122C4" w:rsidRDefault="00000000">
      <w:pPr>
        <w:pStyle w:val="a4"/>
        <w:numPr>
          <w:ilvl w:val="0"/>
          <w:numId w:val="2"/>
        </w:numPr>
        <w:spacing w:after="80" w:line="340" w:lineRule="auto"/>
      </w:pPr>
      <w:r>
        <w:rPr>
          <w:b/>
          <w:bCs/>
        </w:rPr>
        <w:t>协作模式：</w:t>
      </w:r>
      <w:r>
        <w:t xml:space="preserve"> </w:t>
      </w:r>
      <w:r>
        <w:t>内核本体与生态分工协作，通过</w:t>
      </w:r>
      <w:r>
        <w:t xml:space="preserve"> GitHub </w:t>
      </w:r>
      <w:r>
        <w:t>仓库、交接文档与技能（</w:t>
      </w:r>
      <w:r>
        <w:t>skill</w:t>
      </w:r>
      <w:r>
        <w:t>）机制实现多环境接力开发。</w:t>
      </w:r>
    </w:p>
    <w:p w14:paraId="2BBDE226" w14:textId="77777777" w:rsidR="00C122C4" w:rsidRDefault="00000000">
      <w:pPr>
        <w:pStyle w:val="2"/>
      </w:pPr>
      <w:r>
        <w:rPr>
          <w:sz w:val="22"/>
          <w:szCs w:val="22"/>
        </w:rPr>
        <w:t xml:space="preserve">5.2 </w:t>
      </w:r>
      <w:r>
        <w:rPr>
          <w:sz w:val="22"/>
          <w:szCs w:val="22"/>
        </w:rPr>
        <w:t>阶段实施路线图</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22C4" w14:paraId="5955B492" w14:textId="77777777">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E99A6B2" w14:textId="77777777" w:rsidR="00C122C4" w:rsidRDefault="00000000">
            <w:pPr>
              <w:spacing w:line="260" w:lineRule="auto"/>
              <w:jc w:val="center"/>
            </w:pPr>
            <w:r>
              <w:rPr>
                <w:sz w:val="18"/>
                <w:szCs w:val="18"/>
              </w:rPr>
              <w:t>阶段</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79CBACD" w14:textId="77777777" w:rsidR="00C122C4" w:rsidRDefault="00000000">
            <w:pPr>
              <w:spacing w:line="260" w:lineRule="auto"/>
              <w:jc w:val="center"/>
            </w:pPr>
            <w:r>
              <w:rPr>
                <w:sz w:val="18"/>
                <w:szCs w:val="18"/>
              </w:rPr>
              <w:t>时间</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32B736E5" w14:textId="77777777" w:rsidR="00C122C4" w:rsidRDefault="00000000">
            <w:pPr>
              <w:spacing w:line="260" w:lineRule="auto"/>
              <w:jc w:val="center"/>
            </w:pPr>
            <w:r>
              <w:rPr>
                <w:sz w:val="18"/>
                <w:szCs w:val="18"/>
              </w:rPr>
              <w:t>主要工作</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39C1C2AA" w14:textId="77777777" w:rsidR="00C122C4" w:rsidRDefault="00000000">
            <w:pPr>
              <w:spacing w:line="260" w:lineRule="auto"/>
              <w:jc w:val="center"/>
            </w:pPr>
            <w:r>
              <w:rPr>
                <w:sz w:val="18"/>
                <w:szCs w:val="18"/>
              </w:rPr>
              <w:t>验收指标</w:t>
            </w:r>
          </w:p>
        </w:tc>
      </w:tr>
      <w:tr w:rsidR="00C122C4" w14:paraId="365A5CF9"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FD2373" w14:textId="77777777" w:rsidR="00C122C4" w:rsidRDefault="00000000">
            <w:pPr>
              <w:spacing w:line="260" w:lineRule="auto"/>
            </w:pPr>
            <w:r>
              <w:rPr>
                <w:sz w:val="18"/>
                <w:szCs w:val="18"/>
              </w:rPr>
              <w:t>产品优化</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545C785" w14:textId="77777777" w:rsidR="00C122C4" w:rsidRDefault="00000000">
            <w:pPr>
              <w:spacing w:line="260" w:lineRule="auto"/>
            </w:pPr>
            <w:r>
              <w:rPr>
                <w:sz w:val="18"/>
                <w:szCs w:val="18"/>
              </w:rPr>
              <w:t>【</w:t>
            </w:r>
            <w:r>
              <w:rPr>
                <w:sz w:val="18"/>
                <w:szCs w:val="18"/>
              </w:rPr>
              <w:t xml:space="preserve">0–6 </w:t>
            </w:r>
            <w:r>
              <w:rPr>
                <w:sz w:val="18"/>
                <w:szCs w:val="18"/>
              </w:rPr>
              <w:t>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10423DD" w14:textId="77777777" w:rsidR="00C122C4" w:rsidRDefault="00000000">
            <w:pPr>
              <w:spacing w:line="260" w:lineRule="auto"/>
            </w:pPr>
            <w:r>
              <w:rPr>
                <w:sz w:val="18"/>
                <w:szCs w:val="18"/>
              </w:rPr>
              <w:t>补齐协作组件；发布内核稳定版与插件标准</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E0BA5D" w14:textId="77777777" w:rsidR="00C122C4" w:rsidRDefault="00000000">
            <w:pPr>
              <w:spacing w:line="260" w:lineRule="auto"/>
            </w:pPr>
            <w:r>
              <w:rPr>
                <w:sz w:val="18"/>
                <w:szCs w:val="18"/>
              </w:rPr>
              <w:t>稳定版可用；插件可加载；文档齐全</w:t>
            </w:r>
          </w:p>
        </w:tc>
      </w:tr>
      <w:tr w:rsidR="00C122C4" w14:paraId="0842BC31"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AD9878" w14:textId="77777777" w:rsidR="00C122C4" w:rsidRDefault="00000000">
            <w:pPr>
              <w:spacing w:line="260" w:lineRule="auto"/>
            </w:pPr>
            <w:r>
              <w:rPr>
                <w:sz w:val="18"/>
                <w:szCs w:val="18"/>
              </w:rPr>
              <w:t>试点验证</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BF0F87" w14:textId="77777777" w:rsidR="00C122C4" w:rsidRDefault="00000000">
            <w:pPr>
              <w:spacing w:line="260" w:lineRule="auto"/>
            </w:pPr>
            <w:r>
              <w:rPr>
                <w:sz w:val="18"/>
                <w:szCs w:val="18"/>
              </w:rPr>
              <w:t>【</w:t>
            </w:r>
            <w:r>
              <w:rPr>
                <w:sz w:val="18"/>
                <w:szCs w:val="18"/>
              </w:rPr>
              <w:t xml:space="preserve">6–12 </w:t>
            </w:r>
            <w:r>
              <w:rPr>
                <w:sz w:val="18"/>
                <w:szCs w:val="18"/>
              </w:rPr>
              <w:t>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C3A960" w14:textId="77777777" w:rsidR="00C122C4" w:rsidRDefault="00000000">
            <w:pPr>
              <w:spacing w:line="260" w:lineRule="auto"/>
            </w:pPr>
            <w:r>
              <w:rPr>
                <w:sz w:val="18"/>
                <w:szCs w:val="18"/>
              </w:rPr>
              <w:t>客户访谈与</w:t>
            </w:r>
            <w:r>
              <w:rPr>
                <w:sz w:val="18"/>
                <w:szCs w:val="18"/>
              </w:rPr>
              <w:t xml:space="preserve"> 2–3 </w:t>
            </w:r>
            <w:r>
              <w:rPr>
                <w:sz w:val="18"/>
                <w:szCs w:val="18"/>
              </w:rPr>
              <w:t>家试点；形成验证报告</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645A11E" w14:textId="77777777" w:rsidR="00C122C4" w:rsidRDefault="00000000">
            <w:pPr>
              <w:spacing w:line="260" w:lineRule="auto"/>
            </w:pPr>
            <w:r>
              <w:rPr>
                <w:sz w:val="18"/>
                <w:szCs w:val="18"/>
              </w:rPr>
              <w:t xml:space="preserve">≥10 </w:t>
            </w:r>
            <w:r>
              <w:rPr>
                <w:sz w:val="18"/>
                <w:szCs w:val="18"/>
              </w:rPr>
              <w:t>家访谈；</w:t>
            </w:r>
            <w:r>
              <w:rPr>
                <w:sz w:val="18"/>
                <w:szCs w:val="18"/>
              </w:rPr>
              <w:t xml:space="preserve">≥2 </w:t>
            </w:r>
            <w:r>
              <w:rPr>
                <w:sz w:val="18"/>
                <w:szCs w:val="18"/>
              </w:rPr>
              <w:t>家试点；验证报告</w:t>
            </w:r>
          </w:p>
        </w:tc>
      </w:tr>
      <w:tr w:rsidR="00C122C4" w14:paraId="6EE3FA2D"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3A5170" w14:textId="77777777" w:rsidR="00C122C4" w:rsidRDefault="00000000">
            <w:pPr>
              <w:spacing w:line="260" w:lineRule="auto"/>
            </w:pPr>
            <w:r>
              <w:rPr>
                <w:sz w:val="18"/>
                <w:szCs w:val="18"/>
              </w:rPr>
              <w:t>商业拓展</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52DA8D" w14:textId="77777777" w:rsidR="00C122C4" w:rsidRDefault="00000000">
            <w:pPr>
              <w:spacing w:line="260" w:lineRule="auto"/>
            </w:pPr>
            <w:r>
              <w:rPr>
                <w:sz w:val="18"/>
                <w:szCs w:val="18"/>
              </w:rPr>
              <w:t>【</w:t>
            </w:r>
            <w:r>
              <w:rPr>
                <w:sz w:val="18"/>
                <w:szCs w:val="18"/>
              </w:rPr>
              <w:t xml:space="preserve">12–18 </w:t>
            </w:r>
            <w:r>
              <w:rPr>
                <w:sz w:val="18"/>
                <w:szCs w:val="18"/>
              </w:rPr>
              <w:t>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8973B26" w14:textId="77777777" w:rsidR="00C122C4" w:rsidRDefault="00000000">
            <w:pPr>
              <w:spacing w:line="260" w:lineRule="auto"/>
            </w:pPr>
            <w:r>
              <w:rPr>
                <w:sz w:val="18"/>
                <w:szCs w:val="18"/>
              </w:rPr>
              <w:t>试点转订单；上线平台服务与插件市场雏形</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C50F2D" w14:textId="77777777" w:rsidR="00C122C4" w:rsidRDefault="00000000">
            <w:pPr>
              <w:spacing w:line="260" w:lineRule="auto"/>
            </w:pPr>
            <w:r>
              <w:rPr>
                <w:sz w:val="18"/>
                <w:szCs w:val="18"/>
              </w:rPr>
              <w:t>首批付费订单；平台上线</w:t>
            </w:r>
          </w:p>
        </w:tc>
      </w:tr>
      <w:tr w:rsidR="00C122C4" w14:paraId="19F08CE3"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B017F78" w14:textId="77777777" w:rsidR="00C122C4" w:rsidRDefault="00000000">
            <w:pPr>
              <w:spacing w:line="260" w:lineRule="auto"/>
            </w:pPr>
            <w:r>
              <w:rPr>
                <w:sz w:val="18"/>
                <w:szCs w:val="18"/>
              </w:rPr>
              <w:t>规模化发展</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83E075" w14:textId="77777777" w:rsidR="00C122C4" w:rsidRDefault="00000000">
            <w:pPr>
              <w:spacing w:line="260" w:lineRule="auto"/>
            </w:pPr>
            <w:r>
              <w:rPr>
                <w:sz w:val="18"/>
                <w:szCs w:val="18"/>
              </w:rPr>
              <w:t>【</w:t>
            </w:r>
            <w:r>
              <w:rPr>
                <w:sz w:val="18"/>
                <w:szCs w:val="18"/>
              </w:rPr>
              <w:t xml:space="preserve">18–24 </w:t>
            </w:r>
            <w:r>
              <w:rPr>
                <w:sz w:val="18"/>
                <w:szCs w:val="18"/>
              </w:rPr>
              <w:t>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46B562" w14:textId="77777777" w:rsidR="00C122C4" w:rsidRDefault="00000000">
            <w:pPr>
              <w:spacing w:line="260" w:lineRule="auto"/>
            </w:pPr>
            <w:r>
              <w:rPr>
                <w:sz w:val="18"/>
                <w:szCs w:val="18"/>
              </w:rPr>
              <w:t>渠道与伙伴拓展；复制行业模板</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A93203" w14:textId="77777777" w:rsidR="00C122C4" w:rsidRDefault="00000000">
            <w:pPr>
              <w:spacing w:line="260" w:lineRule="auto"/>
            </w:pPr>
            <w:r>
              <w:rPr>
                <w:sz w:val="18"/>
                <w:szCs w:val="18"/>
              </w:rPr>
              <w:t>收入与客户数达标；可复用模板</w:t>
            </w:r>
          </w:p>
        </w:tc>
      </w:tr>
    </w:tbl>
    <w:p w14:paraId="3C59943E" w14:textId="77777777" w:rsidR="00C122C4" w:rsidRDefault="00000000">
      <w:pPr>
        <w:pStyle w:val="1"/>
        <w:spacing w:before="220" w:after="110"/>
      </w:pPr>
      <w:r>
        <w:rPr>
          <w:sz w:val="26"/>
          <w:szCs w:val="26"/>
        </w:rPr>
        <w:t>六、财务预测与资金使用</w:t>
      </w:r>
    </w:p>
    <w:p w14:paraId="5398D5B4" w14:textId="77777777" w:rsidR="00C122C4" w:rsidRDefault="00000000">
      <w:pPr>
        <w:pStyle w:val="2"/>
      </w:pPr>
      <w:r>
        <w:rPr>
          <w:sz w:val="22"/>
          <w:szCs w:val="22"/>
        </w:rPr>
        <w:t xml:space="preserve">6.1 </w:t>
      </w:r>
      <w:r>
        <w:rPr>
          <w:sz w:val="22"/>
          <w:szCs w:val="22"/>
        </w:rPr>
        <w:t>现阶段经营情况</w:t>
      </w:r>
    </w:p>
    <w:p w14:paraId="294B49A9" w14:textId="593393E2" w:rsidR="00C122C4" w:rsidRDefault="00000000">
      <w:pPr>
        <w:spacing w:after="120" w:line="360" w:lineRule="auto"/>
        <w:ind w:firstLine="420"/>
        <w:jc w:val="both"/>
      </w:pPr>
      <w:r>
        <w:t>项目当前处于研发投入阶段，</w:t>
      </w:r>
      <w:r>
        <w:rPr>
          <w:b/>
          <w:bCs/>
        </w:rPr>
        <w:t>尚无营业收入</w:t>
      </w:r>
      <w:r>
        <w:t>，未发生外部融资；已投入主要为内核与生态的研发工时、开发设备与工具。如实说明：本计划书中的未来财务数据均为</w:t>
      </w:r>
      <w:r>
        <w:rPr>
          <w:b/>
          <w:bCs/>
        </w:rPr>
        <w:t>预测值</w:t>
      </w:r>
      <w:r>
        <w:t>，其假设与依据见下。</w:t>
      </w:r>
    </w:p>
    <w:p w14:paraId="4855A81E" w14:textId="77777777" w:rsidR="00C122C4" w:rsidRDefault="00000000">
      <w:pPr>
        <w:pStyle w:val="2"/>
      </w:pPr>
      <w:r>
        <w:rPr>
          <w:sz w:val="22"/>
          <w:szCs w:val="22"/>
        </w:rPr>
        <w:t xml:space="preserve">6.2 </w:t>
      </w:r>
      <w:r>
        <w:rPr>
          <w:sz w:val="22"/>
          <w:szCs w:val="22"/>
        </w:rPr>
        <w:t>未来三年财务预测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22C4" w14:paraId="7670BE2E" w14:textId="77777777">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191F6AEE" w14:textId="77777777" w:rsidR="00C122C4" w:rsidRDefault="00000000">
            <w:pPr>
              <w:spacing w:line="260" w:lineRule="auto"/>
              <w:jc w:val="center"/>
            </w:pPr>
            <w:r>
              <w:rPr>
                <w:sz w:val="18"/>
                <w:szCs w:val="18"/>
              </w:rPr>
              <w:t>指标（万元）</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555F2BE" w14:textId="77777777" w:rsidR="00C122C4" w:rsidRDefault="00000000">
            <w:pPr>
              <w:spacing w:line="260" w:lineRule="auto"/>
              <w:jc w:val="center"/>
            </w:pPr>
            <w:r>
              <w:rPr>
                <w:sz w:val="18"/>
                <w:szCs w:val="18"/>
              </w:rPr>
              <w:t>第一年</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D4E4B66" w14:textId="77777777" w:rsidR="00C122C4" w:rsidRDefault="00000000">
            <w:pPr>
              <w:spacing w:line="260" w:lineRule="auto"/>
              <w:jc w:val="center"/>
            </w:pPr>
            <w:r>
              <w:rPr>
                <w:sz w:val="18"/>
                <w:szCs w:val="18"/>
              </w:rPr>
              <w:t>第二年</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FAF62DE" w14:textId="77777777" w:rsidR="00C122C4" w:rsidRDefault="00000000">
            <w:pPr>
              <w:spacing w:line="260" w:lineRule="auto"/>
              <w:jc w:val="center"/>
            </w:pPr>
            <w:r>
              <w:rPr>
                <w:sz w:val="18"/>
                <w:szCs w:val="18"/>
              </w:rPr>
              <w:t>第三年</w:t>
            </w:r>
          </w:p>
        </w:tc>
      </w:tr>
      <w:tr w:rsidR="00C122C4" w14:paraId="721D0A05"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E3CDB40" w14:textId="77777777" w:rsidR="00C122C4" w:rsidRDefault="00000000">
            <w:pPr>
              <w:spacing w:line="260" w:lineRule="auto"/>
            </w:pPr>
            <w:r>
              <w:rPr>
                <w:sz w:val="18"/>
                <w:szCs w:val="18"/>
              </w:rPr>
              <w:t>销售收入</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B41FDB" w14:textId="77777777" w:rsidR="00C122C4" w:rsidRDefault="00000000">
            <w:pPr>
              <w:spacing w:line="260" w:lineRule="auto"/>
            </w:pPr>
            <w:r>
              <w:rPr>
                <w:sz w:val="18"/>
                <w:szCs w:val="18"/>
              </w:rPr>
              <w:t>180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C370D32" w14:textId="77777777" w:rsidR="00C122C4" w:rsidRDefault="00000000">
            <w:pPr>
              <w:spacing w:line="260" w:lineRule="auto"/>
            </w:pPr>
            <w:r>
              <w:rPr>
                <w:sz w:val="18"/>
                <w:szCs w:val="18"/>
              </w:rPr>
              <w:t>750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01FB94" w14:textId="77777777" w:rsidR="00C122C4" w:rsidRDefault="00000000">
            <w:pPr>
              <w:spacing w:line="260" w:lineRule="auto"/>
            </w:pPr>
            <w:r>
              <w:rPr>
                <w:sz w:val="18"/>
                <w:szCs w:val="18"/>
              </w:rPr>
              <w:t>2,600</w:t>
            </w:r>
          </w:p>
        </w:tc>
      </w:tr>
      <w:tr w:rsidR="00C122C4" w14:paraId="2C7FE530"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F1656EE" w14:textId="77777777" w:rsidR="00C122C4" w:rsidRDefault="00000000">
            <w:pPr>
              <w:spacing w:line="260" w:lineRule="auto"/>
            </w:pPr>
            <w:r>
              <w:rPr>
                <w:sz w:val="18"/>
                <w:szCs w:val="18"/>
              </w:rPr>
              <w:t>直接成本</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11BEB3" w14:textId="77777777" w:rsidR="00C122C4" w:rsidRDefault="00000000">
            <w:pPr>
              <w:spacing w:line="260" w:lineRule="auto"/>
            </w:pPr>
            <w:r>
              <w:rPr>
                <w:sz w:val="18"/>
                <w:szCs w:val="18"/>
              </w:rPr>
              <w:t>72</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CDDBD9" w14:textId="77777777" w:rsidR="00C122C4" w:rsidRDefault="00000000">
            <w:pPr>
              <w:spacing w:line="260" w:lineRule="auto"/>
            </w:pPr>
            <w:r>
              <w:rPr>
                <w:sz w:val="18"/>
                <w:szCs w:val="18"/>
              </w:rPr>
              <w:t>270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7819BB" w14:textId="77777777" w:rsidR="00C122C4" w:rsidRDefault="00000000">
            <w:pPr>
              <w:spacing w:line="260" w:lineRule="auto"/>
            </w:pPr>
            <w:r>
              <w:rPr>
                <w:sz w:val="18"/>
                <w:szCs w:val="18"/>
              </w:rPr>
              <w:t>910</w:t>
            </w:r>
          </w:p>
        </w:tc>
      </w:tr>
      <w:tr w:rsidR="00C122C4" w14:paraId="59109BC5"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1883C80" w14:textId="77777777" w:rsidR="00C122C4" w:rsidRDefault="00000000">
            <w:pPr>
              <w:spacing w:line="260" w:lineRule="auto"/>
            </w:pPr>
            <w:r>
              <w:rPr>
                <w:sz w:val="18"/>
                <w:szCs w:val="18"/>
              </w:rPr>
              <w:t>毛利</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285E114" w14:textId="77777777" w:rsidR="00C122C4" w:rsidRDefault="00000000">
            <w:pPr>
              <w:spacing w:line="260" w:lineRule="auto"/>
            </w:pPr>
            <w:r>
              <w:rPr>
                <w:sz w:val="18"/>
                <w:szCs w:val="18"/>
              </w:rPr>
              <w:t>108</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18894C" w14:textId="77777777" w:rsidR="00C122C4" w:rsidRDefault="00000000">
            <w:pPr>
              <w:spacing w:line="260" w:lineRule="auto"/>
            </w:pPr>
            <w:r>
              <w:rPr>
                <w:sz w:val="18"/>
                <w:szCs w:val="18"/>
              </w:rPr>
              <w:t>480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57D199" w14:textId="77777777" w:rsidR="00C122C4" w:rsidRDefault="00000000">
            <w:pPr>
              <w:spacing w:line="260" w:lineRule="auto"/>
            </w:pPr>
            <w:r>
              <w:rPr>
                <w:sz w:val="18"/>
                <w:szCs w:val="18"/>
              </w:rPr>
              <w:t>1,690</w:t>
            </w:r>
          </w:p>
        </w:tc>
      </w:tr>
      <w:tr w:rsidR="00C122C4" w14:paraId="184E50C6"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34AF74" w14:textId="77777777" w:rsidR="00C122C4" w:rsidRDefault="00000000">
            <w:pPr>
              <w:spacing w:line="260" w:lineRule="auto"/>
            </w:pPr>
            <w:r>
              <w:rPr>
                <w:sz w:val="18"/>
                <w:szCs w:val="18"/>
              </w:rPr>
              <w:t>运营费用</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3BDBA5" w14:textId="77777777" w:rsidR="00C122C4" w:rsidRDefault="00000000">
            <w:pPr>
              <w:spacing w:line="260" w:lineRule="auto"/>
            </w:pPr>
            <w:r>
              <w:rPr>
                <w:sz w:val="18"/>
                <w:szCs w:val="18"/>
              </w:rPr>
              <w:t>320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660F00" w14:textId="77777777" w:rsidR="00C122C4" w:rsidRDefault="00000000">
            <w:pPr>
              <w:spacing w:line="260" w:lineRule="auto"/>
            </w:pPr>
            <w:r>
              <w:rPr>
                <w:sz w:val="18"/>
                <w:szCs w:val="18"/>
              </w:rPr>
              <w:t>520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5A4678" w14:textId="77777777" w:rsidR="00C122C4" w:rsidRDefault="00000000">
            <w:pPr>
              <w:spacing w:line="260" w:lineRule="auto"/>
            </w:pPr>
            <w:r>
              <w:rPr>
                <w:sz w:val="18"/>
                <w:szCs w:val="18"/>
              </w:rPr>
              <w:t>980</w:t>
            </w:r>
          </w:p>
        </w:tc>
      </w:tr>
      <w:tr w:rsidR="00C122C4" w14:paraId="398343A2"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7D740E" w14:textId="77777777" w:rsidR="00C122C4" w:rsidRDefault="00000000">
            <w:pPr>
              <w:spacing w:line="260" w:lineRule="auto"/>
            </w:pPr>
            <w:r>
              <w:rPr>
                <w:sz w:val="18"/>
                <w:szCs w:val="18"/>
              </w:rPr>
              <w:t>净利润</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AD9F26F" w14:textId="77777777" w:rsidR="00C122C4" w:rsidRDefault="00000000">
            <w:pPr>
              <w:spacing w:line="260" w:lineRule="auto"/>
            </w:pPr>
            <w:r>
              <w:rPr>
                <w:sz w:val="18"/>
                <w:szCs w:val="18"/>
              </w:rPr>
              <w:t>-212</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3672C0" w14:textId="77777777" w:rsidR="00C122C4" w:rsidRDefault="00000000">
            <w:pPr>
              <w:spacing w:line="260" w:lineRule="auto"/>
            </w:pPr>
            <w:r>
              <w:rPr>
                <w:sz w:val="18"/>
                <w:szCs w:val="18"/>
              </w:rPr>
              <w:t>-40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1DD1535" w14:textId="77777777" w:rsidR="00C122C4" w:rsidRDefault="00000000">
            <w:pPr>
              <w:spacing w:line="260" w:lineRule="auto"/>
            </w:pPr>
            <w:r>
              <w:rPr>
                <w:sz w:val="18"/>
                <w:szCs w:val="18"/>
              </w:rPr>
              <w:t>710</w:t>
            </w:r>
          </w:p>
        </w:tc>
      </w:tr>
      <w:tr w:rsidR="00C122C4" w14:paraId="6649EFA2"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C66C39" w14:textId="77777777" w:rsidR="00C122C4" w:rsidRDefault="00000000">
            <w:pPr>
              <w:spacing w:line="260" w:lineRule="auto"/>
            </w:pPr>
            <w:r>
              <w:rPr>
                <w:sz w:val="18"/>
                <w:szCs w:val="18"/>
              </w:rPr>
              <w:t>经营现金流</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32C6C3" w14:textId="77777777" w:rsidR="00C122C4" w:rsidRDefault="00000000">
            <w:pPr>
              <w:spacing w:line="260" w:lineRule="auto"/>
            </w:pPr>
            <w:r>
              <w:rPr>
                <w:sz w:val="18"/>
                <w:szCs w:val="18"/>
              </w:rPr>
              <w:t>-250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FFEAA6" w14:textId="77777777" w:rsidR="00C122C4" w:rsidRDefault="00000000">
            <w:pPr>
              <w:spacing w:line="260" w:lineRule="auto"/>
            </w:pPr>
            <w:r>
              <w:rPr>
                <w:sz w:val="18"/>
                <w:szCs w:val="18"/>
              </w:rPr>
              <w:t>-60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D9CAE8" w14:textId="77777777" w:rsidR="00C122C4" w:rsidRDefault="00000000">
            <w:pPr>
              <w:spacing w:line="260" w:lineRule="auto"/>
            </w:pPr>
            <w:r>
              <w:rPr>
                <w:sz w:val="18"/>
                <w:szCs w:val="18"/>
              </w:rPr>
              <w:t>620</w:t>
            </w:r>
          </w:p>
        </w:tc>
      </w:tr>
    </w:tbl>
    <w:p w14:paraId="3D7B1363" w14:textId="77777777" w:rsidR="00C122C4" w:rsidRDefault="00000000">
      <w:pPr>
        <w:spacing w:after="120" w:line="360" w:lineRule="auto"/>
        <w:ind w:firstLine="420"/>
        <w:jc w:val="both"/>
      </w:pPr>
      <w:r>
        <w:rPr>
          <w:b/>
          <w:bCs/>
        </w:rPr>
        <w:t>预测假设与依据：</w:t>
      </w:r>
      <w:r>
        <w:t xml:space="preserve"> ToB </w:t>
      </w:r>
      <w:r>
        <w:t>联合开发客单价约</w:t>
      </w:r>
      <w:r>
        <w:t xml:space="preserve"> 80 </w:t>
      </w:r>
      <w:r>
        <w:t>万元</w:t>
      </w:r>
      <w:r>
        <w:t>/</w:t>
      </w:r>
      <w:r>
        <w:t>年，客户数第一年</w:t>
      </w:r>
      <w:r>
        <w:t xml:space="preserve"> 2 </w:t>
      </w:r>
      <w:r>
        <w:t>家、第二年</w:t>
      </w:r>
      <w:r>
        <w:t xml:space="preserve"> 7 </w:t>
      </w:r>
      <w:r>
        <w:t>家、第三年</w:t>
      </w:r>
      <w:r>
        <w:t xml:space="preserve"> 20 </w:t>
      </w:r>
      <w:r>
        <w:t>家；</w:t>
      </w:r>
      <w:r>
        <w:t xml:space="preserve">ToC </w:t>
      </w:r>
      <w:r>
        <w:t>订阅约</w:t>
      </w:r>
      <w:r>
        <w:t xml:space="preserve"> 99 </w:t>
      </w:r>
      <w:r>
        <w:t>元</w:t>
      </w:r>
      <w:r>
        <w:t>/</w:t>
      </w:r>
      <w:r>
        <w:t>年，用户数第一年约</w:t>
      </w:r>
      <w:r>
        <w:t xml:space="preserve"> 2,000</w:t>
      </w:r>
      <w:r>
        <w:t>、第二年约</w:t>
      </w:r>
      <w:r>
        <w:t xml:space="preserve"> 2 </w:t>
      </w:r>
      <w:r>
        <w:t>万、第三年约</w:t>
      </w:r>
      <w:r>
        <w:t xml:space="preserve"> 10 </w:t>
      </w:r>
      <w:r>
        <w:t>万；综合毛</w:t>
      </w:r>
      <w:r>
        <w:lastRenderedPageBreak/>
        <w:t>利率由约</w:t>
      </w:r>
      <w:r>
        <w:t xml:space="preserve"> 60% </w:t>
      </w:r>
      <w:r>
        <w:t>提升至约</w:t>
      </w:r>
      <w:r>
        <w:t xml:space="preserve"> 65%</w:t>
      </w:r>
      <w:r>
        <w:t>；运营费用含研发、人力与市场推广；回款周期约</w:t>
      </w:r>
      <w:r>
        <w:t xml:space="preserve"> 3–6 </w:t>
      </w:r>
      <w:r>
        <w:t>个月。所有假设均为基于行业公开数据的合理估计，实际以经营数据为准。</w:t>
      </w:r>
    </w:p>
    <w:p w14:paraId="35A38845" w14:textId="77777777" w:rsidR="00C122C4" w:rsidRDefault="00000000">
      <w:pPr>
        <w:pStyle w:val="2"/>
      </w:pPr>
      <w:r>
        <w:rPr>
          <w:sz w:val="22"/>
          <w:szCs w:val="22"/>
        </w:rPr>
        <w:t xml:space="preserve">6.3 </w:t>
      </w:r>
      <w:r>
        <w:rPr>
          <w:sz w:val="22"/>
          <w:szCs w:val="22"/>
        </w:rPr>
        <w:t>资金需求及用途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22C4" w14:paraId="191325DE" w14:textId="77777777">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DAF8798" w14:textId="77777777" w:rsidR="00C122C4" w:rsidRDefault="00000000">
            <w:pPr>
              <w:spacing w:line="260" w:lineRule="auto"/>
              <w:jc w:val="center"/>
            </w:pPr>
            <w:r>
              <w:rPr>
                <w:sz w:val="18"/>
                <w:szCs w:val="18"/>
              </w:rPr>
              <w:t>资金用途</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31F1CBD4" w14:textId="77777777" w:rsidR="00C122C4" w:rsidRDefault="00000000">
            <w:pPr>
              <w:spacing w:line="260" w:lineRule="auto"/>
              <w:jc w:val="center"/>
            </w:pPr>
            <w:r>
              <w:rPr>
                <w:sz w:val="18"/>
                <w:szCs w:val="18"/>
              </w:rPr>
              <w:t>金额（万元）</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2425564A" w14:textId="77777777" w:rsidR="00C122C4" w:rsidRDefault="00000000">
            <w:pPr>
              <w:spacing w:line="260" w:lineRule="auto"/>
              <w:jc w:val="center"/>
            </w:pPr>
            <w:r>
              <w:rPr>
                <w:sz w:val="18"/>
                <w:szCs w:val="18"/>
              </w:rPr>
              <w:t>占比</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476C194B" w14:textId="77777777" w:rsidR="00C122C4" w:rsidRDefault="00000000">
            <w:pPr>
              <w:spacing w:line="260" w:lineRule="auto"/>
              <w:jc w:val="center"/>
            </w:pPr>
            <w:r>
              <w:rPr>
                <w:sz w:val="18"/>
                <w:szCs w:val="18"/>
              </w:rPr>
              <w:t>对应成果</w:t>
            </w:r>
          </w:p>
        </w:tc>
      </w:tr>
      <w:tr w:rsidR="00C122C4" w14:paraId="3C483C23"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A08467" w14:textId="77777777" w:rsidR="00C122C4" w:rsidRDefault="00000000">
            <w:pPr>
              <w:spacing w:line="260" w:lineRule="auto"/>
            </w:pPr>
            <w:r>
              <w:rPr>
                <w:sz w:val="18"/>
                <w:szCs w:val="18"/>
              </w:rPr>
              <w:t>产品研发与优化</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041339" w14:textId="77777777" w:rsidR="00C122C4" w:rsidRDefault="00000000">
            <w:pPr>
              <w:spacing w:line="260" w:lineRule="auto"/>
            </w:pPr>
            <w:r>
              <w:rPr>
                <w:sz w:val="18"/>
                <w:szCs w:val="18"/>
              </w:rPr>
              <w:t>120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624734" w14:textId="77777777" w:rsidR="00C122C4" w:rsidRDefault="00000000">
            <w:pPr>
              <w:spacing w:line="260" w:lineRule="auto"/>
            </w:pPr>
            <w:r>
              <w:rPr>
                <w:sz w:val="18"/>
                <w:szCs w:val="18"/>
              </w:rPr>
              <w:t>40%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7525308" w14:textId="77777777" w:rsidR="00C122C4" w:rsidRDefault="00000000">
            <w:pPr>
              <w:spacing w:line="260" w:lineRule="auto"/>
            </w:pPr>
            <w:r>
              <w:rPr>
                <w:sz w:val="18"/>
                <w:szCs w:val="18"/>
              </w:rPr>
              <w:t>内核稳定版、协作组件、插件标准</w:t>
            </w:r>
          </w:p>
        </w:tc>
      </w:tr>
      <w:tr w:rsidR="00C122C4" w14:paraId="09C3666E"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37E993" w14:textId="77777777" w:rsidR="00C122C4" w:rsidRDefault="00000000">
            <w:pPr>
              <w:spacing w:line="260" w:lineRule="auto"/>
            </w:pPr>
            <w:r>
              <w:rPr>
                <w:sz w:val="18"/>
                <w:szCs w:val="18"/>
              </w:rPr>
              <w:t>测试与试点</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088499" w14:textId="77777777" w:rsidR="00C122C4" w:rsidRDefault="00000000">
            <w:pPr>
              <w:spacing w:line="260" w:lineRule="auto"/>
            </w:pPr>
            <w:r>
              <w:rPr>
                <w:sz w:val="18"/>
                <w:szCs w:val="18"/>
              </w:rPr>
              <w:t>60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D38D0A" w14:textId="77777777" w:rsidR="00C122C4" w:rsidRDefault="00000000">
            <w:pPr>
              <w:spacing w:line="260" w:lineRule="auto"/>
            </w:pPr>
            <w:r>
              <w:rPr>
                <w:sz w:val="18"/>
                <w:szCs w:val="18"/>
              </w:rPr>
              <w:t>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D69FF6" w14:textId="77777777" w:rsidR="00C122C4" w:rsidRDefault="00000000">
            <w:pPr>
              <w:spacing w:line="260" w:lineRule="auto"/>
            </w:pPr>
            <w:r>
              <w:rPr>
                <w:sz w:val="18"/>
                <w:szCs w:val="18"/>
              </w:rPr>
              <w:t>客户试点与验证报告</w:t>
            </w:r>
          </w:p>
        </w:tc>
      </w:tr>
      <w:tr w:rsidR="00C122C4" w14:paraId="50A404C5"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3D3712" w14:textId="77777777" w:rsidR="00C122C4" w:rsidRDefault="00000000">
            <w:pPr>
              <w:spacing w:line="260" w:lineRule="auto"/>
            </w:pPr>
            <w:r>
              <w:rPr>
                <w:sz w:val="18"/>
                <w:szCs w:val="18"/>
              </w:rPr>
              <w:t>设备或交付环境</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766E5A" w14:textId="77777777" w:rsidR="00C122C4" w:rsidRDefault="00000000">
            <w:pPr>
              <w:spacing w:line="260" w:lineRule="auto"/>
            </w:pPr>
            <w:r>
              <w:rPr>
                <w:sz w:val="18"/>
                <w:szCs w:val="18"/>
              </w:rPr>
              <w:t>30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D74511C" w14:textId="77777777" w:rsidR="00C122C4" w:rsidRDefault="00000000">
            <w:pPr>
              <w:spacing w:line="260" w:lineRule="auto"/>
            </w:pPr>
            <w:r>
              <w:rPr>
                <w:sz w:val="18"/>
                <w:szCs w:val="18"/>
              </w:rPr>
              <w:t>10%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2584D8D" w14:textId="77777777" w:rsidR="00C122C4" w:rsidRDefault="00000000">
            <w:pPr>
              <w:spacing w:line="260" w:lineRule="auto"/>
            </w:pPr>
            <w:r>
              <w:rPr>
                <w:sz w:val="18"/>
                <w:szCs w:val="18"/>
              </w:rPr>
              <w:t>交付</w:t>
            </w:r>
            <w:r>
              <w:rPr>
                <w:sz w:val="18"/>
                <w:szCs w:val="18"/>
              </w:rPr>
              <w:t>/</w:t>
            </w:r>
            <w:r>
              <w:rPr>
                <w:sz w:val="18"/>
                <w:szCs w:val="18"/>
              </w:rPr>
              <w:t>演示环境与算力设备</w:t>
            </w:r>
          </w:p>
        </w:tc>
      </w:tr>
      <w:tr w:rsidR="00C122C4" w14:paraId="7054EFF3"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57DEA5" w14:textId="77777777" w:rsidR="00C122C4" w:rsidRDefault="00000000">
            <w:pPr>
              <w:spacing w:line="260" w:lineRule="auto"/>
            </w:pPr>
            <w:r>
              <w:rPr>
                <w:sz w:val="18"/>
                <w:szCs w:val="18"/>
              </w:rPr>
              <w:t>市场拓展</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053B0E" w14:textId="77777777" w:rsidR="00C122C4" w:rsidRDefault="00000000">
            <w:pPr>
              <w:spacing w:line="260" w:lineRule="auto"/>
            </w:pPr>
            <w:r>
              <w:rPr>
                <w:sz w:val="18"/>
                <w:szCs w:val="18"/>
              </w:rPr>
              <w:t>60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B75D21" w14:textId="77777777" w:rsidR="00C122C4" w:rsidRDefault="00000000">
            <w:pPr>
              <w:spacing w:line="260" w:lineRule="auto"/>
            </w:pPr>
            <w:r>
              <w:rPr>
                <w:sz w:val="18"/>
                <w:szCs w:val="18"/>
              </w:rPr>
              <w:t>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7C9B0C" w14:textId="77777777" w:rsidR="00C122C4" w:rsidRDefault="00000000">
            <w:pPr>
              <w:spacing w:line="260" w:lineRule="auto"/>
            </w:pPr>
            <w:r>
              <w:rPr>
                <w:sz w:val="18"/>
                <w:szCs w:val="18"/>
              </w:rPr>
              <w:t>有效客户线索与首批订单</w:t>
            </w:r>
          </w:p>
        </w:tc>
      </w:tr>
      <w:tr w:rsidR="00C122C4" w14:paraId="0FC81DD9"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5864042" w14:textId="77777777" w:rsidR="00C122C4" w:rsidRDefault="00000000">
            <w:pPr>
              <w:spacing w:line="260" w:lineRule="auto"/>
            </w:pPr>
            <w:r>
              <w:rPr>
                <w:sz w:val="18"/>
                <w:szCs w:val="18"/>
              </w:rPr>
              <w:t>人员及运营</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5BC493" w14:textId="77777777" w:rsidR="00C122C4" w:rsidRDefault="00000000">
            <w:pPr>
              <w:spacing w:line="260" w:lineRule="auto"/>
            </w:pPr>
            <w:r>
              <w:rPr>
                <w:sz w:val="18"/>
                <w:szCs w:val="18"/>
              </w:rPr>
              <w:t>30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90EF66" w14:textId="77777777" w:rsidR="00C122C4" w:rsidRDefault="00000000">
            <w:pPr>
              <w:spacing w:line="260" w:lineRule="auto"/>
            </w:pPr>
            <w:r>
              <w:rPr>
                <w:sz w:val="18"/>
                <w:szCs w:val="18"/>
              </w:rPr>
              <w:t>10%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3D1E81" w14:textId="77777777" w:rsidR="00C122C4" w:rsidRDefault="00000000">
            <w:pPr>
              <w:spacing w:line="260" w:lineRule="auto"/>
            </w:pPr>
            <w:r>
              <w:rPr>
                <w:sz w:val="18"/>
                <w:szCs w:val="18"/>
              </w:rPr>
              <w:t>团队与日常运营</w:t>
            </w:r>
          </w:p>
        </w:tc>
      </w:tr>
      <w:tr w:rsidR="00C122C4" w14:paraId="2FE4F1F9"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2DBF4A" w14:textId="77777777" w:rsidR="00C122C4" w:rsidRDefault="00000000">
            <w:pPr>
              <w:spacing w:line="260" w:lineRule="auto"/>
            </w:pPr>
            <w:r>
              <w:rPr>
                <w:sz w:val="18"/>
                <w:szCs w:val="18"/>
              </w:rPr>
              <w:t>合计</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1028DC" w14:textId="77777777" w:rsidR="00C122C4" w:rsidRDefault="00000000">
            <w:pPr>
              <w:spacing w:line="260" w:lineRule="auto"/>
            </w:pPr>
            <w:r>
              <w:rPr>
                <w:sz w:val="18"/>
                <w:szCs w:val="18"/>
              </w:rPr>
              <w:t>300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FC7BDB" w14:textId="77777777" w:rsidR="00C122C4" w:rsidRDefault="00000000">
            <w:pPr>
              <w:spacing w:line="260" w:lineRule="auto"/>
            </w:pPr>
            <w:r>
              <w:rPr>
                <w:sz w:val="18"/>
                <w:szCs w:val="18"/>
              </w:rPr>
              <w:t>100%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2844D1" w14:textId="77777777" w:rsidR="00C122C4" w:rsidRDefault="00000000">
            <w:pPr>
              <w:spacing w:line="260" w:lineRule="auto"/>
            </w:pPr>
            <w:r>
              <w:rPr>
                <w:sz w:val="18"/>
                <w:szCs w:val="18"/>
              </w:rPr>
              <w:t>—</w:t>
            </w:r>
          </w:p>
        </w:tc>
      </w:tr>
    </w:tbl>
    <w:p w14:paraId="7D23B498" w14:textId="77777777" w:rsidR="00C122C4" w:rsidRDefault="00000000">
      <w:pPr>
        <w:pStyle w:val="2"/>
      </w:pPr>
      <w:r>
        <w:rPr>
          <w:sz w:val="22"/>
          <w:szCs w:val="22"/>
        </w:rPr>
        <w:t xml:space="preserve">6.4 </w:t>
      </w:r>
      <w:r>
        <w:rPr>
          <w:sz w:val="22"/>
          <w:szCs w:val="22"/>
        </w:rPr>
        <w:t>资金投入后的成果</w:t>
      </w:r>
    </w:p>
    <w:p w14:paraId="5DD434EF" w14:textId="77777777" w:rsidR="00C122C4" w:rsidRDefault="00000000">
      <w:pPr>
        <w:spacing w:after="120" w:line="360" w:lineRule="auto"/>
        <w:ind w:firstLine="420"/>
        <w:jc w:val="both"/>
      </w:pPr>
      <w:r>
        <w:t>在获得【</w:t>
      </w:r>
      <w:r>
        <w:t xml:space="preserve">300 </w:t>
      </w:r>
      <w:r>
        <w:t>万元】资金支持后，计划在【</w:t>
      </w:r>
      <w:r>
        <w:t xml:space="preserve">12–24 </w:t>
      </w:r>
      <w:r>
        <w:t>个月】内实现：（</w:t>
      </w:r>
      <w:r>
        <w:t>1</w:t>
      </w:r>
      <w:r>
        <w:t>）完成内核稳定版与插件标准等产品里程碑；（</w:t>
      </w:r>
      <w:r>
        <w:t>2</w:t>
      </w:r>
      <w:r>
        <w:t>）完成【</w:t>
      </w:r>
      <w:r>
        <w:t>2–3</w:t>
      </w:r>
      <w:r>
        <w:t>】家客户试点与商业合作目标；（</w:t>
      </w:r>
      <w:r>
        <w:t>3</w:t>
      </w:r>
      <w:r>
        <w:t>）实现首批收入</w:t>
      </w:r>
      <w:r>
        <w:t>/</w:t>
      </w:r>
      <w:r>
        <w:t>订单目标（参考第</w:t>
      </w:r>
      <w:r>
        <w:t xml:space="preserve"> 6.2 </w:t>
      </w:r>
      <w:r>
        <w:t>节）；（</w:t>
      </w:r>
      <w:r>
        <w:t>4</w:t>
      </w:r>
      <w:r>
        <w:t>）建立渠道、交付能力与团队能力。以上目标将以验收材料、经营数据或项目报告进行跟踪和验证。</w:t>
      </w:r>
    </w:p>
    <w:p w14:paraId="30FFAFA2" w14:textId="77777777" w:rsidR="00C122C4" w:rsidRDefault="00000000">
      <w:pPr>
        <w:pStyle w:val="2"/>
      </w:pPr>
      <w:r>
        <w:rPr>
          <w:sz w:val="22"/>
          <w:szCs w:val="22"/>
        </w:rPr>
        <w:t xml:space="preserve">6.5 </w:t>
      </w:r>
      <w:r>
        <w:rPr>
          <w:sz w:val="22"/>
          <w:szCs w:val="22"/>
        </w:rPr>
        <w:t>单位经济模型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122C4" w14:paraId="2BE7AE24" w14:textId="77777777">
        <w:tblPrEx>
          <w:tblCellMar>
            <w:top w:w="0" w:type="dxa"/>
            <w:bottom w:w="0" w:type="dxa"/>
          </w:tblCellMar>
        </w:tblPrEx>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C01A886" w14:textId="77777777" w:rsidR="00C122C4" w:rsidRDefault="00000000">
            <w:pPr>
              <w:spacing w:line="260" w:lineRule="auto"/>
              <w:jc w:val="center"/>
            </w:pPr>
            <w:r>
              <w:rPr>
                <w:sz w:val="18"/>
                <w:szCs w:val="18"/>
              </w:rPr>
              <w:t>指标</w:t>
            </w:r>
          </w:p>
        </w:tc>
        <w:tc>
          <w:tcPr>
            <w:tcW w:w="4513"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46AB123E" w14:textId="77777777" w:rsidR="00C122C4" w:rsidRDefault="00000000">
            <w:pPr>
              <w:spacing w:line="260" w:lineRule="auto"/>
              <w:jc w:val="center"/>
            </w:pPr>
            <w:r>
              <w:rPr>
                <w:sz w:val="18"/>
                <w:szCs w:val="18"/>
              </w:rPr>
              <w:t>内容</w:t>
            </w:r>
          </w:p>
        </w:tc>
      </w:tr>
      <w:tr w:rsidR="00C122C4" w14:paraId="3AAE5AF5"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1057D8" w14:textId="77777777" w:rsidR="00C122C4" w:rsidRDefault="00000000">
            <w:pPr>
              <w:spacing w:line="260" w:lineRule="auto"/>
            </w:pPr>
            <w:r>
              <w:rPr>
                <w:sz w:val="18"/>
                <w:szCs w:val="18"/>
              </w:rPr>
              <w:t>平均售价（</w:t>
            </w:r>
            <w:r>
              <w:rPr>
                <w:sz w:val="18"/>
                <w:szCs w:val="18"/>
              </w:rPr>
              <w:t>ToB</w:t>
            </w:r>
            <w:r>
              <w:rPr>
                <w:sz w:val="18"/>
                <w:szCs w:val="18"/>
              </w:rPr>
              <w:t>）</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06DF38" w14:textId="77777777" w:rsidR="00C122C4" w:rsidRDefault="00000000">
            <w:pPr>
              <w:spacing w:line="260" w:lineRule="auto"/>
            </w:pPr>
            <w:r>
              <w:rPr>
                <w:sz w:val="18"/>
                <w:szCs w:val="18"/>
              </w:rPr>
              <w:t>约</w:t>
            </w:r>
            <w:r>
              <w:rPr>
                <w:sz w:val="18"/>
                <w:szCs w:val="18"/>
              </w:rPr>
              <w:t xml:space="preserve"> 80 </w:t>
            </w:r>
            <w:r>
              <w:rPr>
                <w:sz w:val="18"/>
                <w:szCs w:val="18"/>
              </w:rPr>
              <w:t>万元</w:t>
            </w:r>
            <w:r>
              <w:rPr>
                <w:sz w:val="18"/>
                <w:szCs w:val="18"/>
              </w:rPr>
              <w:t>/</w:t>
            </w:r>
            <w:r>
              <w:rPr>
                <w:sz w:val="18"/>
                <w:szCs w:val="18"/>
              </w:rPr>
              <w:t>年（联合开发</w:t>
            </w:r>
            <w:r>
              <w:rPr>
                <w:sz w:val="18"/>
                <w:szCs w:val="18"/>
              </w:rPr>
              <w:t xml:space="preserve"> + </w:t>
            </w:r>
            <w:r>
              <w:rPr>
                <w:sz w:val="18"/>
                <w:szCs w:val="18"/>
              </w:rPr>
              <w:t>支持）</w:t>
            </w:r>
          </w:p>
        </w:tc>
      </w:tr>
      <w:tr w:rsidR="00C122C4" w14:paraId="69106929"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E44D55" w14:textId="77777777" w:rsidR="00C122C4" w:rsidRDefault="00000000">
            <w:pPr>
              <w:spacing w:line="260" w:lineRule="auto"/>
            </w:pPr>
            <w:r>
              <w:rPr>
                <w:sz w:val="18"/>
                <w:szCs w:val="18"/>
              </w:rPr>
              <w:t>平均售价（</w:t>
            </w:r>
            <w:r>
              <w:rPr>
                <w:sz w:val="18"/>
                <w:szCs w:val="18"/>
              </w:rPr>
              <w:t>ToC</w:t>
            </w:r>
            <w:r>
              <w:rPr>
                <w:sz w:val="18"/>
                <w:szCs w:val="18"/>
              </w:rPr>
              <w:t>）</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A779809" w14:textId="77777777" w:rsidR="00C122C4" w:rsidRDefault="00000000">
            <w:pPr>
              <w:spacing w:line="260" w:lineRule="auto"/>
            </w:pPr>
            <w:r>
              <w:rPr>
                <w:sz w:val="18"/>
                <w:szCs w:val="18"/>
              </w:rPr>
              <w:t>约</w:t>
            </w:r>
            <w:r>
              <w:rPr>
                <w:sz w:val="18"/>
                <w:szCs w:val="18"/>
              </w:rPr>
              <w:t xml:space="preserve"> 99 </w:t>
            </w:r>
            <w:r>
              <w:rPr>
                <w:sz w:val="18"/>
                <w:szCs w:val="18"/>
              </w:rPr>
              <w:t>元</w:t>
            </w:r>
            <w:r>
              <w:rPr>
                <w:sz w:val="18"/>
                <w:szCs w:val="18"/>
              </w:rPr>
              <w:t>/</w:t>
            </w:r>
            <w:r>
              <w:rPr>
                <w:sz w:val="18"/>
                <w:szCs w:val="18"/>
              </w:rPr>
              <w:t>年（平台订阅）</w:t>
            </w:r>
          </w:p>
        </w:tc>
      </w:tr>
      <w:tr w:rsidR="00C122C4" w14:paraId="79810DDF"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9F2635" w14:textId="77777777" w:rsidR="00C122C4" w:rsidRDefault="00000000">
            <w:pPr>
              <w:spacing w:line="260" w:lineRule="auto"/>
            </w:pPr>
            <w:r>
              <w:rPr>
                <w:sz w:val="18"/>
                <w:szCs w:val="18"/>
              </w:rPr>
              <w:t>单位直接成本</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8990B4" w14:textId="77777777" w:rsidR="00C122C4" w:rsidRDefault="00000000">
            <w:pPr>
              <w:spacing w:line="260" w:lineRule="auto"/>
            </w:pPr>
            <w:r>
              <w:rPr>
                <w:sz w:val="18"/>
                <w:szCs w:val="18"/>
              </w:rPr>
              <w:t>交付与服务成本，约占收入</w:t>
            </w:r>
            <w:r>
              <w:rPr>
                <w:sz w:val="18"/>
                <w:szCs w:val="18"/>
              </w:rPr>
              <w:t xml:space="preserve"> 35%–40%</w:t>
            </w:r>
          </w:p>
        </w:tc>
      </w:tr>
      <w:tr w:rsidR="00C122C4" w14:paraId="3AE799D6"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FE24F6" w14:textId="77777777" w:rsidR="00C122C4" w:rsidRDefault="00000000">
            <w:pPr>
              <w:spacing w:line="260" w:lineRule="auto"/>
            </w:pPr>
            <w:r>
              <w:rPr>
                <w:sz w:val="18"/>
                <w:szCs w:val="18"/>
              </w:rPr>
              <w:t>单位毛利</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DCE26F" w14:textId="77777777" w:rsidR="00C122C4" w:rsidRDefault="00000000">
            <w:pPr>
              <w:spacing w:line="260" w:lineRule="auto"/>
            </w:pPr>
            <w:r>
              <w:rPr>
                <w:sz w:val="18"/>
                <w:szCs w:val="18"/>
              </w:rPr>
              <w:t>约</w:t>
            </w:r>
            <w:r>
              <w:rPr>
                <w:sz w:val="18"/>
                <w:szCs w:val="18"/>
              </w:rPr>
              <w:t xml:space="preserve"> 60%–65%</w:t>
            </w:r>
          </w:p>
        </w:tc>
      </w:tr>
      <w:tr w:rsidR="00C122C4" w14:paraId="483D545B"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057497" w14:textId="77777777" w:rsidR="00C122C4" w:rsidRDefault="00000000">
            <w:pPr>
              <w:spacing w:line="260" w:lineRule="auto"/>
            </w:pPr>
            <w:r>
              <w:rPr>
                <w:sz w:val="18"/>
                <w:szCs w:val="18"/>
              </w:rPr>
              <w:t>获客成本</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56BA7F" w14:textId="16D07479" w:rsidR="00C122C4" w:rsidRDefault="00000000">
            <w:pPr>
              <w:spacing w:line="260" w:lineRule="auto"/>
              <w:rPr>
                <w:rFonts w:hint="eastAsia"/>
              </w:rPr>
            </w:pPr>
            <w:r>
              <w:rPr>
                <w:sz w:val="18"/>
                <w:szCs w:val="18"/>
              </w:rPr>
              <w:t>以社区</w:t>
            </w:r>
            <w:r>
              <w:rPr>
                <w:sz w:val="18"/>
                <w:szCs w:val="18"/>
              </w:rPr>
              <w:t>/</w:t>
            </w:r>
            <w:r>
              <w:rPr>
                <w:sz w:val="18"/>
                <w:szCs w:val="18"/>
              </w:rPr>
              <w:t>文档</w:t>
            </w:r>
            <w:r>
              <w:rPr>
                <w:sz w:val="18"/>
                <w:szCs w:val="18"/>
              </w:rPr>
              <w:t>/</w:t>
            </w:r>
            <w:r>
              <w:rPr>
                <w:sz w:val="18"/>
                <w:szCs w:val="18"/>
              </w:rPr>
              <w:t>展会为主</w:t>
            </w:r>
          </w:p>
        </w:tc>
      </w:tr>
      <w:tr w:rsidR="00C122C4" w14:paraId="213D99FE"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3DA0611" w14:textId="77777777" w:rsidR="00C122C4" w:rsidRDefault="00000000">
            <w:pPr>
              <w:spacing w:line="260" w:lineRule="auto"/>
            </w:pPr>
            <w:r>
              <w:rPr>
                <w:sz w:val="18"/>
                <w:szCs w:val="18"/>
              </w:rPr>
              <w:t>回款周期</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27A04E" w14:textId="77777777" w:rsidR="00C122C4" w:rsidRDefault="00000000">
            <w:pPr>
              <w:spacing w:line="260" w:lineRule="auto"/>
            </w:pPr>
            <w:r>
              <w:rPr>
                <w:sz w:val="18"/>
                <w:szCs w:val="18"/>
              </w:rPr>
              <w:t>约</w:t>
            </w:r>
            <w:r>
              <w:rPr>
                <w:sz w:val="18"/>
                <w:szCs w:val="18"/>
              </w:rPr>
              <w:t xml:space="preserve"> 3–6 </w:t>
            </w:r>
            <w:r>
              <w:rPr>
                <w:sz w:val="18"/>
                <w:szCs w:val="18"/>
              </w:rPr>
              <w:t>个月</w:t>
            </w:r>
          </w:p>
        </w:tc>
      </w:tr>
      <w:tr w:rsidR="00C122C4" w14:paraId="40080AAF" w14:textId="77777777">
        <w:tblPrEx>
          <w:tblCellMar>
            <w:top w:w="0" w:type="dxa"/>
            <w:bottom w:w="0" w:type="dxa"/>
          </w:tblCellMar>
        </w:tblPrEx>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496DF4" w14:textId="77777777" w:rsidR="00C122C4" w:rsidRDefault="00000000">
            <w:pPr>
              <w:spacing w:line="260" w:lineRule="auto"/>
            </w:pPr>
            <w:r>
              <w:rPr>
                <w:sz w:val="18"/>
                <w:szCs w:val="18"/>
              </w:rPr>
              <w:t>客户复购</w:t>
            </w:r>
            <w:r>
              <w:rPr>
                <w:sz w:val="18"/>
                <w:szCs w:val="18"/>
              </w:rPr>
              <w:t>/</w:t>
            </w:r>
            <w:r>
              <w:rPr>
                <w:sz w:val="18"/>
                <w:szCs w:val="18"/>
              </w:rPr>
              <w:t>续约</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30C0AD3" w14:textId="77777777" w:rsidR="00C122C4" w:rsidRDefault="00000000">
            <w:pPr>
              <w:spacing w:line="260" w:lineRule="auto"/>
            </w:pPr>
            <w:r>
              <w:rPr>
                <w:sz w:val="18"/>
                <w:szCs w:val="18"/>
              </w:rPr>
              <w:t>目标年续约率</w:t>
            </w:r>
            <w:r>
              <w:rPr>
                <w:sz w:val="18"/>
                <w:szCs w:val="18"/>
              </w:rPr>
              <w:t xml:space="preserve"> ≥ 60%</w:t>
            </w:r>
            <w:r>
              <w:rPr>
                <w:sz w:val="18"/>
                <w:szCs w:val="18"/>
              </w:rPr>
              <w:t>（假设，待验证）</w:t>
            </w:r>
          </w:p>
        </w:tc>
      </w:tr>
    </w:tbl>
    <w:p w14:paraId="0F8EA0BC" w14:textId="77777777" w:rsidR="00C122C4" w:rsidRDefault="00000000">
      <w:pPr>
        <w:pStyle w:val="2"/>
      </w:pPr>
      <w:r>
        <w:rPr>
          <w:sz w:val="22"/>
          <w:szCs w:val="22"/>
        </w:rPr>
        <w:t xml:space="preserve">6.6 </w:t>
      </w:r>
      <w:r>
        <w:rPr>
          <w:sz w:val="22"/>
          <w:szCs w:val="22"/>
        </w:rPr>
        <w:t>三种经营情景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122C4" w14:paraId="29C8E7B9" w14:textId="77777777">
        <w:tblPrEx>
          <w:tblCellMar>
            <w:top w:w="0" w:type="dxa"/>
            <w:bottom w:w="0" w:type="dxa"/>
          </w:tblCellMar>
        </w:tblPrEx>
        <w:trPr>
          <w:tblHeader/>
        </w:trPr>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DB918DF" w14:textId="77777777" w:rsidR="00C122C4" w:rsidRDefault="00000000">
            <w:pPr>
              <w:spacing w:line="260" w:lineRule="auto"/>
              <w:jc w:val="center"/>
            </w:pPr>
            <w:r>
              <w:rPr>
                <w:sz w:val="18"/>
                <w:szCs w:val="18"/>
              </w:rPr>
              <w:t>关键变量</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0FC1546" w14:textId="77777777" w:rsidR="00C122C4" w:rsidRDefault="00000000">
            <w:pPr>
              <w:spacing w:line="260" w:lineRule="auto"/>
              <w:jc w:val="center"/>
            </w:pPr>
            <w:r>
              <w:rPr>
                <w:sz w:val="18"/>
                <w:szCs w:val="18"/>
              </w:rPr>
              <w:t>保守</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11C91EC9" w14:textId="77777777" w:rsidR="00C122C4" w:rsidRDefault="00000000">
            <w:pPr>
              <w:spacing w:line="260" w:lineRule="auto"/>
              <w:jc w:val="center"/>
            </w:pPr>
            <w:r>
              <w:rPr>
                <w:sz w:val="18"/>
                <w:szCs w:val="18"/>
              </w:rPr>
              <w:t>基准</w:t>
            </w:r>
          </w:p>
        </w:tc>
        <w:tc>
          <w:tcPr>
            <w:tcW w:w="225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BAEBE56" w14:textId="77777777" w:rsidR="00C122C4" w:rsidRDefault="00000000">
            <w:pPr>
              <w:spacing w:line="260" w:lineRule="auto"/>
              <w:jc w:val="center"/>
            </w:pPr>
            <w:r>
              <w:rPr>
                <w:sz w:val="18"/>
                <w:szCs w:val="18"/>
              </w:rPr>
              <w:t>乐观</w:t>
            </w:r>
          </w:p>
        </w:tc>
      </w:tr>
      <w:tr w:rsidR="00C122C4" w14:paraId="341AA891"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6E6F10" w14:textId="77777777" w:rsidR="00C122C4" w:rsidRDefault="00000000">
            <w:pPr>
              <w:spacing w:line="260" w:lineRule="auto"/>
            </w:pPr>
            <w:r>
              <w:rPr>
                <w:sz w:val="18"/>
                <w:szCs w:val="18"/>
              </w:rPr>
              <w:t>第三年销售收入（万元）</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6A77DE5" w14:textId="77777777" w:rsidR="00C122C4" w:rsidRDefault="00000000">
            <w:pPr>
              <w:spacing w:line="260" w:lineRule="auto"/>
            </w:pPr>
            <w:r>
              <w:rPr>
                <w:sz w:val="18"/>
                <w:szCs w:val="18"/>
              </w:rPr>
              <w:t>900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95A62B" w14:textId="77777777" w:rsidR="00C122C4" w:rsidRDefault="00000000">
            <w:pPr>
              <w:spacing w:line="260" w:lineRule="auto"/>
            </w:pPr>
            <w:r>
              <w:rPr>
                <w:sz w:val="18"/>
                <w:szCs w:val="18"/>
              </w:rPr>
              <w:t>2,600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14695C" w14:textId="77777777" w:rsidR="00C122C4" w:rsidRDefault="00000000">
            <w:pPr>
              <w:spacing w:line="260" w:lineRule="auto"/>
            </w:pPr>
            <w:r>
              <w:rPr>
                <w:sz w:val="18"/>
                <w:szCs w:val="18"/>
              </w:rPr>
              <w:t>5,000</w:t>
            </w:r>
          </w:p>
        </w:tc>
      </w:tr>
      <w:tr w:rsidR="00C122C4" w14:paraId="2156D564"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C19AB7" w14:textId="77777777" w:rsidR="00C122C4" w:rsidRDefault="00000000">
            <w:pPr>
              <w:spacing w:line="260" w:lineRule="auto"/>
            </w:pPr>
            <w:r>
              <w:rPr>
                <w:sz w:val="18"/>
                <w:szCs w:val="18"/>
              </w:rPr>
              <w:t xml:space="preserve">ToB </w:t>
            </w:r>
            <w:r>
              <w:rPr>
                <w:sz w:val="18"/>
                <w:szCs w:val="18"/>
              </w:rPr>
              <w:t>客户数（第三年）</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5948BC" w14:textId="77777777" w:rsidR="00C122C4" w:rsidRDefault="00000000">
            <w:pPr>
              <w:spacing w:line="260" w:lineRule="auto"/>
            </w:pPr>
            <w:r>
              <w:rPr>
                <w:sz w:val="18"/>
                <w:szCs w:val="18"/>
              </w:rPr>
              <w:t>8</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47F74B" w14:textId="77777777" w:rsidR="00C122C4" w:rsidRDefault="00000000">
            <w:pPr>
              <w:spacing w:line="260" w:lineRule="auto"/>
            </w:pPr>
            <w:r>
              <w:rPr>
                <w:sz w:val="18"/>
                <w:szCs w:val="18"/>
              </w:rPr>
              <w:t>20</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E6A50D" w14:textId="77777777" w:rsidR="00C122C4" w:rsidRDefault="00000000">
            <w:pPr>
              <w:spacing w:line="260" w:lineRule="auto"/>
            </w:pPr>
            <w:r>
              <w:rPr>
                <w:sz w:val="18"/>
                <w:szCs w:val="18"/>
              </w:rPr>
              <w:t>35</w:t>
            </w:r>
          </w:p>
        </w:tc>
      </w:tr>
      <w:tr w:rsidR="00C122C4" w14:paraId="4B6726EF"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4525F0" w14:textId="77777777" w:rsidR="00C122C4" w:rsidRDefault="00000000">
            <w:pPr>
              <w:spacing w:line="260" w:lineRule="auto"/>
            </w:pPr>
            <w:r>
              <w:rPr>
                <w:sz w:val="18"/>
                <w:szCs w:val="18"/>
              </w:rPr>
              <w:t>毛利率</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6CD1C0A" w14:textId="77777777" w:rsidR="00C122C4" w:rsidRDefault="00000000">
            <w:pPr>
              <w:spacing w:line="260" w:lineRule="auto"/>
            </w:pPr>
            <w:r>
              <w:rPr>
                <w:sz w:val="18"/>
                <w:szCs w:val="18"/>
              </w:rPr>
              <w:t>55%</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B979C8" w14:textId="77777777" w:rsidR="00C122C4" w:rsidRDefault="00000000">
            <w:pPr>
              <w:spacing w:line="260" w:lineRule="auto"/>
            </w:pPr>
            <w:r>
              <w:rPr>
                <w:sz w:val="18"/>
                <w:szCs w:val="18"/>
              </w:rPr>
              <w:t>62%</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81D8CD" w14:textId="77777777" w:rsidR="00C122C4" w:rsidRDefault="00000000">
            <w:pPr>
              <w:spacing w:line="260" w:lineRule="auto"/>
            </w:pPr>
            <w:r>
              <w:rPr>
                <w:sz w:val="18"/>
                <w:szCs w:val="18"/>
              </w:rPr>
              <w:t>68%</w:t>
            </w:r>
          </w:p>
        </w:tc>
      </w:tr>
      <w:tr w:rsidR="00C122C4" w14:paraId="38EECE91"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F4D7F68" w14:textId="77777777" w:rsidR="00C122C4" w:rsidRDefault="00000000">
            <w:pPr>
              <w:spacing w:line="260" w:lineRule="auto"/>
            </w:pPr>
            <w:r>
              <w:rPr>
                <w:sz w:val="18"/>
                <w:szCs w:val="18"/>
              </w:rPr>
              <w:t>回款周期</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1D97CA" w14:textId="77777777" w:rsidR="00C122C4" w:rsidRDefault="00000000">
            <w:pPr>
              <w:spacing w:line="260" w:lineRule="auto"/>
            </w:pPr>
            <w:r>
              <w:rPr>
                <w:sz w:val="18"/>
                <w:szCs w:val="18"/>
              </w:rPr>
              <w:t xml:space="preserve">6 </w:t>
            </w:r>
            <w:r>
              <w:rPr>
                <w:sz w:val="18"/>
                <w:szCs w:val="18"/>
              </w:rPr>
              <w:t>个月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550682" w14:textId="77777777" w:rsidR="00C122C4" w:rsidRDefault="00000000">
            <w:pPr>
              <w:spacing w:line="260" w:lineRule="auto"/>
            </w:pPr>
            <w:r>
              <w:rPr>
                <w:sz w:val="18"/>
                <w:szCs w:val="18"/>
              </w:rPr>
              <w:t xml:space="preserve">4 </w:t>
            </w:r>
            <w:r>
              <w:rPr>
                <w:sz w:val="18"/>
                <w:szCs w:val="18"/>
              </w:rPr>
              <w:t>个月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E7993E" w14:textId="77777777" w:rsidR="00C122C4" w:rsidRDefault="00000000">
            <w:pPr>
              <w:spacing w:line="260" w:lineRule="auto"/>
            </w:pPr>
            <w:r>
              <w:rPr>
                <w:sz w:val="18"/>
                <w:szCs w:val="18"/>
              </w:rPr>
              <w:t xml:space="preserve">3 </w:t>
            </w:r>
            <w:r>
              <w:rPr>
                <w:sz w:val="18"/>
                <w:szCs w:val="18"/>
              </w:rPr>
              <w:t>个月</w:t>
            </w:r>
          </w:p>
        </w:tc>
      </w:tr>
      <w:tr w:rsidR="00C122C4" w14:paraId="1301815E" w14:textId="77777777">
        <w:tblPrEx>
          <w:tblCellMar>
            <w:top w:w="0" w:type="dxa"/>
            <w:bottom w:w="0" w:type="dxa"/>
          </w:tblCellMar>
        </w:tblPrEx>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777202" w14:textId="77777777" w:rsidR="00C122C4" w:rsidRDefault="00000000">
            <w:pPr>
              <w:spacing w:line="260" w:lineRule="auto"/>
            </w:pPr>
            <w:r>
              <w:rPr>
                <w:sz w:val="18"/>
                <w:szCs w:val="18"/>
              </w:rPr>
              <w:t>资金到位时间</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5D8EB1" w14:textId="77777777" w:rsidR="00C122C4" w:rsidRDefault="00000000">
            <w:pPr>
              <w:spacing w:line="260" w:lineRule="auto"/>
            </w:pPr>
            <w:r>
              <w:rPr>
                <w:sz w:val="18"/>
                <w:szCs w:val="18"/>
              </w:rPr>
              <w:t>延后</w:t>
            </w:r>
            <w:r>
              <w:rPr>
                <w:sz w:val="18"/>
                <w:szCs w:val="18"/>
              </w:rPr>
              <w:t xml:space="preserve"> 3 </w:t>
            </w:r>
            <w:r>
              <w:rPr>
                <w:sz w:val="18"/>
                <w:szCs w:val="18"/>
              </w:rPr>
              <w:t>个月</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37FF95" w14:textId="77777777" w:rsidR="00C122C4" w:rsidRDefault="00000000">
            <w:pPr>
              <w:spacing w:line="260" w:lineRule="auto"/>
            </w:pPr>
            <w:r>
              <w:rPr>
                <w:sz w:val="18"/>
                <w:szCs w:val="18"/>
              </w:rPr>
              <w:t>按计划</w:t>
            </w:r>
          </w:p>
        </w:tc>
        <w:tc>
          <w:tcPr>
            <w:tcW w:w="225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54C475" w14:textId="77777777" w:rsidR="00C122C4" w:rsidRDefault="00000000">
            <w:pPr>
              <w:spacing w:line="260" w:lineRule="auto"/>
            </w:pPr>
            <w:r>
              <w:rPr>
                <w:sz w:val="18"/>
                <w:szCs w:val="18"/>
              </w:rPr>
              <w:t>提前</w:t>
            </w:r>
            <w:r>
              <w:rPr>
                <w:sz w:val="18"/>
                <w:szCs w:val="18"/>
              </w:rPr>
              <w:t xml:space="preserve"> 3 </w:t>
            </w:r>
            <w:r>
              <w:rPr>
                <w:sz w:val="18"/>
                <w:szCs w:val="18"/>
              </w:rPr>
              <w:t>个月</w:t>
            </w:r>
          </w:p>
        </w:tc>
      </w:tr>
    </w:tbl>
    <w:p w14:paraId="526DF8F5" w14:textId="311688A2" w:rsidR="00C122C4" w:rsidRDefault="00000000" w:rsidP="002E29BA">
      <w:pPr>
        <w:spacing w:after="120" w:line="360" w:lineRule="auto"/>
        <w:ind w:firstLine="420"/>
        <w:jc w:val="both"/>
        <w:rPr>
          <w:rFonts w:hint="eastAsia"/>
        </w:rPr>
      </w:pPr>
      <w:r>
        <w:t>在保守情景下，项目通过控制运营费用与聚焦</w:t>
      </w:r>
      <w:r>
        <w:t xml:space="preserve"> ToB </w:t>
      </w:r>
      <w:r>
        <w:t>少量客户，仍可维持运营并保持正毛利；若增长慢于预期，将调整市场投入节奏与团队规模，优先保证内核与基础设施的稳定交付。</w:t>
      </w:r>
      <w:r w:rsidR="002E29BA">
        <w:br w:type="page"/>
      </w:r>
    </w:p>
    <w:p w14:paraId="34B6BE95" w14:textId="77777777" w:rsidR="00C122C4" w:rsidRDefault="00000000">
      <w:pPr>
        <w:pStyle w:val="1"/>
        <w:spacing w:before="220" w:after="110"/>
      </w:pPr>
      <w:r>
        <w:rPr>
          <w:sz w:val="26"/>
          <w:szCs w:val="26"/>
        </w:rPr>
        <w:lastRenderedPageBreak/>
        <w:t>七、风险分析与应对</w:t>
      </w:r>
    </w:p>
    <w:p w14:paraId="61BA328B" w14:textId="77777777" w:rsidR="00C122C4" w:rsidRDefault="00000000">
      <w:pPr>
        <w:pStyle w:val="2"/>
      </w:pPr>
      <w:r>
        <w:rPr>
          <w:sz w:val="22"/>
          <w:szCs w:val="22"/>
        </w:rPr>
        <w:t xml:space="preserve">7.1 </w:t>
      </w:r>
      <w:r>
        <w:rPr>
          <w:sz w:val="22"/>
          <w:szCs w:val="22"/>
        </w:rPr>
        <w:t>技术风险</w:t>
      </w:r>
    </w:p>
    <w:p w14:paraId="3F31E539" w14:textId="77777777" w:rsidR="00C122C4" w:rsidRDefault="00000000">
      <w:pPr>
        <w:spacing w:after="120" w:line="360" w:lineRule="auto"/>
        <w:ind w:firstLine="420"/>
        <w:jc w:val="both"/>
      </w:pPr>
      <w:r>
        <w:t>风险：内核复杂、理论化程度高，协作组件与性能优化尚待补齐；生态与数据规模不足。应对：以稳定版为优先，模块化推进；以</w:t>
      </w:r>
      <w:r>
        <w:t>"</w:t>
      </w:r>
      <w:r>
        <w:t>开放内核</w:t>
      </w:r>
      <w:r>
        <w:t xml:space="preserve"> + </w:t>
      </w:r>
      <w:r>
        <w:t>插件标准</w:t>
      </w:r>
      <w:r>
        <w:t>"</w:t>
      </w:r>
      <w:r>
        <w:t>降低耦合；引入性能优化版本路线图；依托</w:t>
      </w:r>
      <w:r>
        <w:t xml:space="preserve"> AI </w:t>
      </w:r>
      <w:r>
        <w:t>协作与文档规范加速开发。</w:t>
      </w:r>
    </w:p>
    <w:p w14:paraId="783396AB" w14:textId="77777777" w:rsidR="00C122C4" w:rsidRDefault="00000000">
      <w:pPr>
        <w:pStyle w:val="2"/>
      </w:pPr>
      <w:r>
        <w:rPr>
          <w:sz w:val="22"/>
          <w:szCs w:val="22"/>
        </w:rPr>
        <w:t xml:space="preserve">7.2 </w:t>
      </w:r>
      <w:r>
        <w:rPr>
          <w:sz w:val="22"/>
          <w:szCs w:val="22"/>
        </w:rPr>
        <w:t>市场与商业化风险</w:t>
      </w:r>
    </w:p>
    <w:p w14:paraId="6E280B97" w14:textId="77777777" w:rsidR="00C122C4" w:rsidRDefault="00000000">
      <w:pPr>
        <w:spacing w:after="120" w:line="360" w:lineRule="auto"/>
        <w:ind w:firstLine="420"/>
        <w:jc w:val="both"/>
      </w:pPr>
      <w:r>
        <w:t>风险：市场教育成本高，</w:t>
      </w:r>
      <w:r>
        <w:t>"</w:t>
      </w:r>
      <w:r>
        <w:t>知识可执行</w:t>
      </w:r>
      <w:r>
        <w:t>"</w:t>
      </w:r>
      <w:r>
        <w:t>概念需要验证；商业化进度可能慢于预期。应对：先以开源与免费工具获客，再用试点撬动付费；聚焦少数高价值行业场景；以可验证案例逐步扩展。</w:t>
      </w:r>
    </w:p>
    <w:p w14:paraId="1151883C" w14:textId="77777777" w:rsidR="00C122C4" w:rsidRDefault="00000000">
      <w:pPr>
        <w:pStyle w:val="2"/>
      </w:pPr>
      <w:r>
        <w:rPr>
          <w:sz w:val="22"/>
          <w:szCs w:val="22"/>
        </w:rPr>
        <w:t xml:space="preserve">7.3 </w:t>
      </w:r>
      <w:r>
        <w:rPr>
          <w:sz w:val="22"/>
          <w:szCs w:val="22"/>
        </w:rPr>
        <w:t>资金与现金流风险</w:t>
      </w:r>
    </w:p>
    <w:p w14:paraId="7FE41A51" w14:textId="77777777" w:rsidR="00C122C4" w:rsidRDefault="00000000">
      <w:pPr>
        <w:spacing w:after="120" w:line="360" w:lineRule="auto"/>
        <w:ind w:firstLine="420"/>
        <w:jc w:val="both"/>
      </w:pPr>
      <w:r>
        <w:t>风险：研发周期长、前期现金流为负。应对：采用分期里程碑资金使用；控制固定成本；优先争取比赛资金</w:t>
      </w:r>
      <w:r>
        <w:t>/</w:t>
      </w:r>
      <w:r>
        <w:t>项目扶持与联合开发合同以改善现金流。</w:t>
      </w:r>
    </w:p>
    <w:p w14:paraId="6CD2A24A" w14:textId="77777777" w:rsidR="00C122C4" w:rsidRDefault="00000000">
      <w:pPr>
        <w:pStyle w:val="2"/>
      </w:pPr>
      <w:r>
        <w:rPr>
          <w:sz w:val="22"/>
          <w:szCs w:val="22"/>
        </w:rPr>
        <w:t xml:space="preserve">7.4 </w:t>
      </w:r>
      <w:r>
        <w:rPr>
          <w:sz w:val="22"/>
          <w:szCs w:val="22"/>
        </w:rPr>
        <w:t>合规、知识产权与合作风险</w:t>
      </w:r>
    </w:p>
    <w:p w14:paraId="67A8DD4D" w14:textId="187205F6" w:rsidR="002E29BA" w:rsidRDefault="00000000">
      <w:pPr>
        <w:spacing w:after="120" w:line="360" w:lineRule="auto"/>
        <w:ind w:firstLine="420"/>
        <w:jc w:val="both"/>
      </w:pPr>
      <w:r>
        <w:t>风险：知识产权归属与许可需厘清；企业数据安全与合作条款需规范。应对：明确各方知识产权归属并合规使用；生态侧采用</w:t>
      </w:r>
      <w:r>
        <w:t xml:space="preserve"> LGPL-2.1</w:t>
      </w:r>
      <w:r>
        <w:t>；签署规范的合作与保密协议；遵循数据最小必要与本地化原则。</w:t>
      </w:r>
    </w:p>
    <w:p w14:paraId="695B62D1" w14:textId="77777777" w:rsidR="002E29BA" w:rsidRDefault="002E29BA">
      <w:r>
        <w:br w:type="page"/>
      </w:r>
    </w:p>
    <w:p w14:paraId="1B43F09A" w14:textId="77777777" w:rsidR="00C122C4" w:rsidRDefault="00C122C4">
      <w:pPr>
        <w:spacing w:after="120" w:line="360" w:lineRule="auto"/>
        <w:ind w:firstLine="420"/>
        <w:jc w:val="both"/>
      </w:pPr>
    </w:p>
    <w:p w14:paraId="543ECCE1" w14:textId="77777777" w:rsidR="00C122C4" w:rsidRDefault="00000000">
      <w:pPr>
        <w:pStyle w:val="1"/>
        <w:spacing w:before="220" w:after="110"/>
      </w:pPr>
      <w:r>
        <w:rPr>
          <w:sz w:val="26"/>
          <w:szCs w:val="26"/>
        </w:rPr>
        <w:t>八、项目发展愿景与总结</w:t>
      </w:r>
    </w:p>
    <w:p w14:paraId="0846C1E3" w14:textId="77777777" w:rsidR="00C122C4" w:rsidRDefault="00000000">
      <w:pPr>
        <w:spacing w:after="120" w:line="360" w:lineRule="auto"/>
        <w:ind w:firstLine="420"/>
        <w:jc w:val="both"/>
      </w:pPr>
      <w:r>
        <w:t>本项目以</w:t>
      </w:r>
      <w:r>
        <w:t>"</w:t>
      </w:r>
      <w:r>
        <w:t>让知识可被生产、传播与执行</w:t>
      </w:r>
      <w:r>
        <w:t>"</w:t>
      </w:r>
      <w:r>
        <w:t>为核心切入点，依托</w:t>
      </w:r>
      <w:r>
        <w:t>"</w:t>
      </w:r>
      <w:r>
        <w:t>操作系统＋智能体</w:t>
      </w:r>
      <w:r>
        <w:t>"</w:t>
      </w:r>
      <w:r>
        <w:t>一体化架构与解决方案脚本语言，计划通过</w:t>
      </w:r>
      <w:r>
        <w:t>"</w:t>
      </w:r>
      <w:r>
        <w:t>开放内核</w:t>
      </w:r>
      <w:r>
        <w:t>—</w:t>
      </w:r>
      <w:r>
        <w:t>试点验证</w:t>
      </w:r>
      <w:r>
        <w:t>—</w:t>
      </w:r>
      <w:r>
        <w:t>平台化服务</w:t>
      </w:r>
      <w:r>
        <w:t>"</w:t>
      </w:r>
      <w:r>
        <w:t>的商业化路径实现持续发展。未来将重点推进内核稳定版、插件</w:t>
      </w:r>
      <w:r>
        <w:t>/</w:t>
      </w:r>
      <w:r>
        <w:t>知识库标准与知识交易平台的建设，并积极探索与产业伙伴在技术、客户、渠道与产业布局方面的合作机会。</w:t>
      </w:r>
    </w:p>
    <w:p w14:paraId="1D88D565" w14:textId="5F866C2A" w:rsidR="00BF3A94" w:rsidRDefault="00000000">
      <w:pPr>
        <w:spacing w:after="120" w:line="360" w:lineRule="auto"/>
        <w:ind w:firstLine="420"/>
        <w:jc w:val="both"/>
      </w:pPr>
      <w:r>
        <w:t>项目希望通过本次比赛获得【资金支持</w:t>
      </w:r>
      <w:r>
        <w:t xml:space="preserve"> / </w:t>
      </w:r>
      <w:r>
        <w:t>应用场景</w:t>
      </w:r>
      <w:r>
        <w:t xml:space="preserve"> / </w:t>
      </w:r>
      <w:r>
        <w:t>产业资源】，加快</w:t>
      </w:r>
      <w:r>
        <w:t>"</w:t>
      </w:r>
      <w:r>
        <w:t>内核稳定版</w:t>
      </w:r>
      <w:r>
        <w:t xml:space="preserve"> + </w:t>
      </w:r>
      <w:r>
        <w:t>首批试点</w:t>
      </w:r>
      <w:r>
        <w:t xml:space="preserve"> + </w:t>
      </w:r>
      <w:r>
        <w:t>平台雏形</w:t>
      </w:r>
      <w:r>
        <w:t>"</w:t>
      </w:r>
      <w:r>
        <w:t>的实现，为客户创造</w:t>
      </w:r>
      <w:r>
        <w:t>"</w:t>
      </w:r>
      <w:r>
        <w:t>可信、可执行、可追溯</w:t>
      </w:r>
      <w:r>
        <w:t>"</w:t>
      </w:r>
      <w:r>
        <w:t>的知识管理价值，为合作企业带来技术协同与产业协同价值。</w:t>
      </w:r>
    </w:p>
    <w:p w14:paraId="42F0612C" w14:textId="77777777" w:rsidR="00BF3A94" w:rsidRDefault="00BF3A94">
      <w:r>
        <w:br w:type="page"/>
      </w:r>
    </w:p>
    <w:p w14:paraId="1BA3371F" w14:textId="77777777" w:rsidR="00C122C4" w:rsidRDefault="00C122C4">
      <w:pPr>
        <w:spacing w:after="120" w:line="360" w:lineRule="auto"/>
        <w:ind w:firstLine="420"/>
        <w:jc w:val="both"/>
      </w:pPr>
    </w:p>
    <w:p w14:paraId="256F3273" w14:textId="77777777" w:rsidR="00C122C4" w:rsidRDefault="00000000">
      <w:pPr>
        <w:pStyle w:val="1"/>
        <w:spacing w:before="220" w:after="110"/>
      </w:pPr>
      <w:r>
        <w:rPr>
          <w:sz w:val="26"/>
          <w:szCs w:val="26"/>
        </w:rPr>
        <w:t>附件目录</w:t>
      </w:r>
    </w:p>
    <w:p w14:paraId="35EF2671" w14:textId="77777777" w:rsidR="00C122C4" w:rsidRDefault="00000000">
      <w:pPr>
        <w:pStyle w:val="a4"/>
        <w:numPr>
          <w:ilvl w:val="0"/>
          <w:numId w:val="3"/>
        </w:numPr>
        <w:spacing w:after="80" w:line="340" w:lineRule="auto"/>
      </w:pPr>
      <w:r>
        <w:t>产品原型</w:t>
      </w:r>
      <w:r>
        <w:t>/</w:t>
      </w:r>
      <w:r>
        <w:t>系统界面与演示视频</w:t>
      </w:r>
    </w:p>
    <w:p w14:paraId="32A28D86" w14:textId="77777777" w:rsidR="00C122C4" w:rsidRDefault="00000000">
      <w:pPr>
        <w:pStyle w:val="a4"/>
        <w:numPr>
          <w:ilvl w:val="0"/>
          <w:numId w:val="3"/>
        </w:numPr>
        <w:spacing w:after="80" w:line="340" w:lineRule="auto"/>
      </w:pPr>
      <w:r>
        <w:t>技术架构图、内核案例矩阵测试结果与一键自检报告</w:t>
      </w:r>
    </w:p>
    <w:p w14:paraId="211C2AAB" w14:textId="77777777" w:rsidR="00C122C4" w:rsidRDefault="00000000">
      <w:pPr>
        <w:pStyle w:val="a4"/>
        <w:numPr>
          <w:ilvl w:val="0"/>
          <w:numId w:val="3"/>
        </w:numPr>
        <w:spacing w:after="80" w:line="340" w:lineRule="auto"/>
      </w:pPr>
      <w:r>
        <w:t>知识产权与许可说明（论文归属声明、</w:t>
      </w:r>
      <w:r>
        <w:t>LGPL-2.1</w:t>
      </w:r>
      <w:r>
        <w:t>）</w:t>
      </w:r>
    </w:p>
    <w:p w14:paraId="509DA58E" w14:textId="77777777" w:rsidR="00C122C4" w:rsidRDefault="00000000">
      <w:pPr>
        <w:pStyle w:val="a4"/>
        <w:numPr>
          <w:ilvl w:val="0"/>
          <w:numId w:val="3"/>
        </w:numPr>
        <w:spacing w:after="80" w:line="340" w:lineRule="auto"/>
      </w:pPr>
      <w:r>
        <w:t>客户访谈、试点报告与用户反馈（待补充）</w:t>
      </w:r>
    </w:p>
    <w:p w14:paraId="4AE524B5" w14:textId="77777777" w:rsidR="00C122C4" w:rsidRDefault="00000000">
      <w:pPr>
        <w:pStyle w:val="a4"/>
        <w:numPr>
          <w:ilvl w:val="0"/>
          <w:numId w:val="3"/>
        </w:numPr>
        <w:spacing w:after="80" w:line="340" w:lineRule="auto"/>
      </w:pPr>
      <w:r>
        <w:t>订单、合同或合作意向（待补充）</w:t>
      </w:r>
    </w:p>
    <w:p w14:paraId="53BE11B7" w14:textId="77777777" w:rsidR="00C122C4" w:rsidRDefault="00000000">
      <w:pPr>
        <w:pStyle w:val="a4"/>
        <w:numPr>
          <w:ilvl w:val="0"/>
          <w:numId w:val="3"/>
        </w:numPr>
        <w:spacing w:after="80" w:line="340" w:lineRule="auto"/>
      </w:pPr>
      <w:r>
        <w:t>财务预测表与资金预算明细（本文档第六章）</w:t>
      </w:r>
    </w:p>
    <w:p w14:paraId="3DBA6AC7" w14:textId="77777777" w:rsidR="00C122C4" w:rsidRDefault="00000000">
      <w:pPr>
        <w:pStyle w:val="a4"/>
        <w:numPr>
          <w:ilvl w:val="0"/>
          <w:numId w:val="3"/>
        </w:numPr>
        <w:spacing w:after="80" w:line="340" w:lineRule="auto"/>
      </w:pPr>
      <w:r>
        <w:t>核心团队简历与代表性成果</w:t>
      </w:r>
    </w:p>
    <w:p w14:paraId="339F3135" w14:textId="77777777" w:rsidR="00C122C4" w:rsidRDefault="00000000">
      <w:pPr>
        <w:pStyle w:val="a4"/>
        <w:numPr>
          <w:ilvl w:val="0"/>
          <w:numId w:val="3"/>
        </w:numPr>
        <w:spacing w:after="80" w:line="340" w:lineRule="auto"/>
      </w:pPr>
      <w:r>
        <w:t>《</w:t>
      </w:r>
      <w:r>
        <w:t xml:space="preserve">2.1 </w:t>
      </w:r>
      <w:r>
        <w:t>行业背景</w:t>
      </w:r>
      <w:r>
        <w:t>.docx</w:t>
      </w:r>
      <w:r>
        <w:t>》《项目简介</w:t>
      </w:r>
      <w:r>
        <w:t>.md</w:t>
      </w:r>
      <w:r>
        <w:t>》等项目材料</w:t>
      </w:r>
    </w:p>
    <w:sectPr w:rsidR="00C122C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B0E49" w14:textId="77777777" w:rsidR="009F3446" w:rsidRDefault="009F3446">
      <w:r>
        <w:separator/>
      </w:r>
    </w:p>
  </w:endnote>
  <w:endnote w:type="continuationSeparator" w:id="0">
    <w:p w14:paraId="66677B80" w14:textId="77777777" w:rsidR="009F3446" w:rsidRDefault="009F3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0F5DF" w14:textId="77777777" w:rsidR="00C122C4" w:rsidRDefault="00000000">
    <w:pPr>
      <w:jc w:val="center"/>
    </w:pPr>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747430">
      <w:rPr>
        <w:noProof/>
        <w:color w:val="808080"/>
        <w:sz w:val="18"/>
        <w:szCs w:val="18"/>
      </w:rPr>
      <w:t>1</w:t>
    </w:r>
    <w:r>
      <w:rPr>
        <w:color w:val="808080"/>
        <w:sz w:val="18"/>
        <w:szCs w:val="18"/>
      </w:rPr>
      <w:fldChar w:fldCharType="end"/>
    </w:r>
    <w:r>
      <w:rPr>
        <w:color w:val="80808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7C9A94" w14:textId="77777777" w:rsidR="009F3446" w:rsidRDefault="009F3446">
      <w:r>
        <w:separator/>
      </w:r>
    </w:p>
  </w:footnote>
  <w:footnote w:type="continuationSeparator" w:id="0">
    <w:p w14:paraId="52976D36" w14:textId="77777777" w:rsidR="009F3446" w:rsidRDefault="009F34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7459D"/>
    <w:multiLevelType w:val="hybridMultilevel"/>
    <w:tmpl w:val="B2F27F62"/>
    <w:lvl w:ilvl="0" w:tplc="780C0B12">
      <w:start w:val="1"/>
      <w:numFmt w:val="decimal"/>
      <w:lvlText w:val="%1."/>
      <w:lvlJc w:val="left"/>
      <w:pPr>
        <w:ind w:left="420" w:hanging="240"/>
      </w:pPr>
    </w:lvl>
    <w:lvl w:ilvl="1" w:tplc="F68CFAD0">
      <w:numFmt w:val="decimal"/>
      <w:lvlText w:val=""/>
      <w:lvlJc w:val="left"/>
    </w:lvl>
    <w:lvl w:ilvl="2" w:tplc="B8F41B54">
      <w:numFmt w:val="decimal"/>
      <w:lvlText w:val=""/>
      <w:lvlJc w:val="left"/>
    </w:lvl>
    <w:lvl w:ilvl="3" w:tplc="F056A9FA">
      <w:numFmt w:val="decimal"/>
      <w:lvlText w:val=""/>
      <w:lvlJc w:val="left"/>
    </w:lvl>
    <w:lvl w:ilvl="4" w:tplc="7B143D78">
      <w:numFmt w:val="decimal"/>
      <w:lvlText w:val=""/>
      <w:lvlJc w:val="left"/>
    </w:lvl>
    <w:lvl w:ilvl="5" w:tplc="A4746D9A">
      <w:numFmt w:val="decimal"/>
      <w:lvlText w:val=""/>
      <w:lvlJc w:val="left"/>
    </w:lvl>
    <w:lvl w:ilvl="6" w:tplc="315ABD20">
      <w:numFmt w:val="decimal"/>
      <w:lvlText w:val=""/>
      <w:lvlJc w:val="left"/>
    </w:lvl>
    <w:lvl w:ilvl="7" w:tplc="10EC93D4">
      <w:numFmt w:val="decimal"/>
      <w:lvlText w:val=""/>
      <w:lvlJc w:val="left"/>
    </w:lvl>
    <w:lvl w:ilvl="8" w:tplc="C4F47F16">
      <w:numFmt w:val="decimal"/>
      <w:lvlText w:val=""/>
      <w:lvlJc w:val="left"/>
    </w:lvl>
  </w:abstractNum>
  <w:abstractNum w:abstractNumId="1" w15:restartNumberingAfterBreak="0">
    <w:nsid w:val="0C1D5785"/>
    <w:multiLevelType w:val="hybridMultilevel"/>
    <w:tmpl w:val="A99C4964"/>
    <w:lvl w:ilvl="0" w:tplc="8D768396">
      <w:start w:val="1"/>
      <w:numFmt w:val="japaneseCounting"/>
      <w:lvlText w:val="（%1）"/>
      <w:lvlJc w:val="left"/>
      <w:pPr>
        <w:ind w:left="1140" w:hanging="72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601678C"/>
    <w:multiLevelType w:val="hybridMultilevel"/>
    <w:tmpl w:val="60B69404"/>
    <w:lvl w:ilvl="0" w:tplc="C6D697B4">
      <w:start w:val="1"/>
      <w:numFmt w:val="bullet"/>
      <w:lvlText w:val="•"/>
      <w:lvlJc w:val="left"/>
      <w:pPr>
        <w:ind w:left="420" w:hanging="220"/>
      </w:pPr>
    </w:lvl>
    <w:lvl w:ilvl="1" w:tplc="5588B0B2">
      <w:numFmt w:val="decimal"/>
      <w:lvlText w:val=""/>
      <w:lvlJc w:val="left"/>
    </w:lvl>
    <w:lvl w:ilvl="2" w:tplc="18DE837E">
      <w:numFmt w:val="decimal"/>
      <w:lvlText w:val=""/>
      <w:lvlJc w:val="left"/>
    </w:lvl>
    <w:lvl w:ilvl="3" w:tplc="F7042068">
      <w:numFmt w:val="decimal"/>
      <w:lvlText w:val=""/>
      <w:lvlJc w:val="left"/>
    </w:lvl>
    <w:lvl w:ilvl="4" w:tplc="9DD45486">
      <w:numFmt w:val="decimal"/>
      <w:lvlText w:val=""/>
      <w:lvlJc w:val="left"/>
    </w:lvl>
    <w:lvl w:ilvl="5" w:tplc="F65CC934">
      <w:numFmt w:val="decimal"/>
      <w:lvlText w:val=""/>
      <w:lvlJc w:val="left"/>
    </w:lvl>
    <w:lvl w:ilvl="6" w:tplc="56684622">
      <w:numFmt w:val="decimal"/>
      <w:lvlText w:val=""/>
      <w:lvlJc w:val="left"/>
    </w:lvl>
    <w:lvl w:ilvl="7" w:tplc="0FE41F7E">
      <w:numFmt w:val="decimal"/>
      <w:lvlText w:val=""/>
      <w:lvlJc w:val="left"/>
    </w:lvl>
    <w:lvl w:ilvl="8" w:tplc="83C4652C">
      <w:numFmt w:val="decimal"/>
      <w:lvlText w:val=""/>
      <w:lvlJc w:val="left"/>
    </w:lvl>
  </w:abstractNum>
  <w:abstractNum w:abstractNumId="3" w15:restartNumberingAfterBreak="0">
    <w:nsid w:val="7ADE592B"/>
    <w:multiLevelType w:val="hybridMultilevel"/>
    <w:tmpl w:val="10E0DD76"/>
    <w:lvl w:ilvl="0" w:tplc="8EB4F330" w:tentative="1">
      <w:start w:val="1"/>
      <w:numFmt w:val="bullet"/>
      <w:lvlText w:val="●"/>
      <w:lvlJc w:val="left"/>
      <w:pPr>
        <w:ind w:left="720" w:hanging="360"/>
      </w:pPr>
    </w:lvl>
    <w:lvl w:ilvl="1" w:tplc="FFF05190" w:tentative="1">
      <w:start w:val="1"/>
      <w:numFmt w:val="bullet"/>
      <w:lvlText w:val="○"/>
      <w:lvlJc w:val="left"/>
      <w:pPr>
        <w:ind w:left="1440" w:hanging="360"/>
      </w:pPr>
    </w:lvl>
    <w:lvl w:ilvl="2" w:tplc="58C032A8" w:tentative="1">
      <w:start w:val="1"/>
      <w:numFmt w:val="bullet"/>
      <w:lvlText w:val="■"/>
      <w:lvlJc w:val="left"/>
      <w:pPr>
        <w:ind w:left="2160" w:hanging="360"/>
      </w:pPr>
    </w:lvl>
    <w:lvl w:ilvl="3" w:tplc="D07CA3BE" w:tentative="1">
      <w:start w:val="1"/>
      <w:numFmt w:val="bullet"/>
      <w:lvlText w:val="●"/>
      <w:lvlJc w:val="left"/>
      <w:pPr>
        <w:ind w:left="2880" w:hanging="360"/>
      </w:pPr>
    </w:lvl>
    <w:lvl w:ilvl="4" w:tplc="536012F6" w:tentative="1">
      <w:start w:val="1"/>
      <w:numFmt w:val="bullet"/>
      <w:lvlText w:val="○"/>
      <w:lvlJc w:val="left"/>
      <w:pPr>
        <w:ind w:left="3600" w:hanging="360"/>
      </w:pPr>
    </w:lvl>
    <w:lvl w:ilvl="5" w:tplc="BE44B7D0" w:tentative="1">
      <w:start w:val="1"/>
      <w:numFmt w:val="bullet"/>
      <w:lvlText w:val="■"/>
      <w:lvlJc w:val="left"/>
      <w:pPr>
        <w:ind w:left="4320" w:hanging="360"/>
      </w:pPr>
    </w:lvl>
    <w:lvl w:ilvl="6" w:tplc="25524328" w:tentative="1">
      <w:start w:val="1"/>
      <w:numFmt w:val="bullet"/>
      <w:lvlText w:val="●"/>
      <w:lvlJc w:val="left"/>
      <w:pPr>
        <w:ind w:left="5040" w:hanging="360"/>
      </w:pPr>
    </w:lvl>
    <w:lvl w:ilvl="7" w:tplc="B26EB314" w:tentative="1">
      <w:start w:val="1"/>
      <w:numFmt w:val="bullet"/>
      <w:lvlText w:val="●"/>
      <w:lvlJc w:val="left"/>
      <w:pPr>
        <w:ind w:left="5760" w:hanging="360"/>
      </w:pPr>
    </w:lvl>
    <w:lvl w:ilvl="8" w:tplc="B8123906" w:tentative="1">
      <w:start w:val="1"/>
      <w:numFmt w:val="bullet"/>
      <w:lvlText w:val="●"/>
      <w:lvlJc w:val="left"/>
      <w:pPr>
        <w:ind w:left="6480" w:hanging="360"/>
      </w:pPr>
    </w:lvl>
  </w:abstractNum>
  <w:num w:numId="1" w16cid:durableId="873539593">
    <w:abstractNumId w:val="3"/>
    <w:lvlOverride w:ilvl="0">
      <w:startOverride w:val="1"/>
    </w:lvlOverride>
  </w:num>
  <w:num w:numId="2" w16cid:durableId="636423220">
    <w:abstractNumId w:val="2"/>
    <w:lvlOverride w:ilvl="0">
      <w:startOverride w:val="1"/>
    </w:lvlOverride>
  </w:num>
  <w:num w:numId="3" w16cid:durableId="1428234220">
    <w:abstractNumId w:val="0"/>
    <w:lvlOverride w:ilvl="0">
      <w:startOverride w:val="1"/>
    </w:lvlOverride>
  </w:num>
  <w:num w:numId="4" w16cid:durableId="186097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2C4"/>
    <w:rsid w:val="00075CA9"/>
    <w:rsid w:val="00107197"/>
    <w:rsid w:val="001141DC"/>
    <w:rsid w:val="002518AC"/>
    <w:rsid w:val="002654AB"/>
    <w:rsid w:val="002E29BA"/>
    <w:rsid w:val="0035446C"/>
    <w:rsid w:val="003B4C8B"/>
    <w:rsid w:val="00407B4C"/>
    <w:rsid w:val="00465B56"/>
    <w:rsid w:val="0048768C"/>
    <w:rsid w:val="004C19D4"/>
    <w:rsid w:val="00547C46"/>
    <w:rsid w:val="00657A94"/>
    <w:rsid w:val="00747430"/>
    <w:rsid w:val="007B282B"/>
    <w:rsid w:val="009F3446"/>
    <w:rsid w:val="00AB3E73"/>
    <w:rsid w:val="00B46547"/>
    <w:rsid w:val="00BF3A94"/>
    <w:rsid w:val="00C122C4"/>
    <w:rsid w:val="00C37D38"/>
    <w:rsid w:val="00CA1A43"/>
    <w:rsid w:val="00D62851"/>
    <w:rsid w:val="00F57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E0D89"/>
  <w15:docId w15:val="{F56DDBA5-4516-4692-94ED-8A8A1007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20" w:after="160"/>
      <w:outlineLvl w:val="0"/>
    </w:pPr>
    <w:rPr>
      <w:rFonts w:ascii="Arial" w:eastAsia="黑体" w:hAnsi="Arial" w:cs="Arial"/>
      <w:b/>
      <w:bCs/>
      <w:sz w:val="30"/>
      <w:szCs w:val="30"/>
    </w:rPr>
  </w:style>
  <w:style w:type="paragraph" w:styleId="2">
    <w:name w:val="heading 2"/>
    <w:basedOn w:val="a"/>
    <w:next w:val="a"/>
    <w:uiPriority w:val="9"/>
    <w:unhideWhenUsed/>
    <w:qFormat/>
    <w:pPr>
      <w:spacing w:before="220" w:after="110"/>
      <w:outlineLvl w:val="1"/>
    </w:pPr>
    <w:rPr>
      <w:rFonts w:ascii="Arial" w:eastAsia="黑体" w:hAnsi="Arial" w:cs="Arial"/>
      <w:b/>
      <w:bCs/>
      <w:sz w:val="26"/>
      <w:szCs w:val="26"/>
    </w:rPr>
  </w:style>
  <w:style w:type="paragraph" w:styleId="3">
    <w:name w:val="heading 3"/>
    <w:basedOn w:val="a"/>
    <w:next w:val="a"/>
    <w:uiPriority w:val="9"/>
    <w:semiHidden/>
    <w:unhideWhenUsed/>
    <w:qFormat/>
    <w:pPr>
      <w:spacing w:before="180" w:after="90"/>
      <w:outlineLvl w:val="2"/>
    </w:pPr>
    <w:rPr>
      <w:rFonts w:ascii="Arial" w:eastAsia="黑体" w:hAnsi="Arial" w:cs="Arial"/>
      <w:b/>
      <w:bCs/>
      <w:sz w:val="22"/>
      <w:szCs w:val="22"/>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5766</Words>
  <Characters>6056</Characters>
  <Application>Microsoft Office Word</Application>
  <DocSecurity>0</DocSecurity>
  <Lines>263</Lines>
  <Paragraphs>268</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A</cp:lastModifiedBy>
  <cp:revision>25</cp:revision>
  <dcterms:created xsi:type="dcterms:W3CDTF">2026-10-16T09:40:00Z</dcterms:created>
  <dcterms:modified xsi:type="dcterms:W3CDTF">2026-10-16T12:25:00Z</dcterms:modified>
</cp:coreProperties>
</file>