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Requirements Traceability Matrix</w:t>
      </w:r>
    </w:p>
    <w:p>
      <w:r>
        <w:rPr/>
      </w:r>
      <w:r>
        <w:rPr>
          <w:b/>
        </w:rPr>
        <w:t>Smart Lab Equipment &amp; Slot Reservation Portal</w:t>
      </w:r>
      <w:r>
        <w:rPr/>
        <w:t xml:space="preserve"> – covers SRS-SLP-01, SADS-SLP-01, TP-SLP-01.</w:t>
      </w:r>
    </w:p>
    <w:p>
      <w:r>
        <w:rPr/>
        <w:t xml:space="preserve">Chain: </w:t>
      </w:r>
      <w:r>
        <w:rPr>
          <w:b/>
        </w:rPr>
        <w:t>Requirement → Use Case → Architecture Component → Design element → Test Case</w:t>
      </w:r>
      <w:r>
        <w:rPr/>
        <w:t>.</w:t>
      </w:r>
      <w:r>
        <w:br/>
      </w:r>
      <w:r>
        <w:rPr/>
        <w:t>ID prefixes: FR / NFR / SEC-OBJ / SEC-REQ (SRS), UC (SRS §5), C-nn (Architecture §4), SD-nn / API-n / DD-nn (Design), TC-nn (Test Plan).</w:t>
      </w:r>
      <w:r>
        <w:br/>
      </w:r>
      <w:r>
        <w:rPr/>
        <w:t>API numbers refer to the endpoint catalogue in Design §9.1.</w:t>
      </w:r>
    </w:p>
    <w:p>
      <w:pPr>
        <w:pStyle w:val="Heading2"/>
      </w:pPr>
      <w:r>
        <w:rPr/>
        <w:t>1. Requirement-level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Design elements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UC-02, UC-03, UC-10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C-01, C-02, C-05, C-11, 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API-2, API-3, API-8; DD-01, DD-02, DD-03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TC-01, TC-02, TC-03, TC-04, TC-17, TC-21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UC-03, UC-09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C-06,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 (alt A1); API-8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TC-01, TC-05, TC-13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API-11; DD-05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TC-06, TC-07, TC-23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UC-06, UC-12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C-08,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SD-02; API-12, API-13; DD-07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TC-08, TC-09,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C-07,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API-4, API-5, API-6; DD-06, DD-07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TC-10, TC-21,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TC-19, TC-20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API-9, API-10; DD-08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C-06,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API-7; DD-07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TC-13,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C-02, 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DD-02, DD-04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UC-06, UC-07, UC-08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C-02, C-03, 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SD-02; DD-08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TC-18, TC-19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C-11, 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TC-17</w:t>
            </w:r>
          </w:p>
        </w:tc>
      </w:tr>
    </w:tbl>
    <w:p/>
    <w:p>
      <w:pPr>
        <w:pStyle w:val="Heading2"/>
      </w:pPr>
      <w:r>
        <w:rPr/>
        <w:t>2. Security traceability</w:t>
      </w:r>
    </w:p>
    <w:p>
      <w:r>
        <w:rPr/>
        <w:t>SEC-OBJ → SEC-REQ → component / control → design mechanism → validation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Objective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Component(s)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Design mechanism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C-04, C-02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Role table, deny by default, 403 </w:t>
            </w:r>
            <w:r>
              <w:rPr>
                <w:rFonts w:ascii="Consolas" w:hAnsi="Consolas"/>
                <w:sz w:val="17"/>
              </w:rPr>
              <w:t>FORBIDDEN_ROLE</w:t>
            </w:r>
            <w:r>
              <w:rPr>
                <w:sz w:val="17"/>
              </w:rPr>
              <w:t>; SD-02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Idle-time check, 401 </w:t>
            </w:r>
            <w:r>
              <w:rPr>
                <w:rFonts w:ascii="Consolas" w:hAnsi="Consolas"/>
                <w:sz w:val="17"/>
              </w:rPr>
              <w:t>SESSION_EXPIRED</w:t>
            </w:r>
            <w:r>
              <w:rPr>
                <w:sz w:val="17"/>
              </w:rPr>
              <w:t>; SD-02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C-03, C-02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Session required on all but API-1; generic login error; no credentials in logs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TC-20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SEC-REQ-01, SEC-REQ-05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C-04, C-02,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Validation + parameterised access; DD-02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TC-18, TC-21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Ownership check; history filtered by session user; DD-08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TC-12, TC-23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Audit record in the same transaction; DD-07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TC-22</w:t>
            </w:r>
          </w:p>
        </w:tc>
      </w:tr>
    </w:tbl>
    <w:p/>
    <w:p>
      <w:pPr>
        <w:pStyle w:val="Heading2"/>
      </w:pPr>
      <w:r>
        <w:rPr/>
        <w:t>3. Use case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Diagram / design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UC-01 Login / Authenticate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FR-006, SEC-REQ-02, SEC-REQ-04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C-01, C-02, 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TC-19, TC-20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UC-02 View Equipment Availability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C-01, C-02, 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API-2, API-3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UC-03 Reserve Equipment Slot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FR-001, FR-002, FR-010, NFR-001, NFR-003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C-02, C-05, C-06, C-09,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</w:r>
            <w:r>
              <w:rPr>
                <w:b/>
                <w:sz w:val="17"/>
              </w:rPr>
              <w:t>SD-01</w:t>
            </w:r>
            <w:r>
              <w:rPr>
                <w:sz w:val="17"/>
              </w:rPr>
              <w:t>, API-8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TC-01…TC-05, TC-14…TC-17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UC-04 Cancel Reservation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FR-003, SEC-REQ-03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TC-06, TC-07, TC-23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UC-05 View Reservation History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FR-007, SEC-REQ-03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API-9, API-10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UC-06 Return Equipment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FR-004, NFR-002, SEC-REQ-01, SEC-REQ-06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C-02, C-04, C-08, 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</w:r>
            <w:r>
              <w:rPr>
                <w:b/>
                <w:sz w:val="17"/>
              </w:rPr>
              <w:t>SD-02</w:t>
            </w:r>
            <w:r>
              <w:rPr>
                <w:sz w:val="17"/>
              </w:rPr>
              <w:t>, API-12, API-13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TC-08, TC-09, TC-18,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UC-07 Update Calibration Status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FR-008, SEC-REQ-01, SEC-REQ-06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C-06, 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TC-13, TC-18,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UC-08 Manage Equipment Inventory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FR-005, SEC-REQ-01, SEC-REQ-05, SEC-REQ-06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C-07, 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API-4…API-6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TC-10, TC-18, TC-21, 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UC-09 Verify Calibration Status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TC-05, TC-13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UC-10 Generate Reservation Token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UC-11 Send Confirmation Notification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UC-12 Apply Late-Return Penalty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SD-02 (opt fragment)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TC-08, TC-09</w:t>
            </w:r>
          </w:p>
        </w:tc>
      </w:tr>
    </w:tbl>
    <w:p/>
    <w:p>
      <w:pPr>
        <w:pStyle w:val="Heading2"/>
      </w:pPr>
      <w:r>
        <w:rPr/>
        <w:t>4. Component coverage (no orphan components)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Requirements it serves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C-01 Web Client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FR-001, FR-003, FR-007, FR-009 (display), EIR-01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C-02 API Layer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SEC-REQ-04, SEC-REQ-05, NFR-001, NFR-002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C-03 Authentication &amp; Session Service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FR-006, NFR-002, SEC-REQ-02, SEC-REQ-04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C-04 Access Control Guard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NFR-002, SEC-REQ-01, SEC-REQ-03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C-05 Reservation Service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FR-001, FR-003, FR-007, FR-010, NFR-001, NFR-003, SEC-REQ-03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C-06 Calibration Service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FR-002, FR-008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C-07 Inventory Service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C-08 Return &amp; Penalty Service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C-09 Notification Adapter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C-10 Audit Logger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C-11 Data Access Layer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NFR-001, NFR-003, SEC-REQ-05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C-12 Relational Database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NFR-003</w:t>
            </w:r>
          </w:p>
        </w:tc>
      </w:tr>
    </w:tbl>
    <w:p/>
    <w:p>
      <w:pPr>
        <w:pStyle w:val="Heading2"/>
      </w:pPr>
      <w:r>
        <w:rPr/>
        <w:t>5. Test case → requirement (reverse)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Requirement(s)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Type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FR-001, FR-002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boundary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boundary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negative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negative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boundary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TC-09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boundary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FR-006, SEC-REQ-04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security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FR-007, SEC-REQ-03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security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FR-008, FR-002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fault injection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Functional / negative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Performance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NFR-003, 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Concurrency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NFR-002, SEC-REQ-01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NFR-002, SEC-REQ-02, FR-006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 / boundary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SEC-REQ-04, FR-006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SEC-REQ-05, FR-001, FR-005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 / negative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SEC-REQ-06, FR-004, FR-005, FR-008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TC-23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SEC-REQ-03, 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Security / negative</w:t>
            </w:r>
          </w:p>
        </w:tc>
      </w:tr>
    </w:tbl>
    <w:p/>
    <w:p>
      <w:r>
        <w:rPr/>
        <w:t xml:space="preserve">All 23 tests currently have status </w:t>
      </w:r>
      <w:r>
        <w:rPr>
          <w:i/>
        </w:rPr>
        <w:t>Not Executed</w:t>
      </w:r>
      <w:r>
        <w:rPr/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