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3DBBC" w14:textId="77777777" w:rsidR="0005040D" w:rsidRDefault="0005040D" w:rsidP="0005040D">
      <w:pPr>
        <w:jc w:val="center"/>
        <w:rPr>
          <w:rFonts w:ascii="Arial" w:hAnsi="Arial" w:cs="Arial"/>
          <w:sz w:val="24"/>
          <w:szCs w:val="24"/>
        </w:rPr>
      </w:pPr>
    </w:p>
    <w:p w14:paraId="3CD664D0" w14:textId="75CBED19" w:rsidR="002D146F" w:rsidRPr="0005040D" w:rsidRDefault="00B92B90" w:rsidP="0005040D">
      <w:pPr>
        <w:jc w:val="center"/>
        <w:rPr>
          <w:rFonts w:ascii="Arial" w:hAnsi="Arial" w:cs="Arial"/>
          <w:sz w:val="24"/>
          <w:szCs w:val="24"/>
        </w:rPr>
      </w:pPr>
      <w:r w:rsidRPr="0005040D">
        <w:rPr>
          <w:rFonts w:ascii="Arial" w:hAnsi="Arial" w:cs="Arial"/>
          <w:sz w:val="24"/>
          <w:szCs w:val="24"/>
        </w:rPr>
        <w:t>CRISTINA ANDREA ORTEGA FRANCO</w:t>
      </w:r>
    </w:p>
    <w:p w14:paraId="72D47013" w14:textId="3DAFB93A" w:rsidR="00B92B90" w:rsidRPr="0005040D" w:rsidRDefault="00B92B90" w:rsidP="0005040D">
      <w:pPr>
        <w:jc w:val="center"/>
        <w:rPr>
          <w:rFonts w:ascii="Arial" w:hAnsi="Arial" w:cs="Arial"/>
          <w:sz w:val="24"/>
          <w:szCs w:val="24"/>
        </w:rPr>
      </w:pPr>
      <w:r w:rsidRPr="0005040D">
        <w:rPr>
          <w:rFonts w:ascii="Arial" w:hAnsi="Arial" w:cs="Arial"/>
          <w:sz w:val="24"/>
          <w:szCs w:val="24"/>
        </w:rPr>
        <w:t>CC 39388257</w:t>
      </w:r>
    </w:p>
    <w:p w14:paraId="1A9F029D" w14:textId="6E8266DA" w:rsidR="00B92B90" w:rsidRPr="0005040D" w:rsidRDefault="00B92B90" w:rsidP="0005040D">
      <w:pPr>
        <w:jc w:val="center"/>
        <w:rPr>
          <w:rFonts w:ascii="Arial" w:hAnsi="Arial" w:cs="Arial"/>
          <w:sz w:val="24"/>
          <w:szCs w:val="24"/>
        </w:rPr>
      </w:pPr>
    </w:p>
    <w:p w14:paraId="1BB0B43B" w14:textId="77777777" w:rsidR="00B92B90" w:rsidRPr="0005040D" w:rsidRDefault="00B92B90" w:rsidP="0005040D">
      <w:pPr>
        <w:jc w:val="center"/>
        <w:rPr>
          <w:rFonts w:ascii="Arial" w:hAnsi="Arial" w:cs="Arial"/>
          <w:sz w:val="24"/>
          <w:szCs w:val="24"/>
        </w:rPr>
      </w:pPr>
    </w:p>
    <w:p w14:paraId="20E4BB04" w14:textId="796B3D40" w:rsidR="00B92B90" w:rsidRPr="0005040D" w:rsidRDefault="00167797" w:rsidP="0005040D">
      <w:pPr>
        <w:jc w:val="center"/>
        <w:rPr>
          <w:rFonts w:ascii="Arial" w:hAnsi="Arial" w:cs="Arial"/>
          <w:sz w:val="24"/>
          <w:szCs w:val="24"/>
        </w:rPr>
      </w:pPr>
      <w:r w:rsidRPr="0005040D">
        <w:rPr>
          <w:rFonts w:ascii="Arial" w:hAnsi="Arial" w:cs="Arial"/>
          <w:sz w:val="24"/>
          <w:szCs w:val="24"/>
        </w:rPr>
        <w:t>GESTION DE LAS ORGANIZACIONES PUBLICAS</w:t>
      </w:r>
    </w:p>
    <w:p w14:paraId="74EAC9DC" w14:textId="77777777" w:rsidR="00850332" w:rsidRPr="0005040D" w:rsidRDefault="00850332" w:rsidP="0005040D">
      <w:pPr>
        <w:jc w:val="center"/>
        <w:rPr>
          <w:rFonts w:ascii="Arial" w:hAnsi="Arial" w:cs="Arial"/>
          <w:sz w:val="24"/>
          <w:szCs w:val="24"/>
        </w:rPr>
      </w:pPr>
    </w:p>
    <w:p w14:paraId="720DA4C0" w14:textId="2219AC4C" w:rsidR="00B92B90" w:rsidRPr="0005040D" w:rsidRDefault="00167797" w:rsidP="0005040D">
      <w:pPr>
        <w:jc w:val="center"/>
        <w:rPr>
          <w:rFonts w:ascii="Arial" w:hAnsi="Arial" w:cs="Arial"/>
          <w:sz w:val="24"/>
          <w:szCs w:val="24"/>
        </w:rPr>
      </w:pPr>
      <w:r w:rsidRPr="0005040D">
        <w:rPr>
          <w:rFonts w:ascii="Arial" w:hAnsi="Arial" w:cs="Arial"/>
          <w:sz w:val="24"/>
          <w:szCs w:val="24"/>
        </w:rPr>
        <w:t>SILVIO ROSERO OTERO</w:t>
      </w:r>
    </w:p>
    <w:p w14:paraId="63F04D5F" w14:textId="14D529BA" w:rsidR="00850332" w:rsidRPr="0005040D" w:rsidRDefault="00850332" w:rsidP="0005040D">
      <w:pPr>
        <w:jc w:val="center"/>
        <w:rPr>
          <w:rFonts w:ascii="Arial" w:hAnsi="Arial" w:cs="Arial"/>
          <w:sz w:val="24"/>
          <w:szCs w:val="24"/>
        </w:rPr>
      </w:pPr>
    </w:p>
    <w:p w14:paraId="50AE93D8" w14:textId="546AA60D" w:rsidR="00850332" w:rsidRPr="0005040D" w:rsidRDefault="00850332" w:rsidP="0005040D">
      <w:pPr>
        <w:jc w:val="center"/>
        <w:rPr>
          <w:rFonts w:ascii="Arial" w:hAnsi="Arial" w:cs="Arial"/>
          <w:sz w:val="24"/>
          <w:szCs w:val="24"/>
        </w:rPr>
      </w:pPr>
    </w:p>
    <w:p w14:paraId="1A711FBC" w14:textId="77777777" w:rsidR="00850332" w:rsidRPr="0005040D" w:rsidRDefault="00850332" w:rsidP="0005040D">
      <w:pPr>
        <w:jc w:val="center"/>
        <w:rPr>
          <w:rFonts w:ascii="Arial" w:hAnsi="Arial" w:cs="Arial"/>
          <w:sz w:val="24"/>
          <w:szCs w:val="24"/>
        </w:rPr>
      </w:pPr>
    </w:p>
    <w:p w14:paraId="16F63EB4" w14:textId="17728FF2" w:rsidR="00B92B90" w:rsidRPr="0005040D" w:rsidRDefault="00B92B90" w:rsidP="0005040D">
      <w:pPr>
        <w:jc w:val="center"/>
        <w:rPr>
          <w:rFonts w:ascii="Arial" w:hAnsi="Arial" w:cs="Arial"/>
          <w:sz w:val="24"/>
          <w:szCs w:val="24"/>
        </w:rPr>
      </w:pPr>
      <w:r w:rsidRPr="0005040D">
        <w:rPr>
          <w:rFonts w:ascii="Arial" w:hAnsi="Arial" w:cs="Arial"/>
          <w:sz w:val="24"/>
          <w:szCs w:val="24"/>
        </w:rPr>
        <w:t>TALLER 0</w:t>
      </w:r>
      <w:r w:rsidR="00A110BF" w:rsidRPr="0005040D">
        <w:rPr>
          <w:rFonts w:ascii="Arial" w:hAnsi="Arial" w:cs="Arial"/>
          <w:sz w:val="24"/>
          <w:szCs w:val="24"/>
        </w:rPr>
        <w:t>3</w:t>
      </w:r>
    </w:p>
    <w:p w14:paraId="73A94264" w14:textId="3DC626D1" w:rsidR="00850332" w:rsidRPr="0005040D" w:rsidRDefault="00A110BF" w:rsidP="0005040D">
      <w:pPr>
        <w:jc w:val="center"/>
        <w:rPr>
          <w:rFonts w:ascii="Arial" w:hAnsi="Arial" w:cs="Arial"/>
          <w:sz w:val="24"/>
          <w:szCs w:val="24"/>
        </w:rPr>
      </w:pPr>
      <w:r w:rsidRPr="0005040D">
        <w:rPr>
          <w:rFonts w:ascii="Arial" w:hAnsi="Arial" w:cs="Arial"/>
          <w:sz w:val="24"/>
          <w:szCs w:val="24"/>
        </w:rPr>
        <w:t>SECOP II</w:t>
      </w:r>
    </w:p>
    <w:p w14:paraId="1BB50656" w14:textId="0AC0E0D2" w:rsidR="00850332" w:rsidRDefault="00850332" w:rsidP="0005040D">
      <w:pPr>
        <w:jc w:val="center"/>
        <w:rPr>
          <w:rFonts w:ascii="Arial" w:hAnsi="Arial" w:cs="Arial"/>
          <w:sz w:val="24"/>
          <w:szCs w:val="24"/>
        </w:rPr>
      </w:pPr>
    </w:p>
    <w:p w14:paraId="5D782A08" w14:textId="77777777" w:rsidR="0005040D" w:rsidRDefault="0005040D" w:rsidP="0005040D">
      <w:pPr>
        <w:jc w:val="center"/>
        <w:rPr>
          <w:rFonts w:ascii="Arial" w:hAnsi="Arial" w:cs="Arial"/>
          <w:sz w:val="24"/>
          <w:szCs w:val="24"/>
        </w:rPr>
      </w:pPr>
    </w:p>
    <w:p w14:paraId="75A04478" w14:textId="77777777" w:rsidR="0005040D" w:rsidRPr="0005040D" w:rsidRDefault="0005040D" w:rsidP="0005040D">
      <w:pPr>
        <w:jc w:val="center"/>
        <w:rPr>
          <w:rFonts w:ascii="Arial" w:hAnsi="Arial" w:cs="Arial"/>
          <w:sz w:val="24"/>
          <w:szCs w:val="24"/>
        </w:rPr>
      </w:pPr>
    </w:p>
    <w:p w14:paraId="0BDF6B8D" w14:textId="77777777" w:rsidR="006C289D" w:rsidRPr="0005040D" w:rsidRDefault="006C289D" w:rsidP="0005040D">
      <w:pPr>
        <w:jc w:val="center"/>
        <w:rPr>
          <w:rFonts w:ascii="Arial" w:hAnsi="Arial" w:cs="Arial"/>
          <w:sz w:val="24"/>
          <w:szCs w:val="24"/>
        </w:rPr>
      </w:pPr>
    </w:p>
    <w:p w14:paraId="247D8805" w14:textId="19B6C71C" w:rsidR="00850332" w:rsidRPr="0005040D" w:rsidRDefault="00850332" w:rsidP="0005040D">
      <w:pPr>
        <w:jc w:val="center"/>
        <w:rPr>
          <w:rFonts w:ascii="Arial" w:hAnsi="Arial" w:cs="Arial"/>
          <w:sz w:val="24"/>
          <w:szCs w:val="24"/>
        </w:rPr>
      </w:pPr>
      <w:r w:rsidRPr="0005040D">
        <w:rPr>
          <w:rFonts w:ascii="Arial" w:hAnsi="Arial" w:cs="Arial"/>
          <w:sz w:val="24"/>
          <w:szCs w:val="24"/>
        </w:rPr>
        <w:t>ESCUELA DE ADMINISTRACION PUBLICA ESAP</w:t>
      </w:r>
    </w:p>
    <w:p w14:paraId="3E124F3B" w14:textId="6DB2025D" w:rsidR="00850332" w:rsidRPr="0005040D" w:rsidRDefault="00850332" w:rsidP="0005040D">
      <w:pPr>
        <w:jc w:val="center"/>
        <w:rPr>
          <w:rFonts w:ascii="Arial" w:hAnsi="Arial" w:cs="Arial"/>
          <w:sz w:val="24"/>
          <w:szCs w:val="24"/>
        </w:rPr>
      </w:pPr>
      <w:r w:rsidRPr="0005040D">
        <w:rPr>
          <w:rFonts w:ascii="Arial" w:hAnsi="Arial" w:cs="Arial"/>
          <w:sz w:val="24"/>
          <w:szCs w:val="24"/>
        </w:rPr>
        <w:t>202</w:t>
      </w:r>
      <w:r w:rsidR="00167797" w:rsidRPr="0005040D">
        <w:rPr>
          <w:rFonts w:ascii="Arial" w:hAnsi="Arial" w:cs="Arial"/>
          <w:sz w:val="24"/>
          <w:szCs w:val="24"/>
        </w:rPr>
        <w:t>3</w:t>
      </w:r>
    </w:p>
    <w:p w14:paraId="00E8F176" w14:textId="0383F3C5" w:rsidR="00850332" w:rsidRPr="0005040D" w:rsidRDefault="00850332" w:rsidP="0005040D">
      <w:pPr>
        <w:jc w:val="center"/>
        <w:rPr>
          <w:rFonts w:ascii="Arial" w:hAnsi="Arial" w:cs="Arial"/>
          <w:sz w:val="24"/>
          <w:szCs w:val="24"/>
        </w:rPr>
      </w:pPr>
    </w:p>
    <w:p w14:paraId="782B6D02" w14:textId="3501E404" w:rsidR="00850332" w:rsidRPr="0005040D" w:rsidRDefault="00850332" w:rsidP="0005040D">
      <w:pPr>
        <w:jc w:val="both"/>
        <w:rPr>
          <w:rFonts w:ascii="Arial" w:hAnsi="Arial" w:cs="Arial"/>
          <w:sz w:val="24"/>
          <w:szCs w:val="24"/>
        </w:rPr>
      </w:pPr>
    </w:p>
    <w:p w14:paraId="24953277" w14:textId="0ABDBDE0" w:rsidR="00850332" w:rsidRPr="0005040D" w:rsidRDefault="00850332" w:rsidP="0005040D">
      <w:pPr>
        <w:jc w:val="both"/>
        <w:rPr>
          <w:rFonts w:ascii="Arial" w:hAnsi="Arial" w:cs="Arial"/>
          <w:sz w:val="24"/>
          <w:szCs w:val="24"/>
        </w:rPr>
      </w:pPr>
    </w:p>
    <w:p w14:paraId="2C29E828" w14:textId="5EBC1FB2" w:rsidR="00850332" w:rsidRPr="0005040D" w:rsidRDefault="00850332" w:rsidP="0005040D">
      <w:pPr>
        <w:jc w:val="both"/>
        <w:rPr>
          <w:rFonts w:ascii="Arial" w:hAnsi="Arial" w:cs="Arial"/>
          <w:sz w:val="24"/>
          <w:szCs w:val="24"/>
        </w:rPr>
      </w:pPr>
    </w:p>
    <w:p w14:paraId="7218CF58" w14:textId="3CD76173" w:rsidR="00850332" w:rsidRPr="0005040D" w:rsidRDefault="00850332" w:rsidP="0005040D">
      <w:pPr>
        <w:jc w:val="both"/>
        <w:rPr>
          <w:rFonts w:ascii="Arial" w:hAnsi="Arial" w:cs="Arial"/>
          <w:sz w:val="24"/>
          <w:szCs w:val="24"/>
        </w:rPr>
      </w:pPr>
    </w:p>
    <w:p w14:paraId="6E5CCFD4" w14:textId="77777777" w:rsidR="00A110BF" w:rsidRPr="0005040D" w:rsidRDefault="00A110BF" w:rsidP="0005040D">
      <w:pPr>
        <w:jc w:val="both"/>
        <w:rPr>
          <w:rFonts w:ascii="Arial" w:hAnsi="Arial" w:cs="Arial"/>
          <w:sz w:val="24"/>
          <w:szCs w:val="24"/>
        </w:rPr>
      </w:pPr>
    </w:p>
    <w:p w14:paraId="2DC243A2" w14:textId="10A962F0" w:rsidR="00850332" w:rsidRPr="0005040D" w:rsidRDefault="00850332" w:rsidP="0005040D">
      <w:pPr>
        <w:jc w:val="both"/>
        <w:rPr>
          <w:rFonts w:ascii="Arial" w:hAnsi="Arial" w:cs="Arial"/>
          <w:sz w:val="24"/>
          <w:szCs w:val="24"/>
        </w:rPr>
      </w:pPr>
    </w:p>
    <w:p w14:paraId="4D4556CC" w14:textId="781FA021" w:rsidR="00850332" w:rsidRPr="0005040D" w:rsidRDefault="00850332" w:rsidP="0005040D">
      <w:pPr>
        <w:jc w:val="both"/>
        <w:rPr>
          <w:rFonts w:ascii="Arial" w:hAnsi="Arial" w:cs="Arial"/>
          <w:sz w:val="24"/>
          <w:szCs w:val="24"/>
        </w:rPr>
      </w:pPr>
    </w:p>
    <w:p w14:paraId="704F11E3" w14:textId="246E3411" w:rsidR="00850332" w:rsidRPr="0005040D" w:rsidRDefault="00850332" w:rsidP="0005040D">
      <w:pPr>
        <w:jc w:val="both"/>
        <w:rPr>
          <w:rFonts w:ascii="Arial" w:hAnsi="Arial" w:cs="Arial"/>
          <w:sz w:val="24"/>
          <w:szCs w:val="24"/>
        </w:rPr>
      </w:pPr>
    </w:p>
    <w:p w14:paraId="312FA793" w14:textId="77777777" w:rsidR="00A110BF" w:rsidRPr="0005040D" w:rsidRDefault="00A110BF" w:rsidP="0005040D">
      <w:pPr>
        <w:jc w:val="both"/>
        <w:rPr>
          <w:rFonts w:ascii="Arial" w:hAnsi="Arial" w:cs="Arial"/>
          <w:sz w:val="24"/>
          <w:szCs w:val="24"/>
        </w:rPr>
      </w:pPr>
      <w:r w:rsidRPr="0005040D">
        <w:rPr>
          <w:rFonts w:ascii="Arial" w:hAnsi="Arial" w:cs="Arial"/>
          <w:sz w:val="24"/>
          <w:szCs w:val="24"/>
        </w:rPr>
        <w:lastRenderedPageBreak/>
        <w:t>Escoger uno de los siguientes temas y elaborar un Informe escrito que incluya:</w:t>
      </w:r>
    </w:p>
    <w:p w14:paraId="0C3C8307" w14:textId="77777777" w:rsidR="00A110BF" w:rsidRPr="0005040D" w:rsidRDefault="00A110BF" w:rsidP="0005040D">
      <w:pPr>
        <w:jc w:val="both"/>
        <w:rPr>
          <w:rFonts w:ascii="Arial" w:hAnsi="Arial" w:cs="Arial"/>
          <w:sz w:val="24"/>
          <w:szCs w:val="24"/>
        </w:rPr>
      </w:pPr>
      <w:r w:rsidRPr="0005040D">
        <w:rPr>
          <w:rFonts w:ascii="Arial" w:hAnsi="Arial" w:cs="Arial"/>
          <w:sz w:val="24"/>
          <w:szCs w:val="24"/>
        </w:rPr>
        <w:t>Antecedentes, origen o historia del aplicativo o modelo</w:t>
      </w:r>
    </w:p>
    <w:p w14:paraId="087B681B" w14:textId="77777777" w:rsidR="00A110BF" w:rsidRPr="0005040D" w:rsidRDefault="00A110BF" w:rsidP="0005040D">
      <w:pPr>
        <w:jc w:val="both"/>
        <w:rPr>
          <w:rFonts w:ascii="Arial" w:hAnsi="Arial" w:cs="Arial"/>
          <w:sz w:val="24"/>
          <w:szCs w:val="24"/>
        </w:rPr>
      </w:pPr>
      <w:r w:rsidRPr="0005040D">
        <w:rPr>
          <w:rFonts w:ascii="Arial" w:hAnsi="Arial" w:cs="Arial"/>
          <w:sz w:val="24"/>
          <w:szCs w:val="24"/>
        </w:rPr>
        <w:t>Propósitos u objetivos de construcción del aplicativo o modelo por parte del Estado Colombiano</w:t>
      </w:r>
    </w:p>
    <w:p w14:paraId="01558F02" w14:textId="77777777" w:rsidR="00A110BF" w:rsidRPr="0005040D" w:rsidRDefault="00A110BF" w:rsidP="0005040D">
      <w:pPr>
        <w:jc w:val="both"/>
        <w:rPr>
          <w:rFonts w:ascii="Arial" w:hAnsi="Arial" w:cs="Arial"/>
          <w:sz w:val="24"/>
          <w:szCs w:val="24"/>
        </w:rPr>
      </w:pPr>
      <w:r w:rsidRPr="0005040D">
        <w:rPr>
          <w:rFonts w:ascii="Arial" w:hAnsi="Arial" w:cs="Arial"/>
          <w:sz w:val="24"/>
          <w:szCs w:val="24"/>
        </w:rPr>
        <w:t xml:space="preserve">Características (qué hace, quienes tienen acceso, como se maneja, </w:t>
      </w:r>
      <w:proofErr w:type="spellStart"/>
      <w:r w:rsidRPr="0005040D">
        <w:rPr>
          <w:rFonts w:ascii="Arial" w:hAnsi="Arial" w:cs="Arial"/>
          <w:sz w:val="24"/>
          <w:szCs w:val="24"/>
        </w:rPr>
        <w:t>etc</w:t>
      </w:r>
      <w:proofErr w:type="spellEnd"/>
      <w:r w:rsidRPr="0005040D">
        <w:rPr>
          <w:rFonts w:ascii="Arial" w:hAnsi="Arial" w:cs="Arial"/>
          <w:sz w:val="24"/>
          <w:szCs w:val="24"/>
        </w:rPr>
        <w:t>)</w:t>
      </w:r>
    </w:p>
    <w:p w14:paraId="4A5BDFDF" w14:textId="77777777" w:rsidR="00A110BF" w:rsidRPr="0005040D" w:rsidRDefault="00A110BF" w:rsidP="0005040D">
      <w:pPr>
        <w:jc w:val="both"/>
        <w:rPr>
          <w:rFonts w:ascii="Arial" w:hAnsi="Arial" w:cs="Arial"/>
          <w:sz w:val="24"/>
          <w:szCs w:val="24"/>
        </w:rPr>
      </w:pPr>
      <w:r w:rsidRPr="0005040D">
        <w:rPr>
          <w:rFonts w:ascii="Arial" w:hAnsi="Arial" w:cs="Arial"/>
          <w:sz w:val="24"/>
          <w:szCs w:val="24"/>
        </w:rPr>
        <w:t>Pantallazos de consultas en el caso de aplicativos o pantallazos de herramientas usadas dentro del modelo</w:t>
      </w:r>
    </w:p>
    <w:p w14:paraId="41A844EE" w14:textId="77777777" w:rsidR="00A110BF" w:rsidRPr="0005040D" w:rsidRDefault="00A110BF" w:rsidP="0005040D">
      <w:pPr>
        <w:jc w:val="both"/>
        <w:rPr>
          <w:rFonts w:ascii="Arial" w:hAnsi="Arial" w:cs="Arial"/>
          <w:sz w:val="24"/>
          <w:szCs w:val="24"/>
        </w:rPr>
      </w:pPr>
      <w:r w:rsidRPr="0005040D">
        <w:rPr>
          <w:rFonts w:ascii="Arial" w:hAnsi="Arial" w:cs="Arial"/>
          <w:sz w:val="24"/>
          <w:szCs w:val="24"/>
        </w:rPr>
        <w:t>Justificación personal a manera de reflexión sobre la relación que el aplicativo o modelo tiene con la Gestión o Gerencia de Organizaciones Públicas.</w:t>
      </w:r>
    </w:p>
    <w:p w14:paraId="502BF30B" w14:textId="77777777" w:rsidR="00A110BF" w:rsidRPr="0005040D" w:rsidRDefault="00A110BF" w:rsidP="0005040D">
      <w:pPr>
        <w:jc w:val="both"/>
        <w:rPr>
          <w:rFonts w:ascii="Arial" w:hAnsi="Arial" w:cs="Arial"/>
          <w:sz w:val="24"/>
          <w:szCs w:val="24"/>
        </w:rPr>
      </w:pPr>
    </w:p>
    <w:p w14:paraId="32D03ABB" w14:textId="7969E781" w:rsidR="00850332" w:rsidRPr="0005040D" w:rsidRDefault="00850332" w:rsidP="0005040D">
      <w:pPr>
        <w:jc w:val="both"/>
        <w:rPr>
          <w:rFonts w:ascii="Arial" w:hAnsi="Arial" w:cs="Arial"/>
          <w:sz w:val="24"/>
          <w:szCs w:val="24"/>
        </w:rPr>
      </w:pPr>
    </w:p>
    <w:p w14:paraId="6E62DC45" w14:textId="77777777" w:rsidR="00A110BF" w:rsidRPr="0005040D" w:rsidRDefault="00A110BF" w:rsidP="0005040D">
      <w:pPr>
        <w:jc w:val="both"/>
        <w:rPr>
          <w:rFonts w:ascii="Arial" w:hAnsi="Arial" w:cs="Arial"/>
          <w:sz w:val="24"/>
          <w:szCs w:val="24"/>
        </w:rPr>
      </w:pPr>
      <w:r w:rsidRPr="0005040D">
        <w:rPr>
          <w:rFonts w:ascii="Arial" w:hAnsi="Arial" w:cs="Arial"/>
          <w:sz w:val="24"/>
          <w:szCs w:val="24"/>
        </w:rPr>
        <w:t>1.       Sistema de Información y Gestión del Empleo Público SIGEP</w:t>
      </w:r>
    </w:p>
    <w:p w14:paraId="61A93960" w14:textId="77777777" w:rsidR="00A110BF" w:rsidRPr="0005040D" w:rsidRDefault="00A110BF" w:rsidP="0005040D">
      <w:pPr>
        <w:jc w:val="both"/>
        <w:rPr>
          <w:rFonts w:ascii="Arial" w:hAnsi="Arial" w:cs="Arial"/>
          <w:sz w:val="24"/>
          <w:szCs w:val="24"/>
        </w:rPr>
      </w:pPr>
      <w:r w:rsidRPr="0005040D">
        <w:rPr>
          <w:rFonts w:ascii="Arial" w:hAnsi="Arial" w:cs="Arial"/>
          <w:sz w:val="24"/>
          <w:szCs w:val="24"/>
        </w:rPr>
        <w:t>2.       SECOP I </w:t>
      </w:r>
    </w:p>
    <w:p w14:paraId="340B10E3" w14:textId="77777777" w:rsidR="00A110BF" w:rsidRPr="0005040D" w:rsidRDefault="00A110BF" w:rsidP="0005040D">
      <w:pPr>
        <w:jc w:val="both"/>
        <w:rPr>
          <w:rFonts w:ascii="Arial" w:hAnsi="Arial" w:cs="Arial"/>
          <w:sz w:val="24"/>
          <w:szCs w:val="24"/>
        </w:rPr>
      </w:pPr>
      <w:r w:rsidRPr="0005040D">
        <w:rPr>
          <w:rFonts w:ascii="Arial" w:hAnsi="Arial" w:cs="Arial"/>
          <w:sz w:val="24"/>
          <w:szCs w:val="24"/>
        </w:rPr>
        <w:t>3</w:t>
      </w:r>
      <w:bookmarkStart w:id="0" w:name="_Hlk139482496"/>
      <w:r w:rsidRPr="0005040D">
        <w:rPr>
          <w:rFonts w:ascii="Arial" w:hAnsi="Arial" w:cs="Arial"/>
          <w:sz w:val="24"/>
          <w:szCs w:val="24"/>
        </w:rPr>
        <w:t>.       SECOP II</w:t>
      </w:r>
      <w:bookmarkEnd w:id="0"/>
    </w:p>
    <w:p w14:paraId="2793955B" w14:textId="77777777" w:rsidR="00A110BF" w:rsidRPr="0005040D" w:rsidRDefault="00A110BF" w:rsidP="0005040D">
      <w:pPr>
        <w:jc w:val="both"/>
        <w:rPr>
          <w:rFonts w:ascii="Arial" w:hAnsi="Arial" w:cs="Arial"/>
          <w:sz w:val="24"/>
          <w:szCs w:val="24"/>
        </w:rPr>
      </w:pPr>
      <w:r w:rsidRPr="0005040D">
        <w:rPr>
          <w:rFonts w:ascii="Arial" w:hAnsi="Arial" w:cs="Arial"/>
          <w:sz w:val="24"/>
          <w:szCs w:val="24"/>
        </w:rPr>
        <w:t>4.       </w:t>
      </w:r>
      <w:proofErr w:type="spellStart"/>
      <w:r w:rsidRPr="0005040D">
        <w:rPr>
          <w:rFonts w:ascii="Arial" w:hAnsi="Arial" w:cs="Arial"/>
          <w:sz w:val="24"/>
          <w:szCs w:val="24"/>
        </w:rPr>
        <w:t>Indice</w:t>
      </w:r>
      <w:proofErr w:type="spellEnd"/>
      <w:r w:rsidRPr="0005040D">
        <w:rPr>
          <w:rFonts w:ascii="Arial" w:hAnsi="Arial" w:cs="Arial"/>
          <w:sz w:val="24"/>
          <w:szCs w:val="24"/>
        </w:rPr>
        <w:t xml:space="preserve"> de desempeño municipal, Formulario Único Reporte de Avances de la Gestión – FURAG</w:t>
      </w:r>
    </w:p>
    <w:p w14:paraId="63D58312" w14:textId="77777777" w:rsidR="00A110BF" w:rsidRPr="0005040D" w:rsidRDefault="00A110BF" w:rsidP="0005040D">
      <w:pPr>
        <w:jc w:val="both"/>
        <w:rPr>
          <w:rFonts w:ascii="Arial" w:hAnsi="Arial" w:cs="Arial"/>
          <w:sz w:val="24"/>
          <w:szCs w:val="24"/>
        </w:rPr>
      </w:pPr>
      <w:r w:rsidRPr="0005040D">
        <w:rPr>
          <w:rFonts w:ascii="Arial" w:hAnsi="Arial" w:cs="Arial"/>
          <w:sz w:val="24"/>
          <w:szCs w:val="24"/>
        </w:rPr>
        <w:t>5.       Sistema Integral de Auditoria SIA OBSERVA</w:t>
      </w:r>
    </w:p>
    <w:p w14:paraId="6EE33C51" w14:textId="1E8DE464" w:rsidR="00850332" w:rsidRPr="0005040D" w:rsidRDefault="00850332" w:rsidP="0005040D">
      <w:pPr>
        <w:jc w:val="both"/>
        <w:rPr>
          <w:rFonts w:ascii="Arial" w:hAnsi="Arial" w:cs="Arial"/>
          <w:sz w:val="24"/>
          <w:szCs w:val="24"/>
        </w:rPr>
      </w:pPr>
    </w:p>
    <w:p w14:paraId="583B353A" w14:textId="77777777" w:rsidR="00A110BF" w:rsidRPr="0005040D" w:rsidRDefault="00A110BF" w:rsidP="0005040D">
      <w:pPr>
        <w:jc w:val="both"/>
        <w:rPr>
          <w:rFonts w:ascii="Arial" w:hAnsi="Arial" w:cs="Arial"/>
          <w:sz w:val="24"/>
          <w:szCs w:val="24"/>
        </w:rPr>
      </w:pPr>
    </w:p>
    <w:p w14:paraId="2EBD1D0E" w14:textId="77777777" w:rsidR="00A110BF" w:rsidRPr="0005040D" w:rsidRDefault="00A110BF" w:rsidP="0005040D">
      <w:pPr>
        <w:jc w:val="both"/>
        <w:rPr>
          <w:rFonts w:ascii="Arial" w:hAnsi="Arial" w:cs="Arial"/>
          <w:sz w:val="24"/>
          <w:szCs w:val="24"/>
        </w:rPr>
      </w:pPr>
    </w:p>
    <w:p w14:paraId="1A948E9A" w14:textId="77777777" w:rsidR="00A110BF" w:rsidRPr="0005040D" w:rsidRDefault="00A110BF" w:rsidP="0005040D">
      <w:pPr>
        <w:jc w:val="both"/>
        <w:rPr>
          <w:rFonts w:ascii="Arial" w:hAnsi="Arial" w:cs="Arial"/>
          <w:sz w:val="24"/>
          <w:szCs w:val="24"/>
        </w:rPr>
      </w:pPr>
    </w:p>
    <w:p w14:paraId="44FFFFD2" w14:textId="77777777" w:rsidR="00A110BF" w:rsidRPr="0005040D" w:rsidRDefault="00A110BF" w:rsidP="0005040D">
      <w:pPr>
        <w:jc w:val="both"/>
        <w:rPr>
          <w:rFonts w:ascii="Arial" w:hAnsi="Arial" w:cs="Arial"/>
          <w:sz w:val="24"/>
          <w:szCs w:val="24"/>
        </w:rPr>
      </w:pPr>
    </w:p>
    <w:p w14:paraId="795ADE86" w14:textId="77777777" w:rsidR="00A110BF" w:rsidRPr="0005040D" w:rsidRDefault="00A110BF" w:rsidP="0005040D">
      <w:pPr>
        <w:jc w:val="both"/>
        <w:rPr>
          <w:rFonts w:ascii="Arial" w:hAnsi="Arial" w:cs="Arial"/>
          <w:sz w:val="24"/>
          <w:szCs w:val="24"/>
        </w:rPr>
      </w:pPr>
    </w:p>
    <w:p w14:paraId="5C6124C4" w14:textId="77777777" w:rsidR="00A110BF" w:rsidRPr="0005040D" w:rsidRDefault="00A110BF" w:rsidP="0005040D">
      <w:pPr>
        <w:jc w:val="both"/>
        <w:rPr>
          <w:rFonts w:ascii="Arial" w:hAnsi="Arial" w:cs="Arial"/>
          <w:sz w:val="24"/>
          <w:szCs w:val="24"/>
        </w:rPr>
      </w:pPr>
    </w:p>
    <w:p w14:paraId="5AB44528" w14:textId="77777777" w:rsidR="00A110BF" w:rsidRDefault="00A110BF" w:rsidP="0005040D">
      <w:pPr>
        <w:jc w:val="both"/>
        <w:rPr>
          <w:rFonts w:ascii="Arial" w:hAnsi="Arial" w:cs="Arial"/>
          <w:sz w:val="24"/>
          <w:szCs w:val="24"/>
        </w:rPr>
      </w:pPr>
    </w:p>
    <w:p w14:paraId="1CEC4CC7" w14:textId="77777777" w:rsidR="0005040D" w:rsidRDefault="0005040D" w:rsidP="0005040D">
      <w:pPr>
        <w:jc w:val="both"/>
        <w:rPr>
          <w:rFonts w:ascii="Arial" w:hAnsi="Arial" w:cs="Arial"/>
          <w:sz w:val="24"/>
          <w:szCs w:val="24"/>
        </w:rPr>
      </w:pPr>
    </w:p>
    <w:p w14:paraId="277CCE8D" w14:textId="77777777" w:rsidR="0005040D" w:rsidRDefault="0005040D" w:rsidP="0005040D">
      <w:pPr>
        <w:jc w:val="both"/>
        <w:rPr>
          <w:rFonts w:ascii="Arial" w:hAnsi="Arial" w:cs="Arial"/>
          <w:sz w:val="24"/>
          <w:szCs w:val="24"/>
        </w:rPr>
      </w:pPr>
    </w:p>
    <w:p w14:paraId="547E955E" w14:textId="77777777" w:rsidR="0005040D" w:rsidRPr="0005040D" w:rsidRDefault="0005040D" w:rsidP="0005040D">
      <w:pPr>
        <w:jc w:val="both"/>
        <w:rPr>
          <w:rFonts w:ascii="Arial" w:hAnsi="Arial" w:cs="Arial"/>
          <w:sz w:val="24"/>
          <w:szCs w:val="24"/>
        </w:rPr>
      </w:pPr>
    </w:p>
    <w:p w14:paraId="08F436DD" w14:textId="77777777" w:rsidR="00A110BF" w:rsidRPr="0005040D" w:rsidRDefault="00A110BF" w:rsidP="0005040D">
      <w:pPr>
        <w:jc w:val="both"/>
        <w:rPr>
          <w:rFonts w:ascii="Arial" w:hAnsi="Arial" w:cs="Arial"/>
          <w:sz w:val="24"/>
          <w:szCs w:val="24"/>
        </w:rPr>
      </w:pPr>
    </w:p>
    <w:p w14:paraId="681A9EDC" w14:textId="77777777" w:rsidR="00A110BF" w:rsidRPr="0005040D" w:rsidRDefault="00A110BF" w:rsidP="0005040D">
      <w:pPr>
        <w:jc w:val="both"/>
        <w:rPr>
          <w:rFonts w:ascii="Arial" w:hAnsi="Arial" w:cs="Arial"/>
          <w:sz w:val="24"/>
          <w:szCs w:val="24"/>
        </w:rPr>
      </w:pPr>
    </w:p>
    <w:p w14:paraId="106C0278" w14:textId="2AB00540" w:rsidR="00A110BF" w:rsidRPr="0005040D" w:rsidRDefault="00A110BF" w:rsidP="0005040D">
      <w:pPr>
        <w:jc w:val="center"/>
        <w:rPr>
          <w:rFonts w:ascii="Arial" w:hAnsi="Arial" w:cs="Arial"/>
          <w:b/>
          <w:bCs/>
          <w:sz w:val="24"/>
          <w:szCs w:val="24"/>
        </w:rPr>
      </w:pPr>
      <w:r w:rsidRPr="0005040D">
        <w:rPr>
          <w:rFonts w:ascii="Arial" w:hAnsi="Arial" w:cs="Arial"/>
          <w:b/>
          <w:bCs/>
          <w:sz w:val="24"/>
          <w:szCs w:val="24"/>
        </w:rPr>
        <w:lastRenderedPageBreak/>
        <w:t>SECOP II</w:t>
      </w:r>
    </w:p>
    <w:p w14:paraId="36131CBB" w14:textId="77777777" w:rsidR="00A110BF" w:rsidRPr="0005040D" w:rsidRDefault="00A110BF" w:rsidP="0005040D">
      <w:pPr>
        <w:jc w:val="both"/>
        <w:rPr>
          <w:rFonts w:ascii="Arial" w:hAnsi="Arial" w:cs="Arial"/>
          <w:sz w:val="24"/>
          <w:szCs w:val="24"/>
        </w:rPr>
      </w:pPr>
      <w:r w:rsidRPr="0005040D">
        <w:rPr>
          <w:rFonts w:ascii="Arial" w:hAnsi="Arial" w:cs="Arial"/>
          <w:sz w:val="24"/>
          <w:szCs w:val="24"/>
        </w:rPr>
        <w:t>El SECOP II es la nueva versión del SECOP (Sistema Electrónico de Contratación Pública) para pasar de la simple publicidad a una plataforma transaccional que permite a Compradores y Proveedores realizar el Proceso de Contratación en línea.  </w:t>
      </w:r>
    </w:p>
    <w:p w14:paraId="16420B67" w14:textId="77777777" w:rsidR="00A110BF" w:rsidRPr="0005040D" w:rsidRDefault="00A110BF" w:rsidP="0005040D">
      <w:pPr>
        <w:jc w:val="both"/>
        <w:rPr>
          <w:rFonts w:ascii="Arial" w:hAnsi="Arial" w:cs="Arial"/>
          <w:sz w:val="24"/>
          <w:szCs w:val="24"/>
        </w:rPr>
      </w:pPr>
      <w:r w:rsidRPr="0005040D">
        <w:rPr>
          <w:rFonts w:ascii="Arial" w:hAnsi="Arial" w:cs="Arial"/>
          <w:sz w:val="24"/>
          <w:szCs w:val="24"/>
        </w:rPr>
        <w:t>Desde su cuenta, las Entidades Estatales (Compradores) pueden crear y adjudicar Procesos de Contratación, registrar y hacer seguimiento a la ejecución contractual. Los Proveedores también pueden tener su propia cuenta, encontrar oportunidades de negocio, hacer seguimiento a los Procesos y enviar observaciones y Ofertas.</w:t>
      </w:r>
    </w:p>
    <w:p w14:paraId="16FFA415" w14:textId="77777777" w:rsidR="00A110BF" w:rsidRPr="0005040D" w:rsidRDefault="00A110BF" w:rsidP="0005040D">
      <w:pPr>
        <w:jc w:val="center"/>
        <w:rPr>
          <w:rFonts w:ascii="Arial" w:hAnsi="Arial" w:cs="Arial"/>
          <w:b/>
          <w:bCs/>
          <w:sz w:val="24"/>
          <w:szCs w:val="24"/>
        </w:rPr>
      </w:pPr>
      <w:r w:rsidRPr="0005040D">
        <w:rPr>
          <w:rFonts w:ascii="Arial" w:hAnsi="Arial" w:cs="Arial"/>
          <w:b/>
          <w:bCs/>
          <w:sz w:val="24"/>
          <w:szCs w:val="24"/>
        </w:rPr>
        <w:t>¿Qué puedo realizar en el SECOP II?</w:t>
      </w:r>
    </w:p>
    <w:p w14:paraId="68467A84" w14:textId="77777777" w:rsidR="00A110BF" w:rsidRPr="0005040D" w:rsidRDefault="00A110BF" w:rsidP="0005040D">
      <w:pPr>
        <w:jc w:val="both"/>
        <w:rPr>
          <w:rFonts w:ascii="Arial" w:hAnsi="Arial" w:cs="Arial"/>
          <w:sz w:val="24"/>
          <w:szCs w:val="24"/>
        </w:rPr>
      </w:pPr>
      <w:r w:rsidRPr="0005040D">
        <w:rPr>
          <w:rFonts w:ascii="Arial" w:hAnsi="Arial" w:cs="Arial"/>
          <w:sz w:val="24"/>
          <w:szCs w:val="24"/>
        </w:rPr>
        <w:t>El SECOP II permite a compradores y proveedores realizar todas las modalidades de contratación, excepto por la compra al amparo de Acuerdos Marco y otros instrumentos de agregación de demanda, que se realiza a través de la Tienda Virtual del Estado Colombiano con un usuario y contraseña diferentes. Así mismo, le permite al público en general consultar la actividad contractual de las Entidades Estatales. Así el proceso de contratación gana en transparencia.</w:t>
      </w:r>
    </w:p>
    <w:p w14:paraId="5DBBEE02" w14:textId="77777777" w:rsidR="00A110BF" w:rsidRPr="0005040D" w:rsidRDefault="00A110BF" w:rsidP="0005040D">
      <w:pPr>
        <w:jc w:val="center"/>
        <w:rPr>
          <w:rFonts w:ascii="Arial" w:hAnsi="Arial" w:cs="Arial"/>
          <w:b/>
          <w:bCs/>
          <w:sz w:val="24"/>
          <w:szCs w:val="24"/>
        </w:rPr>
      </w:pPr>
      <w:r w:rsidRPr="0005040D">
        <w:rPr>
          <w:rFonts w:ascii="Arial" w:hAnsi="Arial" w:cs="Arial"/>
          <w:b/>
          <w:bCs/>
          <w:sz w:val="24"/>
          <w:szCs w:val="24"/>
        </w:rPr>
        <w:t>¿Qué beneficios trae la utilización del SECOP II?</w:t>
      </w:r>
    </w:p>
    <w:p w14:paraId="0DA6B4FF" w14:textId="77777777" w:rsidR="00A110BF" w:rsidRPr="0005040D" w:rsidRDefault="00A110BF" w:rsidP="0005040D">
      <w:pPr>
        <w:jc w:val="both"/>
        <w:rPr>
          <w:rFonts w:ascii="Arial" w:hAnsi="Arial" w:cs="Arial"/>
          <w:sz w:val="24"/>
          <w:szCs w:val="24"/>
        </w:rPr>
      </w:pPr>
      <w:r w:rsidRPr="0005040D">
        <w:rPr>
          <w:rFonts w:ascii="Arial" w:hAnsi="Arial" w:cs="Arial"/>
          <w:sz w:val="24"/>
          <w:szCs w:val="24"/>
        </w:rPr>
        <w:t>El SECOP II asegura la trazabilidad y la transparencia de la Gestión contractual. Los proveedores son activos ya que deben registrarse y tener interacción con las Entidades Estatales a través del sistema y pueden solicitar informes acerca del proceso que les interesa y para esto cuentan con el clasificador de bienes y servicios</w:t>
      </w:r>
    </w:p>
    <w:p w14:paraId="50ACF50F" w14:textId="77777777" w:rsidR="00A110BF" w:rsidRPr="0005040D" w:rsidRDefault="00A110BF" w:rsidP="0005040D">
      <w:pPr>
        <w:jc w:val="center"/>
        <w:rPr>
          <w:rFonts w:ascii="Arial" w:hAnsi="Arial" w:cs="Arial"/>
          <w:b/>
          <w:bCs/>
          <w:sz w:val="24"/>
          <w:szCs w:val="24"/>
        </w:rPr>
      </w:pPr>
      <w:r w:rsidRPr="0005040D">
        <w:rPr>
          <w:rFonts w:ascii="Arial" w:hAnsi="Arial" w:cs="Arial"/>
          <w:b/>
          <w:bCs/>
          <w:sz w:val="24"/>
          <w:szCs w:val="24"/>
        </w:rPr>
        <w:t>¿Cómo se si mi entidad está registrada en el SECOP II?</w:t>
      </w:r>
    </w:p>
    <w:p w14:paraId="16422E72" w14:textId="77777777" w:rsidR="00A110BF" w:rsidRPr="0005040D" w:rsidRDefault="00A110BF" w:rsidP="0005040D">
      <w:pPr>
        <w:jc w:val="both"/>
        <w:rPr>
          <w:rFonts w:ascii="Arial" w:hAnsi="Arial" w:cs="Arial"/>
          <w:sz w:val="24"/>
          <w:szCs w:val="24"/>
        </w:rPr>
      </w:pPr>
      <w:r w:rsidRPr="0005040D">
        <w:rPr>
          <w:rFonts w:ascii="Arial" w:hAnsi="Arial" w:cs="Arial"/>
          <w:sz w:val="24"/>
          <w:szCs w:val="24"/>
        </w:rPr>
        <w:t>El SECOP II permite al usuario buscar a las Entidades Estatales y a los Proveedores registrados en la plataforma por palabra clave, país de origen y por el código del Clasificador de Bienes y Servicios que tengan en su perfil, a través de la opción DIRECTORIO SECOP.</w:t>
      </w:r>
    </w:p>
    <w:p w14:paraId="7B84BD55" w14:textId="77777777" w:rsidR="00A110BF" w:rsidRPr="0005040D" w:rsidRDefault="00A110BF" w:rsidP="0005040D">
      <w:pPr>
        <w:jc w:val="center"/>
        <w:rPr>
          <w:rFonts w:ascii="Arial" w:hAnsi="Arial" w:cs="Arial"/>
          <w:b/>
          <w:bCs/>
          <w:sz w:val="24"/>
          <w:szCs w:val="24"/>
        </w:rPr>
      </w:pPr>
      <w:r w:rsidRPr="0005040D">
        <w:rPr>
          <w:rFonts w:ascii="Arial" w:hAnsi="Arial" w:cs="Arial"/>
          <w:b/>
          <w:bCs/>
          <w:sz w:val="24"/>
          <w:szCs w:val="24"/>
        </w:rPr>
        <w:t>¿Cuándo comenzó a operar SECOP II?</w:t>
      </w:r>
    </w:p>
    <w:p w14:paraId="4A0E2665" w14:textId="06A27643" w:rsidR="00C80F3D" w:rsidRDefault="00A110BF" w:rsidP="0005040D">
      <w:pPr>
        <w:jc w:val="both"/>
        <w:rPr>
          <w:rFonts w:ascii="Arial" w:hAnsi="Arial" w:cs="Arial"/>
          <w:sz w:val="24"/>
          <w:szCs w:val="24"/>
        </w:rPr>
      </w:pPr>
      <w:r w:rsidRPr="0005040D">
        <w:rPr>
          <w:rFonts w:ascii="Arial" w:hAnsi="Arial" w:cs="Arial"/>
          <w:sz w:val="24"/>
          <w:szCs w:val="24"/>
        </w:rPr>
        <w:t>En 2015 Colombia Compra Eficiente lanzó el SECOP II que pasa de la simple publicidad a una plataforma transaccional</w:t>
      </w:r>
    </w:p>
    <w:p w14:paraId="0CD21599" w14:textId="72935217" w:rsidR="00C80F3D" w:rsidRPr="0005040D" w:rsidRDefault="00C80F3D" w:rsidP="0005040D">
      <w:pPr>
        <w:jc w:val="both"/>
        <w:rPr>
          <w:rFonts w:ascii="Arial" w:hAnsi="Arial" w:cs="Arial"/>
          <w:b/>
          <w:bCs/>
          <w:sz w:val="24"/>
          <w:szCs w:val="24"/>
        </w:rPr>
      </w:pPr>
      <w:r w:rsidRPr="0005040D">
        <w:rPr>
          <w:rFonts w:ascii="Arial" w:hAnsi="Arial" w:cs="Arial"/>
          <w:b/>
          <w:bCs/>
          <w:sz w:val="24"/>
          <w:szCs w:val="24"/>
        </w:rPr>
        <w:t>origen o historia del aplicativo o modelo</w:t>
      </w:r>
    </w:p>
    <w:p w14:paraId="66BFC0A3" w14:textId="1AA225DE" w:rsidR="0005040D" w:rsidRPr="0005040D" w:rsidRDefault="0005040D" w:rsidP="0005040D">
      <w:pPr>
        <w:jc w:val="both"/>
        <w:rPr>
          <w:rFonts w:ascii="Arial" w:hAnsi="Arial" w:cs="Arial"/>
          <w:sz w:val="24"/>
          <w:szCs w:val="24"/>
        </w:rPr>
      </w:pPr>
      <w:r w:rsidRPr="0005040D">
        <w:rPr>
          <w:rFonts w:ascii="Arial" w:hAnsi="Arial" w:cs="Arial"/>
          <w:sz w:val="24"/>
          <w:szCs w:val="24"/>
        </w:rPr>
        <w:t xml:space="preserve">Es un sistema electrónico </w:t>
      </w:r>
      <w:r w:rsidRPr="0005040D">
        <w:rPr>
          <w:rFonts w:ascii="Arial" w:hAnsi="Arial" w:cs="Arial"/>
          <w:sz w:val="24"/>
          <w:szCs w:val="24"/>
        </w:rPr>
        <w:t>que,</w:t>
      </w:r>
      <w:r w:rsidRPr="0005040D">
        <w:rPr>
          <w:rFonts w:ascii="Arial" w:hAnsi="Arial" w:cs="Arial"/>
          <w:sz w:val="24"/>
          <w:szCs w:val="24"/>
        </w:rPr>
        <w:t xml:space="preserve"> entre otras </w:t>
      </w:r>
      <w:r w:rsidRPr="0005040D">
        <w:rPr>
          <w:rFonts w:ascii="Arial" w:hAnsi="Arial" w:cs="Arial"/>
          <w:sz w:val="24"/>
          <w:szCs w:val="24"/>
        </w:rPr>
        <w:t>funcionalidades,</w:t>
      </w:r>
      <w:r w:rsidRPr="0005040D">
        <w:rPr>
          <w:rFonts w:ascii="Arial" w:hAnsi="Arial" w:cs="Arial"/>
          <w:sz w:val="24"/>
          <w:szCs w:val="24"/>
        </w:rPr>
        <w:t xml:space="preserve"> permite a las entidades estatales cumplir con las obligaciones de publicidad de los diferentes actos expedidos en los procesos contractuales y permite a los interesados en participar en los procesos de contratación, proponentes, veedurías y a la ciudadanía en general, consultar el estado de los mismos.</w:t>
      </w:r>
    </w:p>
    <w:p w14:paraId="654E0C86" w14:textId="7EB0AE3D" w:rsidR="0005040D" w:rsidRPr="0005040D" w:rsidRDefault="0005040D" w:rsidP="0005040D">
      <w:pPr>
        <w:jc w:val="both"/>
        <w:rPr>
          <w:rFonts w:ascii="Arial" w:hAnsi="Arial" w:cs="Arial"/>
          <w:sz w:val="24"/>
          <w:szCs w:val="24"/>
        </w:rPr>
      </w:pPr>
      <w:r w:rsidRPr="0005040D">
        <w:rPr>
          <w:rFonts w:ascii="Arial" w:hAnsi="Arial" w:cs="Arial"/>
          <w:sz w:val="24"/>
          <w:szCs w:val="24"/>
        </w:rPr>
        <w:lastRenderedPageBreak/>
        <w:t xml:space="preserve">Es importante resaltar que según el documento </w:t>
      </w:r>
      <w:proofErr w:type="spellStart"/>
      <w:r w:rsidRPr="0005040D">
        <w:rPr>
          <w:rFonts w:ascii="Arial" w:hAnsi="Arial" w:cs="Arial"/>
          <w:sz w:val="24"/>
          <w:szCs w:val="24"/>
        </w:rPr>
        <w:t>Conpes</w:t>
      </w:r>
      <w:proofErr w:type="spellEnd"/>
      <w:r w:rsidRPr="0005040D">
        <w:rPr>
          <w:rFonts w:ascii="Arial" w:hAnsi="Arial" w:cs="Arial"/>
          <w:sz w:val="24"/>
          <w:szCs w:val="24"/>
        </w:rPr>
        <w:t xml:space="preserve"> 3620 de 2009, el </w:t>
      </w:r>
      <w:proofErr w:type="spellStart"/>
      <w:r w:rsidRPr="0005040D">
        <w:rPr>
          <w:rFonts w:ascii="Arial" w:hAnsi="Arial" w:cs="Arial"/>
          <w:sz w:val="24"/>
          <w:szCs w:val="24"/>
        </w:rPr>
        <w:t>Secop</w:t>
      </w:r>
      <w:proofErr w:type="spellEnd"/>
      <w:r w:rsidRPr="0005040D">
        <w:rPr>
          <w:rFonts w:ascii="Arial" w:hAnsi="Arial" w:cs="Arial"/>
          <w:sz w:val="24"/>
          <w:szCs w:val="24"/>
        </w:rPr>
        <w:t xml:space="preserve"> se creó como un incentivo para el uso del comercio electrónico, cuyo desarrollo se realizará a futuro una vez se de inicio a la Fase transaccional la cual permitirá “llevar a cabo la gestión pública contractual a través de medios electrónicos” </w:t>
      </w:r>
    </w:p>
    <w:p w14:paraId="7E434C50" w14:textId="0F455E4F" w:rsidR="0005040D" w:rsidRPr="0005040D" w:rsidRDefault="0005040D" w:rsidP="0005040D">
      <w:pPr>
        <w:jc w:val="both"/>
        <w:rPr>
          <w:rFonts w:ascii="Arial" w:hAnsi="Arial" w:cs="Arial"/>
          <w:sz w:val="24"/>
          <w:szCs w:val="24"/>
        </w:rPr>
      </w:pPr>
      <w:r w:rsidRPr="0005040D">
        <w:rPr>
          <w:rFonts w:ascii="Arial" w:hAnsi="Arial" w:cs="Arial"/>
          <w:sz w:val="24"/>
          <w:szCs w:val="24"/>
        </w:rPr>
        <w:t xml:space="preserve">El </w:t>
      </w:r>
      <w:proofErr w:type="spellStart"/>
      <w:r w:rsidRPr="0005040D">
        <w:rPr>
          <w:rFonts w:ascii="Arial" w:hAnsi="Arial" w:cs="Arial"/>
          <w:sz w:val="24"/>
          <w:szCs w:val="24"/>
        </w:rPr>
        <w:t>Secop</w:t>
      </w:r>
      <w:proofErr w:type="spellEnd"/>
      <w:r w:rsidRPr="0005040D">
        <w:rPr>
          <w:rFonts w:ascii="Arial" w:hAnsi="Arial" w:cs="Arial"/>
          <w:sz w:val="24"/>
          <w:szCs w:val="24"/>
        </w:rPr>
        <w:t xml:space="preserve"> surge como respuesta a la adopción de medidas que garanticen los principios de eficiencia y transparencia en la contratación pública con miras a “alcanzar dos objetivos: pulcritud en la selección de contratistas y condiciones de contratación más favorables para el </w:t>
      </w:r>
      <w:proofErr w:type="gramStart"/>
      <w:r w:rsidRPr="0005040D">
        <w:rPr>
          <w:rFonts w:ascii="Arial" w:hAnsi="Arial" w:cs="Arial"/>
          <w:sz w:val="24"/>
          <w:szCs w:val="24"/>
        </w:rPr>
        <w:t>Estado”  Para</w:t>
      </w:r>
      <w:proofErr w:type="gramEnd"/>
      <w:r w:rsidRPr="0005040D">
        <w:rPr>
          <w:rFonts w:ascii="Arial" w:hAnsi="Arial" w:cs="Arial"/>
          <w:sz w:val="24"/>
          <w:szCs w:val="24"/>
        </w:rPr>
        <w:t xml:space="preserve"> ello desde marzo de 2003 entró en funcionamiento el Portal Único de Contratación como mecanismo de información de los procesos contractuales del Estado.</w:t>
      </w:r>
    </w:p>
    <w:p w14:paraId="76D39EE2" w14:textId="73B595AC" w:rsidR="0005040D" w:rsidRPr="0005040D" w:rsidRDefault="0005040D" w:rsidP="0005040D">
      <w:pPr>
        <w:jc w:val="both"/>
        <w:rPr>
          <w:rFonts w:ascii="Arial" w:hAnsi="Arial" w:cs="Arial"/>
          <w:sz w:val="24"/>
          <w:szCs w:val="24"/>
        </w:rPr>
      </w:pPr>
      <w:r w:rsidRPr="0005040D">
        <w:rPr>
          <w:rFonts w:ascii="Arial" w:hAnsi="Arial" w:cs="Arial"/>
          <w:sz w:val="24"/>
          <w:szCs w:val="24"/>
        </w:rPr>
        <w:t xml:space="preserve">Se debe tener en cuenta que el Sistema Electrónico para la Contratación Pública actualmente es administrado por la Agencia Nacional de Contratación Pública – Colombia Compra Eficiente-. Este sistema se constituye en una herramienta que permite acercar el accionar de las entidades del Estado en materia de contratación pública con el ciudadano en general, siendo coherentes con las políticas del actual gobierno en las cuales se busca que las acciones del gobierno nacional estén orientadas hacia la transparencia y la rendición de </w:t>
      </w:r>
      <w:r w:rsidRPr="0005040D">
        <w:rPr>
          <w:rFonts w:ascii="Arial" w:hAnsi="Arial" w:cs="Arial"/>
          <w:sz w:val="24"/>
          <w:szCs w:val="24"/>
        </w:rPr>
        <w:t>cuentas.</w:t>
      </w:r>
    </w:p>
    <w:p w14:paraId="5F01C72E" w14:textId="77777777" w:rsidR="00C80F3D" w:rsidRPr="0005040D" w:rsidRDefault="00C80F3D" w:rsidP="0005040D">
      <w:pPr>
        <w:jc w:val="both"/>
        <w:rPr>
          <w:rFonts w:ascii="Arial" w:hAnsi="Arial" w:cs="Arial"/>
          <w:sz w:val="24"/>
          <w:szCs w:val="24"/>
        </w:rPr>
      </w:pPr>
      <w:r w:rsidRPr="0005040D">
        <w:rPr>
          <w:rFonts w:ascii="Arial" w:hAnsi="Arial" w:cs="Arial"/>
          <w:sz w:val="24"/>
          <w:szCs w:val="24"/>
        </w:rPr>
        <w:t>Propósitos u objetivos de construcción del aplicativo o modelo por parte del Estado Colombiano</w:t>
      </w:r>
    </w:p>
    <w:p w14:paraId="33C1C70E" w14:textId="77777777" w:rsidR="0005040D" w:rsidRPr="0005040D" w:rsidRDefault="0005040D" w:rsidP="0005040D">
      <w:pPr>
        <w:jc w:val="both"/>
        <w:rPr>
          <w:rFonts w:ascii="Arial" w:hAnsi="Arial" w:cs="Arial"/>
          <w:sz w:val="24"/>
          <w:szCs w:val="24"/>
          <w:lang w:eastAsia="es-CO"/>
        </w:rPr>
      </w:pPr>
      <w:r w:rsidRPr="0005040D">
        <w:rPr>
          <w:rFonts w:ascii="Arial" w:hAnsi="Arial" w:cs="Arial"/>
          <w:sz w:val="24"/>
          <w:szCs w:val="24"/>
          <w:lang w:eastAsia="es-CO"/>
        </w:rPr>
        <w:t>Los objetivos estratégicos de la Agencia Nacional de Contratación Pública - Colombia Compra Eficiente - son:</w:t>
      </w:r>
    </w:p>
    <w:p w14:paraId="2BFE353C" w14:textId="77777777" w:rsidR="0005040D" w:rsidRPr="0005040D" w:rsidRDefault="0005040D" w:rsidP="0005040D">
      <w:pPr>
        <w:jc w:val="both"/>
        <w:rPr>
          <w:rFonts w:ascii="Arial" w:hAnsi="Arial" w:cs="Arial"/>
          <w:sz w:val="24"/>
          <w:szCs w:val="24"/>
          <w:lang w:eastAsia="es-CO"/>
        </w:rPr>
      </w:pPr>
      <w:r w:rsidRPr="0005040D">
        <w:rPr>
          <w:rFonts w:ascii="Arial" w:hAnsi="Arial" w:cs="Arial"/>
          <w:sz w:val="24"/>
          <w:szCs w:val="24"/>
          <w:lang w:eastAsia="es-CO"/>
        </w:rPr>
        <w:t>Incrementar el valor por dinero destinado a la compra pública.</w:t>
      </w:r>
    </w:p>
    <w:p w14:paraId="524D0DC5" w14:textId="77777777" w:rsidR="0005040D" w:rsidRPr="0005040D" w:rsidRDefault="0005040D" w:rsidP="0005040D">
      <w:pPr>
        <w:jc w:val="both"/>
        <w:rPr>
          <w:rFonts w:ascii="Arial" w:hAnsi="Arial" w:cs="Arial"/>
          <w:sz w:val="24"/>
          <w:szCs w:val="24"/>
          <w:lang w:eastAsia="es-CO"/>
        </w:rPr>
      </w:pPr>
      <w:r w:rsidRPr="0005040D">
        <w:rPr>
          <w:rFonts w:ascii="Arial" w:hAnsi="Arial" w:cs="Arial"/>
          <w:sz w:val="24"/>
          <w:szCs w:val="24"/>
          <w:lang w:eastAsia="es-CO"/>
        </w:rPr>
        <w:t>Promover la competencia en la compra pública.</w:t>
      </w:r>
    </w:p>
    <w:p w14:paraId="711629A3" w14:textId="77777777" w:rsidR="0005040D" w:rsidRPr="0005040D" w:rsidRDefault="0005040D" w:rsidP="0005040D">
      <w:pPr>
        <w:jc w:val="both"/>
        <w:rPr>
          <w:rFonts w:ascii="Arial" w:hAnsi="Arial" w:cs="Arial"/>
          <w:sz w:val="24"/>
          <w:szCs w:val="24"/>
          <w:lang w:eastAsia="es-CO"/>
        </w:rPr>
      </w:pPr>
      <w:r w:rsidRPr="0005040D">
        <w:rPr>
          <w:rFonts w:ascii="Arial" w:hAnsi="Arial" w:cs="Arial"/>
          <w:sz w:val="24"/>
          <w:szCs w:val="24"/>
          <w:lang w:eastAsia="es-CO"/>
        </w:rPr>
        <w:t>Ofrecer un sistema de e-</w:t>
      </w:r>
      <w:proofErr w:type="spellStart"/>
      <w:r w:rsidRPr="0005040D">
        <w:rPr>
          <w:rFonts w:ascii="Arial" w:hAnsi="Arial" w:cs="Arial"/>
          <w:sz w:val="24"/>
          <w:szCs w:val="24"/>
          <w:lang w:eastAsia="es-CO"/>
        </w:rPr>
        <w:t>Procurement</w:t>
      </w:r>
      <w:proofErr w:type="spellEnd"/>
      <w:r w:rsidRPr="0005040D">
        <w:rPr>
          <w:rFonts w:ascii="Arial" w:hAnsi="Arial" w:cs="Arial"/>
          <w:sz w:val="24"/>
          <w:szCs w:val="24"/>
          <w:lang w:eastAsia="es-CO"/>
        </w:rPr>
        <w:t> de fácil acceso para los partícipes del Sistema de Compra Pública que genere información confiable.</w:t>
      </w:r>
    </w:p>
    <w:p w14:paraId="7A4841B4" w14:textId="77777777" w:rsidR="0005040D" w:rsidRPr="0005040D" w:rsidRDefault="0005040D" w:rsidP="0005040D">
      <w:pPr>
        <w:jc w:val="both"/>
        <w:rPr>
          <w:rFonts w:ascii="Arial" w:hAnsi="Arial" w:cs="Arial"/>
          <w:sz w:val="24"/>
          <w:szCs w:val="24"/>
          <w:lang w:eastAsia="es-CO"/>
        </w:rPr>
      </w:pPr>
      <w:r w:rsidRPr="0005040D">
        <w:rPr>
          <w:rFonts w:ascii="Arial" w:hAnsi="Arial" w:cs="Arial"/>
          <w:sz w:val="24"/>
          <w:szCs w:val="24"/>
          <w:lang w:eastAsia="es-CO"/>
        </w:rPr>
        <w:t>Fortalecer las capacidades de los partícipes de la compra pública.</w:t>
      </w:r>
    </w:p>
    <w:p w14:paraId="410DA162" w14:textId="77777777" w:rsidR="0005040D" w:rsidRPr="0005040D" w:rsidRDefault="0005040D" w:rsidP="0005040D">
      <w:pPr>
        <w:jc w:val="both"/>
        <w:rPr>
          <w:rFonts w:ascii="Arial" w:hAnsi="Arial" w:cs="Arial"/>
          <w:sz w:val="24"/>
          <w:szCs w:val="24"/>
          <w:lang w:eastAsia="es-CO"/>
        </w:rPr>
      </w:pPr>
      <w:r w:rsidRPr="0005040D">
        <w:rPr>
          <w:rFonts w:ascii="Arial" w:hAnsi="Arial" w:cs="Arial"/>
          <w:sz w:val="24"/>
          <w:szCs w:val="24"/>
          <w:lang w:eastAsia="es-CO"/>
        </w:rPr>
        <w:t>Gestionar conocimiento para los partícipes de la compra pública y para el equipo de trabajo de Colombia Compra Eficiente.</w:t>
      </w:r>
    </w:p>
    <w:p w14:paraId="670F539E" w14:textId="6646E12F" w:rsidR="00C80F3D" w:rsidRDefault="0005040D" w:rsidP="0005040D">
      <w:pPr>
        <w:jc w:val="both"/>
        <w:rPr>
          <w:rFonts w:ascii="Arial" w:hAnsi="Arial" w:cs="Arial"/>
          <w:sz w:val="24"/>
          <w:szCs w:val="24"/>
          <w:lang w:eastAsia="es-CO"/>
        </w:rPr>
      </w:pPr>
      <w:r w:rsidRPr="0005040D">
        <w:rPr>
          <w:rFonts w:ascii="Arial" w:hAnsi="Arial" w:cs="Arial"/>
          <w:sz w:val="24"/>
          <w:szCs w:val="24"/>
          <w:lang w:eastAsia="es-CO"/>
        </w:rPr>
        <w:t>Generar un ambiente de respeto a las reglas de juego y confianza entre los partícipes de la compra públic</w:t>
      </w:r>
      <w:r>
        <w:rPr>
          <w:rFonts w:ascii="Arial" w:hAnsi="Arial" w:cs="Arial"/>
          <w:sz w:val="24"/>
          <w:szCs w:val="24"/>
          <w:lang w:eastAsia="es-CO"/>
        </w:rPr>
        <w:t>a</w:t>
      </w:r>
    </w:p>
    <w:p w14:paraId="115F0D01" w14:textId="77777777" w:rsidR="0005040D" w:rsidRPr="0005040D" w:rsidRDefault="0005040D" w:rsidP="0005040D">
      <w:pPr>
        <w:jc w:val="both"/>
        <w:rPr>
          <w:rFonts w:ascii="Arial" w:hAnsi="Arial" w:cs="Arial"/>
          <w:b/>
          <w:bCs/>
          <w:sz w:val="24"/>
          <w:szCs w:val="24"/>
          <w:lang w:eastAsia="es-CO"/>
        </w:rPr>
      </w:pPr>
      <w:r w:rsidRPr="0005040D">
        <w:rPr>
          <w:rFonts w:ascii="Arial" w:hAnsi="Arial" w:cs="Arial"/>
          <w:b/>
          <w:bCs/>
          <w:sz w:val="24"/>
          <w:szCs w:val="24"/>
          <w:lang w:eastAsia="es-CO"/>
        </w:rPr>
        <w:t>¿El SECOP II es solo para las Entidades Estatales y los proveedores?</w:t>
      </w:r>
    </w:p>
    <w:p w14:paraId="068291CC" w14:textId="77777777" w:rsidR="0005040D" w:rsidRPr="0005040D" w:rsidRDefault="0005040D" w:rsidP="0005040D">
      <w:pPr>
        <w:jc w:val="both"/>
        <w:rPr>
          <w:rFonts w:ascii="Arial" w:hAnsi="Arial" w:cs="Arial"/>
          <w:sz w:val="24"/>
          <w:szCs w:val="24"/>
          <w:lang w:eastAsia="es-CO"/>
        </w:rPr>
      </w:pPr>
      <w:r w:rsidRPr="0005040D">
        <w:rPr>
          <w:rFonts w:ascii="Arial" w:hAnsi="Arial" w:cs="Arial"/>
          <w:sz w:val="24"/>
          <w:szCs w:val="24"/>
          <w:lang w:eastAsia="es-CO"/>
        </w:rPr>
        <w:t>No. La plataforma también permite que los ciudadanos consulten la información publicada. Los interesados tienen una opción de búsqueda pública en el SECOP II la cual no requiere registro y permite ver los Procesos de Contratación de las Entidades Estatales, el avance de los mismos y los Documentos del Proceso. Para verlos, solo tienen que hacer clic en la pestaña </w:t>
      </w:r>
      <w:hyperlink r:id="rId5" w:tgtFrame="_blank" w:history="1">
        <w:r w:rsidRPr="0005040D">
          <w:rPr>
            <w:rStyle w:val="Hipervnculo"/>
            <w:rFonts w:ascii="Arial" w:hAnsi="Arial" w:cs="Arial"/>
            <w:sz w:val="24"/>
            <w:szCs w:val="24"/>
            <w:lang w:eastAsia="es-CO"/>
          </w:rPr>
          <w:t>Buscar Proceso de Contratación</w:t>
        </w:r>
      </w:hyperlink>
      <w:r w:rsidRPr="0005040D">
        <w:rPr>
          <w:rFonts w:ascii="Arial" w:hAnsi="Arial" w:cs="Arial"/>
          <w:sz w:val="24"/>
          <w:szCs w:val="24"/>
          <w:u w:val="single"/>
          <w:lang w:eastAsia="es-CO"/>
        </w:rPr>
        <w:t> ubicada en la barra superior de la web e iniciar l</w:t>
      </w:r>
      <w:r w:rsidRPr="0005040D">
        <w:rPr>
          <w:rFonts w:ascii="Arial" w:hAnsi="Arial" w:cs="Arial"/>
          <w:sz w:val="24"/>
          <w:szCs w:val="24"/>
          <w:lang w:eastAsia="es-CO"/>
        </w:rPr>
        <w:t>a búsqueda.</w:t>
      </w:r>
    </w:p>
    <w:p w14:paraId="6634021D" w14:textId="77777777" w:rsidR="0005040D" w:rsidRPr="0005040D" w:rsidRDefault="0005040D" w:rsidP="0005040D">
      <w:pPr>
        <w:jc w:val="both"/>
        <w:rPr>
          <w:rFonts w:ascii="Arial" w:hAnsi="Arial" w:cs="Arial"/>
          <w:sz w:val="24"/>
          <w:szCs w:val="24"/>
          <w:lang w:eastAsia="es-CO"/>
        </w:rPr>
      </w:pPr>
      <w:r w:rsidRPr="0005040D">
        <w:rPr>
          <w:rFonts w:ascii="Arial" w:hAnsi="Arial" w:cs="Arial"/>
          <w:sz w:val="24"/>
          <w:szCs w:val="24"/>
          <w:lang w:eastAsia="es-CO"/>
        </w:rPr>
        <w:lastRenderedPageBreak/>
        <w:t>¿Quién actualiza la información de los proveedores en el SECOP II?</w:t>
      </w:r>
    </w:p>
    <w:p w14:paraId="7441F3A4" w14:textId="77777777" w:rsidR="0005040D" w:rsidRPr="0005040D" w:rsidRDefault="0005040D" w:rsidP="0005040D">
      <w:pPr>
        <w:jc w:val="both"/>
        <w:rPr>
          <w:rFonts w:ascii="Arial" w:hAnsi="Arial" w:cs="Arial"/>
          <w:sz w:val="24"/>
          <w:szCs w:val="24"/>
          <w:lang w:eastAsia="es-CO"/>
        </w:rPr>
      </w:pPr>
      <w:r w:rsidRPr="0005040D">
        <w:rPr>
          <w:rFonts w:ascii="Arial" w:hAnsi="Arial" w:cs="Arial"/>
          <w:sz w:val="24"/>
          <w:szCs w:val="24"/>
          <w:lang w:eastAsia="es-CO"/>
        </w:rPr>
        <w:t>El Proveedor registrado en el SECOP II es responsable de la actualización de su información.</w:t>
      </w:r>
    </w:p>
    <w:p w14:paraId="432480A1" w14:textId="3D16E6EE" w:rsidR="0005040D" w:rsidRPr="0005040D" w:rsidRDefault="0005040D" w:rsidP="0005040D">
      <w:pPr>
        <w:jc w:val="center"/>
        <w:rPr>
          <w:rFonts w:ascii="Arial" w:hAnsi="Arial" w:cs="Arial"/>
          <w:b/>
          <w:bCs/>
          <w:sz w:val="24"/>
          <w:szCs w:val="24"/>
          <w:lang w:eastAsia="es-CO"/>
        </w:rPr>
      </w:pPr>
      <w:r w:rsidRPr="0005040D">
        <w:rPr>
          <w:rFonts w:ascii="Arial" w:hAnsi="Arial" w:cs="Arial"/>
          <w:b/>
          <w:bCs/>
          <w:sz w:val="24"/>
          <w:szCs w:val="24"/>
          <w:lang w:eastAsia="es-CO"/>
        </w:rPr>
        <w:t>¿Cómo público un proceso en el SECOP II?</w:t>
      </w:r>
    </w:p>
    <w:p w14:paraId="6A6765DF" w14:textId="77777777" w:rsidR="0005040D" w:rsidRPr="0005040D" w:rsidRDefault="0005040D" w:rsidP="0005040D">
      <w:pPr>
        <w:jc w:val="both"/>
        <w:rPr>
          <w:rFonts w:ascii="Arial" w:hAnsi="Arial" w:cs="Arial"/>
          <w:sz w:val="24"/>
          <w:szCs w:val="24"/>
          <w:lang w:eastAsia="es-CO"/>
        </w:rPr>
      </w:pPr>
      <w:r w:rsidRPr="0005040D">
        <w:rPr>
          <w:rFonts w:ascii="Arial" w:hAnsi="Arial" w:cs="Arial"/>
          <w:sz w:val="24"/>
          <w:szCs w:val="24"/>
          <w:lang w:eastAsia="es-CO"/>
        </w:rPr>
        <w:t>Cuando el usuario termine de diligenciar todos los pasos de la creación del proceso, debe hacer clic en “Ir a publicar”. Al hacer clic en esta opción, el proceso se hace público en el SECOP II, con lo que puede ser consulta por otras Entidades Estatales, por los Proveedores y por la ciudadanía en general. Desde ese momento, el proceso queda abierto para la presentación de observaciones por parte de los Proveedores que se suscriban al proceso.</w:t>
      </w:r>
    </w:p>
    <w:p w14:paraId="10F180C0" w14:textId="77777777" w:rsidR="0005040D" w:rsidRPr="0005040D" w:rsidRDefault="0005040D" w:rsidP="0005040D">
      <w:pPr>
        <w:jc w:val="center"/>
        <w:rPr>
          <w:rFonts w:ascii="Arial" w:hAnsi="Arial" w:cs="Arial"/>
          <w:b/>
          <w:bCs/>
          <w:sz w:val="24"/>
          <w:szCs w:val="24"/>
          <w:lang w:eastAsia="es-CO"/>
        </w:rPr>
      </w:pPr>
      <w:r w:rsidRPr="0005040D">
        <w:rPr>
          <w:rFonts w:ascii="Arial" w:hAnsi="Arial" w:cs="Arial"/>
          <w:b/>
          <w:bCs/>
          <w:sz w:val="24"/>
          <w:szCs w:val="24"/>
          <w:lang w:eastAsia="es-CO"/>
        </w:rPr>
        <w:t>¿Cómo presentar una oferta a un proceso en el SECOP II?</w:t>
      </w:r>
    </w:p>
    <w:p w14:paraId="1BE4FC9A" w14:textId="77777777" w:rsidR="0005040D" w:rsidRPr="0005040D" w:rsidRDefault="0005040D" w:rsidP="0005040D">
      <w:pPr>
        <w:jc w:val="both"/>
        <w:rPr>
          <w:rFonts w:ascii="Arial" w:hAnsi="Arial" w:cs="Arial"/>
          <w:sz w:val="24"/>
          <w:szCs w:val="24"/>
          <w:lang w:eastAsia="es-CO"/>
        </w:rPr>
      </w:pPr>
      <w:r w:rsidRPr="0005040D">
        <w:rPr>
          <w:rFonts w:ascii="Arial" w:hAnsi="Arial" w:cs="Arial"/>
          <w:sz w:val="24"/>
          <w:szCs w:val="24"/>
          <w:lang w:eastAsia="es-CO"/>
        </w:rPr>
        <w:t>El usuario debe estar suscrito en el Proceso para crear una oferta. Para el efecto, el usuario debe ingresar al área de trabajo del Proceso y hacer clic en “Crear oferta”. Al hacer clic en “Crear oferta”, SECOP II muestra el formulario para crear la oferta e indica los pasos que el usuario debe seguir (en la parte superior izquierda de la pantalla).  El usuario debe diligenciar o anexar en cada uno de los siguientes pasos: 1. Información General - 2. Cuestionario - 3. Documentos.</w:t>
      </w:r>
    </w:p>
    <w:p w14:paraId="3ABB51EC" w14:textId="77777777" w:rsidR="0005040D" w:rsidRPr="0005040D" w:rsidRDefault="0005040D" w:rsidP="0005040D">
      <w:pPr>
        <w:jc w:val="both"/>
        <w:rPr>
          <w:rFonts w:ascii="Arial" w:hAnsi="Arial" w:cs="Arial"/>
          <w:sz w:val="24"/>
          <w:szCs w:val="24"/>
          <w:lang w:eastAsia="es-CO"/>
        </w:rPr>
      </w:pPr>
      <w:r w:rsidRPr="0005040D">
        <w:rPr>
          <w:rFonts w:ascii="Arial" w:hAnsi="Arial" w:cs="Arial"/>
          <w:sz w:val="24"/>
          <w:szCs w:val="24"/>
          <w:lang w:eastAsia="es-CO"/>
        </w:rPr>
        <w:t>Luego de finalizar la oferta el usuario debe hacer clic en “Ir a presentar”. Inmediatamente el SECOP II presenta una pantalla en la que el usuario debe: (i) Seleccionar la opción “Presentar” (está marcada por defecto). (</w:t>
      </w:r>
      <w:proofErr w:type="spellStart"/>
      <w:r w:rsidRPr="0005040D">
        <w:rPr>
          <w:rFonts w:ascii="Arial" w:hAnsi="Arial" w:cs="Arial"/>
          <w:sz w:val="24"/>
          <w:szCs w:val="24"/>
          <w:lang w:eastAsia="es-CO"/>
        </w:rPr>
        <w:t>ii</w:t>
      </w:r>
      <w:proofErr w:type="spellEnd"/>
      <w:r w:rsidRPr="0005040D">
        <w:rPr>
          <w:rFonts w:ascii="Arial" w:hAnsi="Arial" w:cs="Arial"/>
          <w:sz w:val="24"/>
          <w:szCs w:val="24"/>
          <w:lang w:eastAsia="es-CO"/>
        </w:rPr>
        <w:t>)  Activar la casilla que indica que ha leído y acepta las advertencias correspondientes a la presentación de la oferta. (</w:t>
      </w:r>
      <w:proofErr w:type="spellStart"/>
      <w:r w:rsidRPr="0005040D">
        <w:rPr>
          <w:rFonts w:ascii="Arial" w:hAnsi="Arial" w:cs="Arial"/>
          <w:sz w:val="24"/>
          <w:szCs w:val="24"/>
          <w:lang w:eastAsia="es-CO"/>
        </w:rPr>
        <w:t>iii</w:t>
      </w:r>
      <w:proofErr w:type="spellEnd"/>
      <w:r w:rsidRPr="0005040D">
        <w:rPr>
          <w:rFonts w:ascii="Arial" w:hAnsi="Arial" w:cs="Arial"/>
          <w:sz w:val="24"/>
          <w:szCs w:val="24"/>
          <w:lang w:eastAsia="es-CO"/>
        </w:rPr>
        <w:t>) Hacer clic en “Confirmar”.</w:t>
      </w:r>
    </w:p>
    <w:p w14:paraId="1DA88581" w14:textId="77777777" w:rsidR="0005040D" w:rsidRPr="0005040D" w:rsidRDefault="0005040D" w:rsidP="0005040D">
      <w:pPr>
        <w:jc w:val="both"/>
        <w:rPr>
          <w:rFonts w:ascii="Arial" w:hAnsi="Arial" w:cs="Arial"/>
          <w:b/>
          <w:bCs/>
          <w:sz w:val="24"/>
          <w:szCs w:val="24"/>
        </w:rPr>
      </w:pPr>
      <w:r w:rsidRPr="0005040D">
        <w:rPr>
          <w:rFonts w:ascii="Arial" w:hAnsi="Arial" w:cs="Arial"/>
          <w:b/>
          <w:bCs/>
          <w:sz w:val="24"/>
          <w:szCs w:val="24"/>
        </w:rPr>
        <w:t>¿Cómo se entera un proveedor de los Procesos de Contratación adelantados en el SECOP II?</w:t>
      </w:r>
    </w:p>
    <w:p w14:paraId="65165FA2" w14:textId="77777777" w:rsidR="0005040D" w:rsidRPr="0005040D" w:rsidRDefault="0005040D" w:rsidP="0005040D">
      <w:pPr>
        <w:jc w:val="both"/>
        <w:rPr>
          <w:rFonts w:ascii="Arial" w:hAnsi="Arial" w:cs="Arial"/>
          <w:sz w:val="24"/>
          <w:szCs w:val="24"/>
        </w:rPr>
      </w:pPr>
      <w:r w:rsidRPr="0005040D">
        <w:rPr>
          <w:rFonts w:ascii="Arial" w:hAnsi="Arial" w:cs="Arial"/>
          <w:sz w:val="24"/>
          <w:szCs w:val="24"/>
        </w:rPr>
        <w:t>Para conocer sobre los Procesos de Contratación de las Entidades Estatales, los interesados pueden acceder a la página web de Colombia Compra Eficiente </w:t>
      </w:r>
      <w:hyperlink r:id="rId6" w:history="1">
        <w:r w:rsidRPr="0005040D">
          <w:rPr>
            <w:rStyle w:val="Hipervnculo"/>
            <w:rFonts w:ascii="Arial" w:hAnsi="Arial" w:cs="Arial"/>
            <w:sz w:val="24"/>
            <w:szCs w:val="24"/>
          </w:rPr>
          <w:t>https://www.colombiacompra.gov.co/secop/secop-ii</w:t>
        </w:r>
      </w:hyperlink>
      <w:r w:rsidRPr="0005040D">
        <w:rPr>
          <w:rFonts w:ascii="Arial" w:hAnsi="Arial" w:cs="Arial"/>
          <w:sz w:val="24"/>
          <w:szCs w:val="24"/>
        </w:rPr>
        <w:t> , acceder a la plataforma del SECOP II y buscar el Proceso de su interés por criterios tales como el nombre de la Entidad Estatal contratante, modalidad de selección, cuantía y lugar de ejecución del Contrato.</w:t>
      </w:r>
    </w:p>
    <w:p w14:paraId="265FA56A" w14:textId="77777777" w:rsidR="0005040D" w:rsidRPr="0005040D" w:rsidRDefault="0005040D" w:rsidP="0005040D">
      <w:pPr>
        <w:jc w:val="both"/>
        <w:rPr>
          <w:rFonts w:ascii="Arial" w:hAnsi="Arial" w:cs="Arial"/>
          <w:sz w:val="24"/>
          <w:szCs w:val="24"/>
        </w:rPr>
      </w:pPr>
      <w:r w:rsidRPr="0005040D">
        <w:rPr>
          <w:rFonts w:ascii="Arial" w:hAnsi="Arial" w:cs="Arial"/>
          <w:sz w:val="24"/>
          <w:szCs w:val="24"/>
        </w:rPr>
        <w:t>De otro lado, los interesados en participar en los diferentes Procesos de Contratación que adelantan las Entidades Estatales tienen la posibilidad de crear una alerta sobre los objetos de los Procesos de Contratación relacionados con la experiencia que registren como proveedores en el SECOP II, o pueden hacer una revisión del Plan Anual de Adquisiciones que todas las Entidades Estatales publican cada año.</w:t>
      </w:r>
    </w:p>
    <w:p w14:paraId="696E0A65" w14:textId="6ACAB15B" w:rsidR="0005040D" w:rsidRPr="0005040D" w:rsidRDefault="0005040D" w:rsidP="0005040D">
      <w:pPr>
        <w:jc w:val="both"/>
        <w:rPr>
          <w:rFonts w:ascii="Arial" w:hAnsi="Arial" w:cs="Arial"/>
          <w:sz w:val="24"/>
          <w:szCs w:val="24"/>
        </w:rPr>
      </w:pPr>
    </w:p>
    <w:tbl>
      <w:tblPr>
        <w:tblStyle w:val="TableNormal"/>
        <w:tblW w:w="9351" w:type="dxa"/>
        <w:tblInd w:w="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73"/>
        <w:gridCol w:w="4678"/>
      </w:tblGrid>
      <w:tr w:rsidR="000F5AC3" w14:paraId="4D8DB5E6" w14:textId="77777777" w:rsidTr="000F5AC3">
        <w:trPr>
          <w:trHeight w:val="275"/>
        </w:trPr>
        <w:tc>
          <w:tcPr>
            <w:tcW w:w="4673" w:type="dxa"/>
            <w:shd w:val="clear" w:color="auto" w:fill="BEBEBE"/>
          </w:tcPr>
          <w:p w14:paraId="3B63B5FD" w14:textId="77777777" w:rsidR="000F5AC3" w:rsidRDefault="000F5AC3" w:rsidP="00EF3CD7">
            <w:pPr>
              <w:pStyle w:val="TableParagraph"/>
              <w:spacing w:line="256" w:lineRule="exact"/>
              <w:ind w:left="1082"/>
              <w:rPr>
                <w:sz w:val="24"/>
              </w:rPr>
            </w:pPr>
            <w:r>
              <w:rPr>
                <w:sz w:val="24"/>
              </w:rPr>
              <w:lastRenderedPageBreak/>
              <w:t>Campo</w:t>
            </w:r>
            <w:r>
              <w:rPr>
                <w:spacing w:val="-1"/>
                <w:sz w:val="24"/>
              </w:rPr>
              <w:t xml:space="preserve"> </w:t>
            </w:r>
            <w:r>
              <w:rPr>
                <w:sz w:val="24"/>
              </w:rPr>
              <w:t>dentro</w:t>
            </w:r>
            <w:r>
              <w:rPr>
                <w:spacing w:val="-1"/>
                <w:sz w:val="24"/>
              </w:rPr>
              <w:t xml:space="preserve"> </w:t>
            </w:r>
            <w:r>
              <w:rPr>
                <w:sz w:val="24"/>
              </w:rPr>
              <w:t>del</w:t>
            </w:r>
            <w:r>
              <w:rPr>
                <w:spacing w:val="-1"/>
                <w:sz w:val="24"/>
              </w:rPr>
              <w:t xml:space="preserve"> </w:t>
            </w:r>
            <w:proofErr w:type="spellStart"/>
            <w:r>
              <w:rPr>
                <w:sz w:val="24"/>
              </w:rPr>
              <w:t>Secop</w:t>
            </w:r>
            <w:proofErr w:type="spellEnd"/>
            <w:r>
              <w:rPr>
                <w:spacing w:val="1"/>
                <w:sz w:val="24"/>
              </w:rPr>
              <w:t xml:space="preserve"> </w:t>
            </w:r>
            <w:r>
              <w:rPr>
                <w:sz w:val="24"/>
              </w:rPr>
              <w:t>I</w:t>
            </w:r>
          </w:p>
        </w:tc>
        <w:tc>
          <w:tcPr>
            <w:tcW w:w="4678" w:type="dxa"/>
            <w:shd w:val="clear" w:color="auto" w:fill="BEBEBE"/>
          </w:tcPr>
          <w:p w14:paraId="7B497EAD" w14:textId="77777777" w:rsidR="000F5AC3" w:rsidRDefault="000F5AC3" w:rsidP="00EF3CD7">
            <w:pPr>
              <w:pStyle w:val="TableParagraph"/>
              <w:spacing w:line="256" w:lineRule="exact"/>
              <w:ind w:left="1737" w:right="1730"/>
              <w:jc w:val="center"/>
              <w:rPr>
                <w:sz w:val="24"/>
              </w:rPr>
            </w:pPr>
            <w:r>
              <w:rPr>
                <w:sz w:val="24"/>
              </w:rPr>
              <w:t>Descripción</w:t>
            </w:r>
          </w:p>
        </w:tc>
      </w:tr>
      <w:tr w:rsidR="000F5AC3" w14:paraId="29253474" w14:textId="77777777" w:rsidTr="000F5AC3">
        <w:trPr>
          <w:trHeight w:val="1074"/>
        </w:trPr>
        <w:tc>
          <w:tcPr>
            <w:tcW w:w="4673" w:type="dxa"/>
          </w:tcPr>
          <w:p w14:paraId="5088068E" w14:textId="77777777" w:rsidR="000F5AC3" w:rsidRDefault="000F5AC3" w:rsidP="00EF3CD7">
            <w:pPr>
              <w:pStyle w:val="TableParagraph"/>
              <w:spacing w:line="268" w:lineRule="exact"/>
              <w:rPr>
                <w:sz w:val="24"/>
              </w:rPr>
            </w:pPr>
            <w:r>
              <w:rPr>
                <w:sz w:val="24"/>
              </w:rPr>
              <w:t>No</w:t>
            </w:r>
            <w:r>
              <w:rPr>
                <w:spacing w:val="-2"/>
                <w:sz w:val="24"/>
              </w:rPr>
              <w:t xml:space="preserve"> </w:t>
            </w:r>
            <w:r>
              <w:rPr>
                <w:sz w:val="24"/>
              </w:rPr>
              <w:t>del</w:t>
            </w:r>
            <w:r>
              <w:rPr>
                <w:spacing w:val="-2"/>
                <w:sz w:val="24"/>
              </w:rPr>
              <w:t xml:space="preserve"> </w:t>
            </w:r>
            <w:r>
              <w:rPr>
                <w:sz w:val="24"/>
              </w:rPr>
              <w:t>proceso</w:t>
            </w:r>
          </w:p>
        </w:tc>
        <w:tc>
          <w:tcPr>
            <w:tcW w:w="4678" w:type="dxa"/>
          </w:tcPr>
          <w:p w14:paraId="0D7052CD" w14:textId="77777777" w:rsidR="000F5AC3" w:rsidRDefault="000F5AC3" w:rsidP="00EF3CD7">
            <w:pPr>
              <w:pStyle w:val="TableParagraph"/>
              <w:spacing w:line="240" w:lineRule="auto"/>
              <w:ind w:left="108" w:right="101"/>
              <w:jc w:val="both"/>
              <w:rPr>
                <w:sz w:val="24"/>
              </w:rPr>
            </w:pPr>
            <w:r>
              <w:rPr>
                <w:sz w:val="24"/>
              </w:rPr>
              <w:t>Identificación</w:t>
            </w:r>
            <w:r>
              <w:rPr>
                <w:spacing w:val="1"/>
                <w:sz w:val="24"/>
              </w:rPr>
              <w:t xml:space="preserve"> </w:t>
            </w:r>
            <w:r>
              <w:rPr>
                <w:sz w:val="24"/>
              </w:rPr>
              <w:t>otorgada</w:t>
            </w:r>
            <w:r>
              <w:rPr>
                <w:spacing w:val="1"/>
                <w:sz w:val="24"/>
              </w:rPr>
              <w:t xml:space="preserve"> </w:t>
            </w:r>
            <w:r>
              <w:rPr>
                <w:sz w:val="24"/>
              </w:rPr>
              <w:t>por</w:t>
            </w:r>
            <w:r>
              <w:rPr>
                <w:spacing w:val="1"/>
                <w:sz w:val="24"/>
              </w:rPr>
              <w:t xml:space="preserve"> </w:t>
            </w:r>
            <w:r>
              <w:rPr>
                <w:sz w:val="24"/>
              </w:rPr>
              <w:t>la</w:t>
            </w:r>
            <w:r>
              <w:rPr>
                <w:spacing w:val="1"/>
                <w:sz w:val="24"/>
              </w:rPr>
              <w:t xml:space="preserve"> </w:t>
            </w:r>
            <w:r>
              <w:rPr>
                <w:sz w:val="24"/>
              </w:rPr>
              <w:t>entidad</w:t>
            </w:r>
            <w:r>
              <w:rPr>
                <w:spacing w:val="1"/>
                <w:sz w:val="24"/>
              </w:rPr>
              <w:t xml:space="preserve"> </w:t>
            </w:r>
            <w:r>
              <w:rPr>
                <w:sz w:val="24"/>
              </w:rPr>
              <w:t>contratante</w:t>
            </w:r>
            <w:r>
              <w:rPr>
                <w:spacing w:val="1"/>
                <w:sz w:val="24"/>
              </w:rPr>
              <w:t xml:space="preserve"> </w:t>
            </w:r>
            <w:r>
              <w:rPr>
                <w:sz w:val="24"/>
              </w:rPr>
              <w:t>para</w:t>
            </w:r>
            <w:r>
              <w:rPr>
                <w:spacing w:val="1"/>
                <w:sz w:val="24"/>
              </w:rPr>
              <w:t xml:space="preserve"> </w:t>
            </w:r>
            <w:r>
              <w:rPr>
                <w:sz w:val="24"/>
              </w:rPr>
              <w:t>denominar</w:t>
            </w:r>
            <w:r>
              <w:rPr>
                <w:spacing w:val="1"/>
                <w:sz w:val="24"/>
              </w:rPr>
              <w:t xml:space="preserve"> </w:t>
            </w:r>
            <w:r>
              <w:rPr>
                <w:sz w:val="24"/>
              </w:rPr>
              <w:t>el</w:t>
            </w:r>
            <w:r>
              <w:rPr>
                <w:spacing w:val="1"/>
                <w:sz w:val="24"/>
              </w:rPr>
              <w:t xml:space="preserve"> </w:t>
            </w:r>
            <w:r>
              <w:rPr>
                <w:sz w:val="24"/>
              </w:rPr>
              <w:t>proceso</w:t>
            </w:r>
            <w:r>
              <w:rPr>
                <w:spacing w:val="1"/>
                <w:sz w:val="24"/>
              </w:rPr>
              <w:t xml:space="preserve"> </w:t>
            </w:r>
            <w:r>
              <w:rPr>
                <w:sz w:val="24"/>
              </w:rPr>
              <w:t>a</w:t>
            </w:r>
            <w:r>
              <w:rPr>
                <w:spacing w:val="-57"/>
                <w:sz w:val="24"/>
              </w:rPr>
              <w:t xml:space="preserve"> </w:t>
            </w:r>
            <w:r>
              <w:rPr>
                <w:sz w:val="24"/>
              </w:rPr>
              <w:t>contratar</w:t>
            </w:r>
          </w:p>
        </w:tc>
      </w:tr>
      <w:tr w:rsidR="000F5AC3" w14:paraId="4F5FDD4A" w14:textId="77777777" w:rsidTr="000F5AC3">
        <w:trPr>
          <w:trHeight w:val="275"/>
        </w:trPr>
        <w:tc>
          <w:tcPr>
            <w:tcW w:w="4673" w:type="dxa"/>
          </w:tcPr>
          <w:p w14:paraId="1359FF8A" w14:textId="77777777" w:rsidR="000F5AC3" w:rsidRDefault="000F5AC3" w:rsidP="00EF3CD7">
            <w:pPr>
              <w:pStyle w:val="TableParagraph"/>
              <w:spacing w:line="256" w:lineRule="exact"/>
              <w:rPr>
                <w:sz w:val="24"/>
              </w:rPr>
            </w:pPr>
            <w:r>
              <w:rPr>
                <w:sz w:val="24"/>
              </w:rPr>
              <w:t>Entidad</w:t>
            </w:r>
          </w:p>
        </w:tc>
        <w:tc>
          <w:tcPr>
            <w:tcW w:w="4678" w:type="dxa"/>
          </w:tcPr>
          <w:p w14:paraId="7EAD09DA" w14:textId="77777777" w:rsidR="000F5AC3" w:rsidRDefault="000F5AC3" w:rsidP="00EF3CD7">
            <w:pPr>
              <w:pStyle w:val="TableParagraph"/>
              <w:spacing w:line="256" w:lineRule="exact"/>
              <w:ind w:left="108"/>
              <w:rPr>
                <w:sz w:val="24"/>
              </w:rPr>
            </w:pPr>
            <w:r>
              <w:rPr>
                <w:sz w:val="24"/>
              </w:rPr>
              <w:t>Comprador</w:t>
            </w:r>
            <w:r>
              <w:rPr>
                <w:spacing w:val="-1"/>
                <w:sz w:val="24"/>
              </w:rPr>
              <w:t xml:space="preserve"> </w:t>
            </w:r>
            <w:r>
              <w:rPr>
                <w:sz w:val="24"/>
              </w:rPr>
              <w:t>de</w:t>
            </w:r>
            <w:r>
              <w:rPr>
                <w:spacing w:val="-2"/>
                <w:sz w:val="24"/>
              </w:rPr>
              <w:t xml:space="preserve"> </w:t>
            </w:r>
            <w:r>
              <w:rPr>
                <w:sz w:val="24"/>
              </w:rPr>
              <w:t>los</w:t>
            </w:r>
            <w:r>
              <w:rPr>
                <w:spacing w:val="-1"/>
                <w:sz w:val="24"/>
              </w:rPr>
              <w:t xml:space="preserve"> </w:t>
            </w:r>
            <w:r>
              <w:rPr>
                <w:sz w:val="24"/>
              </w:rPr>
              <w:t>bienes</w:t>
            </w:r>
            <w:r>
              <w:rPr>
                <w:spacing w:val="1"/>
                <w:sz w:val="24"/>
              </w:rPr>
              <w:t xml:space="preserve"> </w:t>
            </w:r>
            <w:r>
              <w:rPr>
                <w:sz w:val="24"/>
              </w:rPr>
              <w:t>y</w:t>
            </w:r>
            <w:r>
              <w:rPr>
                <w:spacing w:val="-4"/>
                <w:sz w:val="24"/>
              </w:rPr>
              <w:t xml:space="preserve"> </w:t>
            </w:r>
            <w:r>
              <w:rPr>
                <w:sz w:val="24"/>
              </w:rPr>
              <w:t>servicios</w:t>
            </w:r>
          </w:p>
        </w:tc>
      </w:tr>
      <w:tr w:rsidR="000F5AC3" w14:paraId="79EAB9E2" w14:textId="77777777" w:rsidTr="000F5AC3">
        <w:trPr>
          <w:trHeight w:val="275"/>
        </w:trPr>
        <w:tc>
          <w:tcPr>
            <w:tcW w:w="4673" w:type="dxa"/>
          </w:tcPr>
          <w:p w14:paraId="2BB94BB5" w14:textId="77777777" w:rsidR="000F5AC3" w:rsidRDefault="000F5AC3" w:rsidP="00EF3CD7">
            <w:pPr>
              <w:pStyle w:val="TableParagraph"/>
              <w:spacing w:line="256" w:lineRule="exact"/>
              <w:rPr>
                <w:sz w:val="24"/>
              </w:rPr>
            </w:pPr>
            <w:r>
              <w:rPr>
                <w:sz w:val="24"/>
              </w:rPr>
              <w:t>Tipo</w:t>
            </w:r>
            <w:r>
              <w:rPr>
                <w:spacing w:val="-1"/>
                <w:sz w:val="24"/>
              </w:rPr>
              <w:t xml:space="preserve"> </w:t>
            </w:r>
            <w:r>
              <w:rPr>
                <w:sz w:val="24"/>
              </w:rPr>
              <w:t>de</w:t>
            </w:r>
            <w:r>
              <w:rPr>
                <w:spacing w:val="-2"/>
                <w:sz w:val="24"/>
              </w:rPr>
              <w:t xml:space="preserve"> </w:t>
            </w:r>
            <w:r>
              <w:rPr>
                <w:sz w:val="24"/>
              </w:rPr>
              <w:t>Proceso</w:t>
            </w:r>
          </w:p>
        </w:tc>
        <w:tc>
          <w:tcPr>
            <w:tcW w:w="4678" w:type="dxa"/>
          </w:tcPr>
          <w:p w14:paraId="7E9A20D6" w14:textId="77777777" w:rsidR="000F5AC3" w:rsidRDefault="000F5AC3" w:rsidP="00EF3CD7">
            <w:pPr>
              <w:pStyle w:val="TableParagraph"/>
              <w:spacing w:line="256" w:lineRule="exact"/>
              <w:ind w:left="108"/>
              <w:rPr>
                <w:sz w:val="24"/>
              </w:rPr>
            </w:pPr>
            <w:r>
              <w:rPr>
                <w:sz w:val="24"/>
              </w:rPr>
              <w:t>Modalidad</w:t>
            </w:r>
            <w:r>
              <w:rPr>
                <w:spacing w:val="-1"/>
                <w:sz w:val="24"/>
              </w:rPr>
              <w:t xml:space="preserve"> </w:t>
            </w:r>
            <w:r>
              <w:rPr>
                <w:sz w:val="24"/>
              </w:rPr>
              <w:t>de</w:t>
            </w:r>
            <w:r>
              <w:rPr>
                <w:spacing w:val="-2"/>
                <w:sz w:val="24"/>
              </w:rPr>
              <w:t xml:space="preserve"> </w:t>
            </w:r>
            <w:r>
              <w:rPr>
                <w:sz w:val="24"/>
              </w:rPr>
              <w:t>contratación</w:t>
            </w:r>
          </w:p>
        </w:tc>
      </w:tr>
      <w:tr w:rsidR="000F5AC3" w14:paraId="2DF3DA7A" w14:textId="77777777" w:rsidTr="000F5AC3">
        <w:trPr>
          <w:trHeight w:val="551"/>
        </w:trPr>
        <w:tc>
          <w:tcPr>
            <w:tcW w:w="4673" w:type="dxa"/>
          </w:tcPr>
          <w:p w14:paraId="3CEA14F4" w14:textId="77777777" w:rsidR="000F5AC3" w:rsidRDefault="000F5AC3" w:rsidP="00EF3CD7">
            <w:pPr>
              <w:pStyle w:val="TableParagraph"/>
              <w:spacing w:line="268" w:lineRule="exact"/>
              <w:rPr>
                <w:sz w:val="24"/>
              </w:rPr>
            </w:pPr>
            <w:r>
              <w:rPr>
                <w:sz w:val="24"/>
              </w:rPr>
              <w:t>Estado</w:t>
            </w:r>
            <w:r>
              <w:rPr>
                <w:spacing w:val="-2"/>
                <w:sz w:val="24"/>
              </w:rPr>
              <w:t xml:space="preserve"> </w:t>
            </w:r>
            <w:r>
              <w:rPr>
                <w:sz w:val="24"/>
              </w:rPr>
              <w:t>del</w:t>
            </w:r>
            <w:r>
              <w:rPr>
                <w:spacing w:val="-1"/>
                <w:sz w:val="24"/>
              </w:rPr>
              <w:t xml:space="preserve"> </w:t>
            </w:r>
            <w:r>
              <w:rPr>
                <w:sz w:val="24"/>
              </w:rPr>
              <w:t>Proceso</w:t>
            </w:r>
          </w:p>
        </w:tc>
        <w:tc>
          <w:tcPr>
            <w:tcW w:w="4678" w:type="dxa"/>
          </w:tcPr>
          <w:p w14:paraId="7B32A63C" w14:textId="77777777" w:rsidR="000F5AC3" w:rsidRDefault="000F5AC3" w:rsidP="00EF3CD7">
            <w:pPr>
              <w:pStyle w:val="TableParagraph"/>
              <w:tabs>
                <w:tab w:val="left" w:pos="868"/>
                <w:tab w:val="left" w:pos="1309"/>
                <w:tab w:val="left" w:pos="1871"/>
                <w:tab w:val="left" w:pos="2259"/>
                <w:tab w:val="left" w:pos="3219"/>
                <w:tab w:val="left" w:pos="3634"/>
              </w:tabs>
              <w:spacing w:line="268" w:lineRule="exact"/>
              <w:ind w:left="108"/>
              <w:rPr>
                <w:sz w:val="24"/>
              </w:rPr>
            </w:pPr>
            <w:r>
              <w:rPr>
                <w:sz w:val="24"/>
              </w:rPr>
              <w:t>Etapa</w:t>
            </w:r>
            <w:r>
              <w:rPr>
                <w:sz w:val="24"/>
              </w:rPr>
              <w:tab/>
              <w:t>en</w:t>
            </w:r>
            <w:r>
              <w:rPr>
                <w:sz w:val="24"/>
              </w:rPr>
              <w:tab/>
              <w:t>que</w:t>
            </w:r>
            <w:r>
              <w:rPr>
                <w:sz w:val="24"/>
              </w:rPr>
              <w:tab/>
              <w:t>el</w:t>
            </w:r>
            <w:r>
              <w:rPr>
                <w:sz w:val="24"/>
              </w:rPr>
              <w:tab/>
              <w:t>proceso</w:t>
            </w:r>
            <w:r>
              <w:rPr>
                <w:sz w:val="24"/>
              </w:rPr>
              <w:tab/>
              <w:t>se</w:t>
            </w:r>
            <w:r>
              <w:rPr>
                <w:sz w:val="24"/>
              </w:rPr>
              <w:tab/>
              <w:t>encuentra</w:t>
            </w:r>
          </w:p>
          <w:p w14:paraId="61204494" w14:textId="77777777" w:rsidR="000F5AC3" w:rsidRDefault="000F5AC3" w:rsidP="00EF3CD7">
            <w:pPr>
              <w:pStyle w:val="TableParagraph"/>
              <w:spacing w:line="264" w:lineRule="exact"/>
              <w:ind w:left="108"/>
              <w:rPr>
                <w:sz w:val="24"/>
              </w:rPr>
            </w:pPr>
            <w:r>
              <w:rPr>
                <w:sz w:val="24"/>
              </w:rPr>
              <w:t>(Borrador,</w:t>
            </w:r>
            <w:r>
              <w:rPr>
                <w:spacing w:val="-14"/>
                <w:sz w:val="24"/>
              </w:rPr>
              <w:t xml:space="preserve"> </w:t>
            </w:r>
            <w:r>
              <w:rPr>
                <w:sz w:val="24"/>
              </w:rPr>
              <w:t>Convocado,</w:t>
            </w:r>
            <w:r>
              <w:rPr>
                <w:spacing w:val="-14"/>
                <w:sz w:val="24"/>
              </w:rPr>
              <w:t xml:space="preserve"> </w:t>
            </w:r>
            <w:r>
              <w:rPr>
                <w:sz w:val="24"/>
              </w:rPr>
              <w:t>Celebrado,</w:t>
            </w:r>
            <w:r>
              <w:rPr>
                <w:spacing w:val="-13"/>
                <w:sz w:val="24"/>
              </w:rPr>
              <w:t xml:space="preserve"> </w:t>
            </w:r>
            <w:r>
              <w:rPr>
                <w:sz w:val="24"/>
              </w:rPr>
              <w:t>descartado)</w:t>
            </w:r>
          </w:p>
        </w:tc>
      </w:tr>
      <w:tr w:rsidR="000F5AC3" w14:paraId="5A13113E" w14:textId="77777777" w:rsidTr="000F5AC3">
        <w:trPr>
          <w:trHeight w:val="845"/>
        </w:trPr>
        <w:tc>
          <w:tcPr>
            <w:tcW w:w="4673" w:type="dxa"/>
          </w:tcPr>
          <w:p w14:paraId="7F1145B2" w14:textId="77777777" w:rsidR="000F5AC3" w:rsidRDefault="000F5AC3" w:rsidP="00EF3CD7">
            <w:pPr>
              <w:pStyle w:val="TableParagraph"/>
              <w:spacing w:line="268" w:lineRule="exact"/>
              <w:rPr>
                <w:sz w:val="24"/>
              </w:rPr>
            </w:pPr>
            <w:r>
              <w:rPr>
                <w:sz w:val="24"/>
              </w:rPr>
              <w:t>Régimen</w:t>
            </w:r>
            <w:r>
              <w:rPr>
                <w:spacing w:val="-3"/>
                <w:sz w:val="24"/>
              </w:rPr>
              <w:t xml:space="preserve"> </w:t>
            </w:r>
            <w:r>
              <w:rPr>
                <w:sz w:val="24"/>
              </w:rPr>
              <w:t>de</w:t>
            </w:r>
            <w:r>
              <w:rPr>
                <w:spacing w:val="-3"/>
                <w:sz w:val="24"/>
              </w:rPr>
              <w:t xml:space="preserve"> </w:t>
            </w:r>
            <w:r>
              <w:rPr>
                <w:sz w:val="24"/>
              </w:rPr>
              <w:t>Contratación</w:t>
            </w:r>
          </w:p>
        </w:tc>
        <w:tc>
          <w:tcPr>
            <w:tcW w:w="4678" w:type="dxa"/>
          </w:tcPr>
          <w:p w14:paraId="54ABB386" w14:textId="77777777" w:rsidR="000F5AC3" w:rsidRDefault="000F5AC3" w:rsidP="00EF3CD7">
            <w:pPr>
              <w:pStyle w:val="TableParagraph"/>
              <w:spacing w:line="240" w:lineRule="auto"/>
              <w:ind w:left="108" w:right="87"/>
              <w:rPr>
                <w:sz w:val="24"/>
              </w:rPr>
            </w:pPr>
            <w:r>
              <w:rPr>
                <w:sz w:val="24"/>
              </w:rPr>
              <w:t>Régimen</w:t>
            </w:r>
            <w:r>
              <w:rPr>
                <w:spacing w:val="14"/>
                <w:sz w:val="24"/>
              </w:rPr>
              <w:t xml:space="preserve"> </w:t>
            </w:r>
            <w:r>
              <w:rPr>
                <w:sz w:val="24"/>
              </w:rPr>
              <w:t>contractual</w:t>
            </w:r>
            <w:r>
              <w:rPr>
                <w:spacing w:val="14"/>
                <w:sz w:val="24"/>
              </w:rPr>
              <w:t xml:space="preserve"> </w:t>
            </w:r>
            <w:r>
              <w:rPr>
                <w:sz w:val="24"/>
              </w:rPr>
              <w:t>bajo</w:t>
            </w:r>
            <w:r>
              <w:rPr>
                <w:spacing w:val="15"/>
                <w:sz w:val="24"/>
              </w:rPr>
              <w:t xml:space="preserve"> </w:t>
            </w:r>
            <w:r>
              <w:rPr>
                <w:sz w:val="24"/>
              </w:rPr>
              <w:t>el</w:t>
            </w:r>
            <w:r>
              <w:rPr>
                <w:spacing w:val="15"/>
                <w:sz w:val="24"/>
              </w:rPr>
              <w:t xml:space="preserve"> </w:t>
            </w:r>
            <w:r>
              <w:rPr>
                <w:sz w:val="24"/>
              </w:rPr>
              <w:t>cual</w:t>
            </w:r>
            <w:r>
              <w:rPr>
                <w:spacing w:val="16"/>
                <w:sz w:val="24"/>
              </w:rPr>
              <w:t xml:space="preserve"> </w:t>
            </w:r>
            <w:r>
              <w:rPr>
                <w:sz w:val="24"/>
              </w:rPr>
              <w:t>se</w:t>
            </w:r>
            <w:r>
              <w:rPr>
                <w:spacing w:val="13"/>
                <w:sz w:val="24"/>
              </w:rPr>
              <w:t xml:space="preserve"> </w:t>
            </w:r>
            <w:r>
              <w:rPr>
                <w:sz w:val="24"/>
              </w:rPr>
              <w:t>realiza</w:t>
            </w:r>
            <w:r>
              <w:rPr>
                <w:spacing w:val="14"/>
                <w:sz w:val="24"/>
              </w:rPr>
              <w:t xml:space="preserve"> </w:t>
            </w:r>
            <w:r>
              <w:rPr>
                <w:sz w:val="24"/>
              </w:rPr>
              <w:t>la</w:t>
            </w:r>
            <w:r>
              <w:rPr>
                <w:spacing w:val="-57"/>
                <w:sz w:val="24"/>
              </w:rPr>
              <w:t xml:space="preserve"> </w:t>
            </w:r>
            <w:r>
              <w:rPr>
                <w:sz w:val="24"/>
              </w:rPr>
              <w:t>contratación</w:t>
            </w:r>
          </w:p>
        </w:tc>
      </w:tr>
      <w:tr w:rsidR="000F5AC3" w14:paraId="4546DA39" w14:textId="77777777" w:rsidTr="000F5AC3">
        <w:trPr>
          <w:trHeight w:val="1024"/>
        </w:trPr>
        <w:tc>
          <w:tcPr>
            <w:tcW w:w="4673" w:type="dxa"/>
          </w:tcPr>
          <w:p w14:paraId="28895124" w14:textId="77777777" w:rsidR="000F5AC3" w:rsidRDefault="000F5AC3" w:rsidP="00EF3CD7">
            <w:pPr>
              <w:pStyle w:val="TableParagraph"/>
              <w:spacing w:line="268" w:lineRule="exact"/>
              <w:rPr>
                <w:sz w:val="24"/>
              </w:rPr>
            </w:pPr>
            <w:r>
              <w:rPr>
                <w:sz w:val="24"/>
              </w:rPr>
              <w:t>Clasificador</w:t>
            </w:r>
            <w:r>
              <w:rPr>
                <w:spacing w:val="-2"/>
                <w:sz w:val="24"/>
              </w:rPr>
              <w:t xml:space="preserve"> </w:t>
            </w:r>
            <w:r>
              <w:rPr>
                <w:sz w:val="24"/>
              </w:rPr>
              <w:t>de</w:t>
            </w:r>
            <w:r>
              <w:rPr>
                <w:spacing w:val="-1"/>
                <w:sz w:val="24"/>
              </w:rPr>
              <w:t xml:space="preserve"> </w:t>
            </w:r>
            <w:r>
              <w:rPr>
                <w:sz w:val="24"/>
              </w:rPr>
              <w:t>Bienes</w:t>
            </w:r>
            <w:r>
              <w:rPr>
                <w:spacing w:val="2"/>
                <w:sz w:val="24"/>
              </w:rPr>
              <w:t xml:space="preserve"> </w:t>
            </w:r>
            <w:r>
              <w:rPr>
                <w:sz w:val="24"/>
              </w:rPr>
              <w:t>y</w:t>
            </w:r>
            <w:r>
              <w:rPr>
                <w:spacing w:val="-5"/>
                <w:sz w:val="24"/>
              </w:rPr>
              <w:t xml:space="preserve"> </w:t>
            </w:r>
            <w:r>
              <w:rPr>
                <w:sz w:val="24"/>
              </w:rPr>
              <w:t>Servicios</w:t>
            </w:r>
          </w:p>
        </w:tc>
        <w:tc>
          <w:tcPr>
            <w:tcW w:w="4678" w:type="dxa"/>
          </w:tcPr>
          <w:p w14:paraId="36FA8ED9" w14:textId="77777777" w:rsidR="000F5AC3" w:rsidRDefault="000F5AC3" w:rsidP="00EF3CD7">
            <w:pPr>
              <w:pStyle w:val="TableParagraph"/>
              <w:spacing w:line="240" w:lineRule="auto"/>
              <w:ind w:left="108" w:right="96"/>
              <w:jc w:val="both"/>
              <w:rPr>
                <w:sz w:val="24"/>
              </w:rPr>
            </w:pPr>
            <w:r>
              <w:rPr>
                <w:sz w:val="24"/>
              </w:rPr>
              <w:t>Código de clasificación estándar de bienes y</w:t>
            </w:r>
            <w:r>
              <w:rPr>
                <w:spacing w:val="1"/>
                <w:sz w:val="24"/>
              </w:rPr>
              <w:t xml:space="preserve"> </w:t>
            </w:r>
            <w:r>
              <w:rPr>
                <w:sz w:val="24"/>
              </w:rPr>
              <w:t>servicios</w:t>
            </w:r>
            <w:r>
              <w:rPr>
                <w:spacing w:val="1"/>
                <w:sz w:val="24"/>
              </w:rPr>
              <w:t xml:space="preserve"> </w:t>
            </w:r>
            <w:r>
              <w:rPr>
                <w:sz w:val="24"/>
              </w:rPr>
              <w:t>de</w:t>
            </w:r>
            <w:r>
              <w:rPr>
                <w:spacing w:val="1"/>
                <w:sz w:val="24"/>
              </w:rPr>
              <w:t xml:space="preserve"> </w:t>
            </w:r>
            <w:r>
              <w:rPr>
                <w:sz w:val="24"/>
              </w:rPr>
              <w:t>Naciones</w:t>
            </w:r>
            <w:r>
              <w:rPr>
                <w:spacing w:val="1"/>
                <w:sz w:val="24"/>
              </w:rPr>
              <w:t xml:space="preserve"> </w:t>
            </w:r>
            <w:r>
              <w:rPr>
                <w:sz w:val="24"/>
              </w:rPr>
              <w:t>Unidas,</w:t>
            </w:r>
            <w:r>
              <w:rPr>
                <w:spacing w:val="1"/>
                <w:sz w:val="24"/>
              </w:rPr>
              <w:t xml:space="preserve"> </w:t>
            </w:r>
            <w:r>
              <w:rPr>
                <w:sz w:val="24"/>
              </w:rPr>
              <w:t>es</w:t>
            </w:r>
            <w:r>
              <w:rPr>
                <w:spacing w:val="1"/>
                <w:sz w:val="24"/>
              </w:rPr>
              <w:t xml:space="preserve"> </w:t>
            </w:r>
            <w:r>
              <w:rPr>
                <w:sz w:val="24"/>
              </w:rPr>
              <w:t>una</w:t>
            </w:r>
            <w:r>
              <w:rPr>
                <w:spacing w:val="1"/>
                <w:sz w:val="24"/>
              </w:rPr>
              <w:t xml:space="preserve"> </w:t>
            </w:r>
            <w:r>
              <w:rPr>
                <w:sz w:val="24"/>
              </w:rPr>
              <w:t>clasificación</w:t>
            </w:r>
            <w:r>
              <w:rPr>
                <w:spacing w:val="-1"/>
                <w:sz w:val="24"/>
              </w:rPr>
              <w:t xml:space="preserve"> </w:t>
            </w:r>
            <w:r>
              <w:rPr>
                <w:sz w:val="24"/>
              </w:rPr>
              <w:t>de</w:t>
            </w:r>
            <w:r>
              <w:rPr>
                <w:spacing w:val="-1"/>
                <w:sz w:val="24"/>
              </w:rPr>
              <w:t xml:space="preserve"> </w:t>
            </w:r>
            <w:r>
              <w:rPr>
                <w:sz w:val="24"/>
              </w:rPr>
              <w:t>cinco</w:t>
            </w:r>
            <w:r>
              <w:rPr>
                <w:spacing w:val="-1"/>
                <w:sz w:val="24"/>
              </w:rPr>
              <w:t xml:space="preserve"> </w:t>
            </w:r>
            <w:r>
              <w:rPr>
                <w:sz w:val="24"/>
              </w:rPr>
              <w:t xml:space="preserve">niveles </w:t>
            </w:r>
            <w:proofErr w:type="spellStart"/>
            <w:r>
              <w:rPr>
                <w:sz w:val="24"/>
              </w:rPr>
              <w:t>jerrarquicos</w:t>
            </w:r>
            <w:proofErr w:type="spellEnd"/>
            <w:r>
              <w:rPr>
                <w:sz w:val="24"/>
              </w:rPr>
              <w:t>.</w:t>
            </w:r>
          </w:p>
        </w:tc>
      </w:tr>
      <w:tr w:rsidR="000F5AC3" w14:paraId="4D3FCB62" w14:textId="77777777" w:rsidTr="000F5AC3">
        <w:trPr>
          <w:trHeight w:val="858"/>
        </w:trPr>
        <w:tc>
          <w:tcPr>
            <w:tcW w:w="4673" w:type="dxa"/>
          </w:tcPr>
          <w:p w14:paraId="4A2E89CF" w14:textId="77777777" w:rsidR="000F5AC3" w:rsidRDefault="000F5AC3" w:rsidP="00EF3CD7">
            <w:pPr>
              <w:pStyle w:val="TableParagraph"/>
              <w:spacing w:line="268" w:lineRule="exact"/>
              <w:rPr>
                <w:sz w:val="24"/>
              </w:rPr>
            </w:pPr>
            <w:r>
              <w:rPr>
                <w:sz w:val="24"/>
              </w:rPr>
              <w:t>Detalle</w:t>
            </w:r>
            <w:r>
              <w:rPr>
                <w:spacing w:val="3"/>
                <w:sz w:val="24"/>
              </w:rPr>
              <w:t xml:space="preserve"> </w:t>
            </w:r>
            <w:r>
              <w:rPr>
                <w:sz w:val="24"/>
              </w:rPr>
              <w:t>y</w:t>
            </w:r>
            <w:r>
              <w:rPr>
                <w:spacing w:val="-6"/>
                <w:sz w:val="24"/>
              </w:rPr>
              <w:t xml:space="preserve"> </w:t>
            </w:r>
            <w:r>
              <w:rPr>
                <w:sz w:val="24"/>
              </w:rPr>
              <w:t>Cantidad</w:t>
            </w:r>
            <w:r>
              <w:rPr>
                <w:spacing w:val="-1"/>
                <w:sz w:val="24"/>
              </w:rPr>
              <w:t xml:space="preserve"> </w:t>
            </w:r>
            <w:r>
              <w:rPr>
                <w:sz w:val="24"/>
              </w:rPr>
              <w:t>del objeto</w:t>
            </w:r>
            <w:r>
              <w:rPr>
                <w:spacing w:val="-1"/>
                <w:sz w:val="24"/>
              </w:rPr>
              <w:t xml:space="preserve"> </w:t>
            </w:r>
            <w:r>
              <w:rPr>
                <w:sz w:val="24"/>
              </w:rPr>
              <w:t>a</w:t>
            </w:r>
            <w:r>
              <w:rPr>
                <w:spacing w:val="-2"/>
                <w:sz w:val="24"/>
              </w:rPr>
              <w:t xml:space="preserve"> </w:t>
            </w:r>
            <w:r>
              <w:rPr>
                <w:sz w:val="24"/>
              </w:rPr>
              <w:t>contratar</w:t>
            </w:r>
          </w:p>
        </w:tc>
        <w:tc>
          <w:tcPr>
            <w:tcW w:w="4678" w:type="dxa"/>
          </w:tcPr>
          <w:p w14:paraId="7669A083" w14:textId="77777777" w:rsidR="000F5AC3" w:rsidRDefault="000F5AC3" w:rsidP="00EF3CD7">
            <w:pPr>
              <w:pStyle w:val="TableParagraph"/>
              <w:spacing w:line="240" w:lineRule="auto"/>
              <w:ind w:left="108"/>
              <w:rPr>
                <w:sz w:val="24"/>
              </w:rPr>
            </w:pPr>
            <w:r>
              <w:rPr>
                <w:sz w:val="24"/>
              </w:rPr>
              <w:t>Descripción</w:t>
            </w:r>
            <w:r>
              <w:rPr>
                <w:spacing w:val="3"/>
                <w:sz w:val="24"/>
              </w:rPr>
              <w:t xml:space="preserve"> </w:t>
            </w:r>
            <w:r>
              <w:rPr>
                <w:sz w:val="24"/>
              </w:rPr>
              <w:t>detallada</w:t>
            </w:r>
            <w:r>
              <w:rPr>
                <w:spacing w:val="1"/>
                <w:sz w:val="24"/>
              </w:rPr>
              <w:t xml:space="preserve"> </w:t>
            </w:r>
            <w:r>
              <w:rPr>
                <w:sz w:val="24"/>
              </w:rPr>
              <w:t>del</w:t>
            </w:r>
            <w:r>
              <w:rPr>
                <w:spacing w:val="3"/>
                <w:sz w:val="24"/>
              </w:rPr>
              <w:t xml:space="preserve"> </w:t>
            </w:r>
            <w:r>
              <w:rPr>
                <w:sz w:val="24"/>
              </w:rPr>
              <w:t>bien</w:t>
            </w:r>
            <w:r>
              <w:rPr>
                <w:spacing w:val="2"/>
                <w:sz w:val="24"/>
              </w:rPr>
              <w:t xml:space="preserve"> </w:t>
            </w:r>
            <w:r>
              <w:rPr>
                <w:sz w:val="24"/>
              </w:rPr>
              <w:t>o</w:t>
            </w:r>
            <w:r>
              <w:rPr>
                <w:spacing w:val="2"/>
                <w:sz w:val="24"/>
              </w:rPr>
              <w:t xml:space="preserve"> </w:t>
            </w:r>
            <w:r>
              <w:rPr>
                <w:sz w:val="24"/>
              </w:rPr>
              <w:t>servicio</w:t>
            </w:r>
            <w:r>
              <w:rPr>
                <w:spacing w:val="2"/>
                <w:sz w:val="24"/>
              </w:rPr>
              <w:t xml:space="preserve"> </w:t>
            </w:r>
            <w:r>
              <w:rPr>
                <w:sz w:val="24"/>
              </w:rPr>
              <w:t>a</w:t>
            </w:r>
            <w:r>
              <w:rPr>
                <w:spacing w:val="-57"/>
                <w:sz w:val="24"/>
              </w:rPr>
              <w:t xml:space="preserve"> </w:t>
            </w:r>
            <w:r>
              <w:rPr>
                <w:sz w:val="24"/>
              </w:rPr>
              <w:t>contratar</w:t>
            </w:r>
          </w:p>
        </w:tc>
      </w:tr>
      <w:tr w:rsidR="000F5AC3" w14:paraId="7A922068" w14:textId="77777777" w:rsidTr="000F5AC3">
        <w:trPr>
          <w:trHeight w:val="275"/>
        </w:trPr>
        <w:tc>
          <w:tcPr>
            <w:tcW w:w="4673" w:type="dxa"/>
          </w:tcPr>
          <w:p w14:paraId="236A49F1" w14:textId="77777777" w:rsidR="000F5AC3" w:rsidRDefault="000F5AC3" w:rsidP="00EF3CD7">
            <w:pPr>
              <w:pStyle w:val="TableParagraph"/>
              <w:spacing w:line="256" w:lineRule="exact"/>
              <w:rPr>
                <w:sz w:val="24"/>
              </w:rPr>
            </w:pPr>
            <w:r>
              <w:rPr>
                <w:sz w:val="24"/>
              </w:rPr>
              <w:t>Cuantía</w:t>
            </w:r>
            <w:r>
              <w:rPr>
                <w:spacing w:val="-2"/>
                <w:sz w:val="24"/>
              </w:rPr>
              <w:t xml:space="preserve"> </w:t>
            </w:r>
            <w:r>
              <w:rPr>
                <w:sz w:val="24"/>
              </w:rPr>
              <w:t>a</w:t>
            </w:r>
            <w:r>
              <w:rPr>
                <w:spacing w:val="-2"/>
                <w:sz w:val="24"/>
              </w:rPr>
              <w:t xml:space="preserve"> </w:t>
            </w:r>
            <w:r>
              <w:rPr>
                <w:sz w:val="24"/>
              </w:rPr>
              <w:t>Contratar</w:t>
            </w:r>
          </w:p>
        </w:tc>
        <w:tc>
          <w:tcPr>
            <w:tcW w:w="4678" w:type="dxa"/>
          </w:tcPr>
          <w:p w14:paraId="3FA36623" w14:textId="77777777" w:rsidR="000F5AC3" w:rsidRDefault="000F5AC3" w:rsidP="00EF3CD7">
            <w:pPr>
              <w:pStyle w:val="TableParagraph"/>
              <w:spacing w:line="256" w:lineRule="exact"/>
              <w:ind w:left="108"/>
              <w:rPr>
                <w:sz w:val="24"/>
              </w:rPr>
            </w:pPr>
            <w:r>
              <w:rPr>
                <w:sz w:val="24"/>
              </w:rPr>
              <w:t>Presupuesto</w:t>
            </w:r>
            <w:r>
              <w:rPr>
                <w:spacing w:val="-1"/>
                <w:sz w:val="24"/>
              </w:rPr>
              <w:t xml:space="preserve"> </w:t>
            </w:r>
            <w:r>
              <w:rPr>
                <w:sz w:val="24"/>
              </w:rPr>
              <w:t>Oficial destinado</w:t>
            </w:r>
            <w:r>
              <w:rPr>
                <w:spacing w:val="-1"/>
                <w:sz w:val="24"/>
              </w:rPr>
              <w:t xml:space="preserve"> </w:t>
            </w:r>
            <w:r>
              <w:rPr>
                <w:sz w:val="24"/>
              </w:rPr>
              <w:t>para</w:t>
            </w:r>
            <w:r>
              <w:rPr>
                <w:spacing w:val="-2"/>
                <w:sz w:val="24"/>
              </w:rPr>
              <w:t xml:space="preserve"> </w:t>
            </w:r>
            <w:r>
              <w:rPr>
                <w:sz w:val="24"/>
              </w:rPr>
              <w:t>la</w:t>
            </w:r>
            <w:r>
              <w:rPr>
                <w:spacing w:val="-1"/>
                <w:sz w:val="24"/>
              </w:rPr>
              <w:t xml:space="preserve"> </w:t>
            </w:r>
            <w:r>
              <w:rPr>
                <w:sz w:val="24"/>
              </w:rPr>
              <w:t>compra</w:t>
            </w:r>
          </w:p>
        </w:tc>
      </w:tr>
      <w:tr w:rsidR="000F5AC3" w14:paraId="49BF3BBF" w14:textId="77777777" w:rsidTr="000F5AC3">
        <w:trPr>
          <w:trHeight w:val="726"/>
        </w:trPr>
        <w:tc>
          <w:tcPr>
            <w:tcW w:w="4673" w:type="dxa"/>
          </w:tcPr>
          <w:p w14:paraId="52F231DD" w14:textId="77777777" w:rsidR="000F5AC3" w:rsidRDefault="000F5AC3" w:rsidP="00EF3CD7">
            <w:pPr>
              <w:pStyle w:val="TableParagraph"/>
              <w:spacing w:line="268" w:lineRule="exact"/>
              <w:rPr>
                <w:sz w:val="24"/>
              </w:rPr>
            </w:pPr>
            <w:r>
              <w:rPr>
                <w:sz w:val="24"/>
              </w:rPr>
              <w:t>Moneda</w:t>
            </w:r>
            <w:r>
              <w:rPr>
                <w:spacing w:val="-2"/>
                <w:sz w:val="24"/>
              </w:rPr>
              <w:t xml:space="preserve"> </w:t>
            </w:r>
            <w:r>
              <w:rPr>
                <w:sz w:val="24"/>
              </w:rPr>
              <w:t>de</w:t>
            </w:r>
            <w:r>
              <w:rPr>
                <w:spacing w:val="-2"/>
                <w:sz w:val="24"/>
              </w:rPr>
              <w:t xml:space="preserve"> </w:t>
            </w:r>
            <w:r>
              <w:rPr>
                <w:sz w:val="24"/>
              </w:rPr>
              <w:t>Pago</w:t>
            </w:r>
          </w:p>
        </w:tc>
        <w:tc>
          <w:tcPr>
            <w:tcW w:w="4678" w:type="dxa"/>
          </w:tcPr>
          <w:p w14:paraId="306FBD55" w14:textId="77777777" w:rsidR="000F5AC3" w:rsidRDefault="000F5AC3" w:rsidP="00EF3CD7">
            <w:pPr>
              <w:pStyle w:val="TableParagraph"/>
              <w:spacing w:line="240" w:lineRule="auto"/>
              <w:ind w:left="108" w:right="100"/>
              <w:rPr>
                <w:sz w:val="24"/>
              </w:rPr>
            </w:pPr>
            <w:r>
              <w:rPr>
                <w:sz w:val="24"/>
              </w:rPr>
              <w:t>Denominación</w:t>
            </w:r>
            <w:r>
              <w:rPr>
                <w:spacing w:val="42"/>
                <w:sz w:val="24"/>
              </w:rPr>
              <w:t xml:space="preserve"> </w:t>
            </w:r>
            <w:r>
              <w:rPr>
                <w:sz w:val="24"/>
              </w:rPr>
              <w:t>de</w:t>
            </w:r>
            <w:r>
              <w:rPr>
                <w:spacing w:val="42"/>
                <w:sz w:val="24"/>
              </w:rPr>
              <w:t xml:space="preserve"> </w:t>
            </w:r>
            <w:r>
              <w:rPr>
                <w:sz w:val="24"/>
              </w:rPr>
              <w:t>la</w:t>
            </w:r>
            <w:r>
              <w:rPr>
                <w:spacing w:val="41"/>
                <w:sz w:val="24"/>
              </w:rPr>
              <w:t xml:space="preserve"> </w:t>
            </w:r>
            <w:r>
              <w:rPr>
                <w:sz w:val="24"/>
              </w:rPr>
              <w:t>unidad</w:t>
            </w:r>
            <w:r>
              <w:rPr>
                <w:spacing w:val="43"/>
                <w:sz w:val="24"/>
              </w:rPr>
              <w:t xml:space="preserve"> </w:t>
            </w:r>
            <w:r>
              <w:rPr>
                <w:sz w:val="24"/>
              </w:rPr>
              <w:t>monetaria</w:t>
            </w:r>
            <w:r>
              <w:rPr>
                <w:spacing w:val="43"/>
                <w:sz w:val="24"/>
              </w:rPr>
              <w:t xml:space="preserve"> </w:t>
            </w:r>
            <w:r>
              <w:rPr>
                <w:sz w:val="24"/>
              </w:rPr>
              <w:t>en</w:t>
            </w:r>
            <w:r>
              <w:rPr>
                <w:spacing w:val="43"/>
                <w:sz w:val="24"/>
              </w:rPr>
              <w:t xml:space="preserve"> </w:t>
            </w:r>
            <w:r>
              <w:rPr>
                <w:sz w:val="24"/>
              </w:rPr>
              <w:t>la</w:t>
            </w:r>
            <w:r>
              <w:rPr>
                <w:spacing w:val="-57"/>
                <w:sz w:val="24"/>
              </w:rPr>
              <w:t xml:space="preserve"> </w:t>
            </w:r>
            <w:r>
              <w:rPr>
                <w:sz w:val="24"/>
              </w:rPr>
              <w:t>cual</w:t>
            </w:r>
            <w:r>
              <w:rPr>
                <w:spacing w:val="-1"/>
                <w:sz w:val="24"/>
              </w:rPr>
              <w:t xml:space="preserve"> </w:t>
            </w:r>
            <w:r>
              <w:rPr>
                <w:sz w:val="24"/>
              </w:rPr>
              <w:t>se va a</w:t>
            </w:r>
            <w:r>
              <w:rPr>
                <w:spacing w:val="-1"/>
                <w:sz w:val="24"/>
              </w:rPr>
              <w:t xml:space="preserve"> </w:t>
            </w:r>
            <w:r>
              <w:rPr>
                <w:sz w:val="24"/>
              </w:rPr>
              <w:t>realizar el</w:t>
            </w:r>
            <w:r>
              <w:rPr>
                <w:spacing w:val="-1"/>
                <w:sz w:val="24"/>
              </w:rPr>
              <w:t xml:space="preserve"> </w:t>
            </w:r>
            <w:r>
              <w:rPr>
                <w:sz w:val="24"/>
              </w:rPr>
              <w:t>pago</w:t>
            </w:r>
          </w:p>
        </w:tc>
      </w:tr>
      <w:tr w:rsidR="000F5AC3" w14:paraId="7BCDC55B" w14:textId="77777777" w:rsidTr="000F5AC3">
        <w:trPr>
          <w:trHeight w:val="827"/>
        </w:trPr>
        <w:tc>
          <w:tcPr>
            <w:tcW w:w="4673" w:type="dxa"/>
          </w:tcPr>
          <w:p w14:paraId="4863EE5F" w14:textId="77777777" w:rsidR="000F5AC3" w:rsidRDefault="000F5AC3" w:rsidP="00EF3CD7">
            <w:pPr>
              <w:pStyle w:val="TableParagraph"/>
              <w:spacing w:line="268" w:lineRule="exact"/>
              <w:rPr>
                <w:sz w:val="24"/>
              </w:rPr>
            </w:pPr>
            <w:r>
              <w:rPr>
                <w:sz w:val="24"/>
              </w:rPr>
              <w:t>Tipo</w:t>
            </w:r>
            <w:r>
              <w:rPr>
                <w:spacing w:val="-1"/>
                <w:sz w:val="24"/>
              </w:rPr>
              <w:t xml:space="preserve"> </w:t>
            </w:r>
            <w:r>
              <w:rPr>
                <w:sz w:val="24"/>
              </w:rPr>
              <w:t>de</w:t>
            </w:r>
            <w:r>
              <w:rPr>
                <w:spacing w:val="-2"/>
                <w:sz w:val="24"/>
              </w:rPr>
              <w:t xml:space="preserve"> </w:t>
            </w:r>
            <w:r>
              <w:rPr>
                <w:sz w:val="24"/>
              </w:rPr>
              <w:t>contrato</w:t>
            </w:r>
          </w:p>
        </w:tc>
        <w:tc>
          <w:tcPr>
            <w:tcW w:w="4678" w:type="dxa"/>
          </w:tcPr>
          <w:p w14:paraId="3CBC8023" w14:textId="77777777" w:rsidR="000F5AC3" w:rsidRDefault="000F5AC3" w:rsidP="00EF3CD7">
            <w:pPr>
              <w:pStyle w:val="TableParagraph"/>
              <w:spacing w:line="268" w:lineRule="exact"/>
              <w:ind w:left="108"/>
              <w:rPr>
                <w:sz w:val="24"/>
              </w:rPr>
            </w:pPr>
            <w:r>
              <w:rPr>
                <w:sz w:val="24"/>
              </w:rPr>
              <w:t>Prestación</w:t>
            </w:r>
            <w:r>
              <w:rPr>
                <w:spacing w:val="17"/>
                <w:sz w:val="24"/>
              </w:rPr>
              <w:t xml:space="preserve"> </w:t>
            </w:r>
            <w:r>
              <w:rPr>
                <w:sz w:val="24"/>
              </w:rPr>
              <w:t>de</w:t>
            </w:r>
            <w:r>
              <w:rPr>
                <w:spacing w:val="76"/>
                <w:sz w:val="24"/>
              </w:rPr>
              <w:t xml:space="preserve"> </w:t>
            </w:r>
            <w:r>
              <w:rPr>
                <w:sz w:val="24"/>
              </w:rPr>
              <w:t>servicios,</w:t>
            </w:r>
            <w:r>
              <w:rPr>
                <w:spacing w:val="77"/>
                <w:sz w:val="24"/>
              </w:rPr>
              <w:t xml:space="preserve"> </w:t>
            </w:r>
            <w:r>
              <w:rPr>
                <w:sz w:val="24"/>
              </w:rPr>
              <w:t>interventoría,</w:t>
            </w:r>
            <w:r>
              <w:rPr>
                <w:spacing w:val="76"/>
                <w:sz w:val="24"/>
              </w:rPr>
              <w:t xml:space="preserve"> </w:t>
            </w:r>
            <w:r>
              <w:rPr>
                <w:sz w:val="24"/>
              </w:rPr>
              <w:t>Obra</w:t>
            </w:r>
          </w:p>
          <w:p w14:paraId="268C9F73" w14:textId="77777777" w:rsidR="000F5AC3" w:rsidRDefault="000F5AC3" w:rsidP="00EF3CD7">
            <w:pPr>
              <w:pStyle w:val="TableParagraph"/>
              <w:tabs>
                <w:tab w:val="left" w:pos="1151"/>
                <w:tab w:val="left" w:pos="2491"/>
                <w:tab w:val="left" w:pos="3832"/>
              </w:tabs>
              <w:spacing w:line="270" w:lineRule="atLeast"/>
              <w:ind w:left="108" w:right="99"/>
              <w:rPr>
                <w:sz w:val="24"/>
              </w:rPr>
            </w:pPr>
            <w:r>
              <w:rPr>
                <w:sz w:val="24"/>
              </w:rPr>
              <w:t>Pública,</w:t>
            </w:r>
            <w:r>
              <w:rPr>
                <w:sz w:val="24"/>
              </w:rPr>
              <w:tab/>
              <w:t>Concesión,</w:t>
            </w:r>
            <w:r>
              <w:rPr>
                <w:sz w:val="24"/>
              </w:rPr>
              <w:tab/>
              <w:t>Asociación</w:t>
            </w:r>
            <w:r>
              <w:rPr>
                <w:sz w:val="24"/>
              </w:rPr>
              <w:tab/>
            </w:r>
            <w:r>
              <w:rPr>
                <w:spacing w:val="-1"/>
                <w:sz w:val="24"/>
              </w:rPr>
              <w:t>Público</w:t>
            </w:r>
            <w:r>
              <w:rPr>
                <w:spacing w:val="-57"/>
                <w:sz w:val="24"/>
              </w:rPr>
              <w:t xml:space="preserve"> </w:t>
            </w:r>
            <w:r>
              <w:rPr>
                <w:sz w:val="24"/>
              </w:rPr>
              <w:t>Privada,</w:t>
            </w:r>
            <w:r>
              <w:rPr>
                <w:spacing w:val="59"/>
                <w:sz w:val="24"/>
              </w:rPr>
              <w:t xml:space="preserve"> </w:t>
            </w:r>
            <w:r>
              <w:rPr>
                <w:sz w:val="24"/>
              </w:rPr>
              <w:t>Compraventa.</w:t>
            </w:r>
          </w:p>
        </w:tc>
      </w:tr>
      <w:tr w:rsidR="000F5AC3" w14:paraId="7F17EDBF" w14:textId="77777777" w:rsidTr="000F5AC3">
        <w:trPr>
          <w:trHeight w:val="827"/>
        </w:trPr>
        <w:tc>
          <w:tcPr>
            <w:tcW w:w="4673" w:type="dxa"/>
          </w:tcPr>
          <w:p w14:paraId="2019384F" w14:textId="77777777" w:rsidR="000F5AC3" w:rsidRDefault="000F5AC3" w:rsidP="00EF3CD7">
            <w:pPr>
              <w:pStyle w:val="TableParagraph"/>
              <w:spacing w:line="268" w:lineRule="exact"/>
              <w:rPr>
                <w:sz w:val="24"/>
              </w:rPr>
            </w:pPr>
            <w:r>
              <w:rPr>
                <w:sz w:val="24"/>
              </w:rPr>
              <w:t>Respaldo</w:t>
            </w:r>
            <w:r>
              <w:rPr>
                <w:spacing w:val="-3"/>
                <w:sz w:val="24"/>
              </w:rPr>
              <w:t xml:space="preserve"> </w:t>
            </w:r>
            <w:r>
              <w:rPr>
                <w:sz w:val="24"/>
              </w:rPr>
              <w:t>presupuestal</w:t>
            </w:r>
          </w:p>
        </w:tc>
        <w:tc>
          <w:tcPr>
            <w:tcW w:w="4678" w:type="dxa"/>
          </w:tcPr>
          <w:p w14:paraId="0291F91B" w14:textId="77777777" w:rsidR="000F5AC3" w:rsidRDefault="000F5AC3" w:rsidP="00EF3CD7">
            <w:pPr>
              <w:pStyle w:val="TableParagraph"/>
              <w:tabs>
                <w:tab w:val="left" w:pos="1190"/>
                <w:tab w:val="left" w:pos="1885"/>
                <w:tab w:val="left" w:pos="2238"/>
                <w:tab w:val="left" w:pos="3221"/>
                <w:tab w:val="left" w:pos="3751"/>
              </w:tabs>
              <w:spacing w:line="268" w:lineRule="exact"/>
              <w:ind w:left="108"/>
              <w:rPr>
                <w:sz w:val="24"/>
              </w:rPr>
            </w:pPr>
            <w:r>
              <w:rPr>
                <w:sz w:val="24"/>
              </w:rPr>
              <w:t>Número,</w:t>
            </w:r>
            <w:r>
              <w:rPr>
                <w:sz w:val="24"/>
              </w:rPr>
              <w:tab/>
              <w:t>Tipo</w:t>
            </w:r>
            <w:r>
              <w:rPr>
                <w:sz w:val="24"/>
              </w:rPr>
              <w:tab/>
              <w:t>y</w:t>
            </w:r>
            <w:r>
              <w:rPr>
                <w:sz w:val="24"/>
              </w:rPr>
              <w:tab/>
              <w:t>Cuantía</w:t>
            </w:r>
            <w:r>
              <w:rPr>
                <w:sz w:val="24"/>
              </w:rPr>
              <w:tab/>
              <w:t>del</w:t>
            </w:r>
            <w:r>
              <w:rPr>
                <w:sz w:val="24"/>
              </w:rPr>
              <w:tab/>
              <w:t>respaldo</w:t>
            </w:r>
          </w:p>
          <w:p w14:paraId="350E4272" w14:textId="77777777" w:rsidR="000F5AC3" w:rsidRDefault="000F5AC3" w:rsidP="00EF3CD7">
            <w:pPr>
              <w:pStyle w:val="TableParagraph"/>
              <w:spacing w:line="270" w:lineRule="atLeast"/>
              <w:ind w:left="108"/>
              <w:rPr>
                <w:sz w:val="24"/>
              </w:rPr>
            </w:pPr>
            <w:r>
              <w:rPr>
                <w:sz w:val="24"/>
              </w:rPr>
              <w:t>monetario</w:t>
            </w:r>
            <w:r>
              <w:rPr>
                <w:spacing w:val="32"/>
                <w:sz w:val="24"/>
              </w:rPr>
              <w:t xml:space="preserve"> </w:t>
            </w:r>
            <w:r>
              <w:rPr>
                <w:sz w:val="24"/>
              </w:rPr>
              <w:t>exigido</w:t>
            </w:r>
            <w:r>
              <w:rPr>
                <w:spacing w:val="33"/>
                <w:sz w:val="24"/>
              </w:rPr>
              <w:t xml:space="preserve"> </w:t>
            </w:r>
            <w:r>
              <w:rPr>
                <w:sz w:val="24"/>
              </w:rPr>
              <w:t>por</w:t>
            </w:r>
            <w:r>
              <w:rPr>
                <w:spacing w:val="32"/>
                <w:sz w:val="24"/>
              </w:rPr>
              <w:t xml:space="preserve"> </w:t>
            </w:r>
            <w:r>
              <w:rPr>
                <w:sz w:val="24"/>
              </w:rPr>
              <w:t>el</w:t>
            </w:r>
            <w:r>
              <w:rPr>
                <w:spacing w:val="35"/>
                <w:sz w:val="24"/>
              </w:rPr>
              <w:t xml:space="preserve"> </w:t>
            </w:r>
            <w:r>
              <w:rPr>
                <w:sz w:val="24"/>
              </w:rPr>
              <w:t>art.</w:t>
            </w:r>
            <w:r>
              <w:rPr>
                <w:spacing w:val="32"/>
                <w:sz w:val="24"/>
              </w:rPr>
              <w:t xml:space="preserve"> </w:t>
            </w:r>
            <w:r>
              <w:rPr>
                <w:sz w:val="24"/>
              </w:rPr>
              <w:t>71</w:t>
            </w:r>
            <w:r>
              <w:rPr>
                <w:spacing w:val="32"/>
                <w:sz w:val="24"/>
              </w:rPr>
              <w:t xml:space="preserve"> </w:t>
            </w:r>
            <w:r>
              <w:rPr>
                <w:sz w:val="24"/>
              </w:rPr>
              <w:t>del</w:t>
            </w:r>
            <w:r>
              <w:rPr>
                <w:spacing w:val="33"/>
                <w:sz w:val="24"/>
              </w:rPr>
              <w:t xml:space="preserve"> </w:t>
            </w:r>
            <w:r>
              <w:rPr>
                <w:sz w:val="24"/>
              </w:rPr>
              <w:t>Decreto</w:t>
            </w:r>
            <w:r>
              <w:rPr>
                <w:spacing w:val="-57"/>
                <w:sz w:val="24"/>
              </w:rPr>
              <w:t xml:space="preserve"> </w:t>
            </w:r>
            <w:r>
              <w:rPr>
                <w:sz w:val="24"/>
              </w:rPr>
              <w:t>111 de</w:t>
            </w:r>
            <w:r>
              <w:rPr>
                <w:spacing w:val="-1"/>
                <w:sz w:val="24"/>
              </w:rPr>
              <w:t xml:space="preserve"> </w:t>
            </w:r>
            <w:r>
              <w:rPr>
                <w:sz w:val="24"/>
              </w:rPr>
              <w:t>1996.</w:t>
            </w:r>
          </w:p>
        </w:tc>
      </w:tr>
    </w:tbl>
    <w:p w14:paraId="3F28E1D3" w14:textId="77777777" w:rsidR="000F5AC3" w:rsidRDefault="000F5AC3" w:rsidP="000F5AC3">
      <w:pPr>
        <w:pStyle w:val="Textoindependiente"/>
        <w:spacing w:line="360" w:lineRule="auto"/>
        <w:ind w:left="580" w:right="779" w:firstLine="707"/>
        <w:jc w:val="both"/>
      </w:pPr>
    </w:p>
    <w:p w14:paraId="1FE29278" w14:textId="34F9FAE4" w:rsidR="000F5AC3" w:rsidRPr="006D3F44" w:rsidRDefault="000F5AC3" w:rsidP="000F5AC3">
      <w:pPr>
        <w:pStyle w:val="Textoindependiente"/>
        <w:spacing w:line="360" w:lineRule="auto"/>
        <w:ind w:left="580" w:right="779" w:firstLine="707"/>
        <w:jc w:val="center"/>
        <w:rPr>
          <w:rFonts w:ascii="Arial" w:hAnsi="Arial" w:cs="Arial"/>
        </w:rPr>
      </w:pPr>
      <w:r w:rsidRPr="006D3F44">
        <w:rPr>
          <w:rFonts w:ascii="Arial" w:hAnsi="Arial" w:cs="Arial"/>
        </w:rPr>
        <w:t>CARACTERISTICAS DEL SECOP II</w:t>
      </w:r>
    </w:p>
    <w:p w14:paraId="21E68D14" w14:textId="77777777" w:rsidR="000F5AC3" w:rsidRPr="006D3F44" w:rsidRDefault="000F5AC3" w:rsidP="000F5AC3">
      <w:pPr>
        <w:pStyle w:val="Textoindependiente"/>
        <w:spacing w:line="360" w:lineRule="auto"/>
        <w:ind w:left="580" w:right="779" w:firstLine="707"/>
        <w:jc w:val="center"/>
        <w:rPr>
          <w:rFonts w:ascii="Arial" w:hAnsi="Arial" w:cs="Arial"/>
        </w:rPr>
      </w:pPr>
    </w:p>
    <w:p w14:paraId="55029256" w14:textId="65A256A3" w:rsidR="000F5AC3" w:rsidRPr="006D3F44" w:rsidRDefault="000F5AC3" w:rsidP="000F5AC3">
      <w:pPr>
        <w:pStyle w:val="Textoindependiente"/>
        <w:spacing w:line="360" w:lineRule="auto"/>
        <w:ind w:left="580" w:right="779"/>
        <w:rPr>
          <w:rFonts w:ascii="Arial" w:hAnsi="Arial" w:cs="Arial"/>
        </w:rPr>
      </w:pPr>
      <w:r w:rsidRPr="006D3F44">
        <w:rPr>
          <w:rFonts w:ascii="Arial" w:hAnsi="Arial" w:cs="Arial"/>
        </w:rPr>
        <w:t xml:space="preserve">El </w:t>
      </w:r>
      <w:proofErr w:type="spellStart"/>
      <w:r w:rsidRPr="006D3F44">
        <w:rPr>
          <w:rFonts w:ascii="Arial" w:hAnsi="Arial" w:cs="Arial"/>
        </w:rPr>
        <w:t>Secop</w:t>
      </w:r>
      <w:proofErr w:type="spellEnd"/>
      <w:r w:rsidRPr="006D3F44">
        <w:rPr>
          <w:rFonts w:ascii="Arial" w:hAnsi="Arial" w:cs="Arial"/>
        </w:rPr>
        <w:t xml:space="preserve"> II integro todas las operaciones que realiza el </w:t>
      </w:r>
      <w:proofErr w:type="spellStart"/>
      <w:r w:rsidRPr="006D3F44">
        <w:rPr>
          <w:rFonts w:ascii="Arial" w:hAnsi="Arial" w:cs="Arial"/>
        </w:rPr>
        <w:t>Secop</w:t>
      </w:r>
      <w:proofErr w:type="spellEnd"/>
      <w:r w:rsidRPr="006D3F44">
        <w:rPr>
          <w:rFonts w:ascii="Arial" w:hAnsi="Arial" w:cs="Arial"/>
        </w:rPr>
        <w:t xml:space="preserve"> I por separado, la necesidad</w:t>
      </w:r>
      <w:r w:rsidRPr="006D3F44">
        <w:rPr>
          <w:rFonts w:ascii="Arial" w:hAnsi="Arial" w:cs="Arial"/>
          <w:spacing w:val="-57"/>
        </w:rPr>
        <w:t xml:space="preserve"> </w:t>
      </w:r>
      <w:r w:rsidRPr="006D3F44">
        <w:rPr>
          <w:rFonts w:ascii="Arial" w:hAnsi="Arial" w:cs="Arial"/>
        </w:rPr>
        <w:t>del</w:t>
      </w:r>
      <w:r w:rsidRPr="006D3F44">
        <w:rPr>
          <w:rFonts w:ascii="Arial" w:hAnsi="Arial" w:cs="Arial"/>
          <w:spacing w:val="-3"/>
        </w:rPr>
        <w:t xml:space="preserve"> </w:t>
      </w:r>
      <w:r w:rsidRPr="006D3F44">
        <w:rPr>
          <w:rFonts w:ascii="Arial" w:hAnsi="Arial" w:cs="Arial"/>
        </w:rPr>
        <w:t>estado</w:t>
      </w:r>
      <w:r w:rsidRPr="006D3F44">
        <w:rPr>
          <w:rFonts w:ascii="Arial" w:hAnsi="Arial" w:cs="Arial"/>
          <w:spacing w:val="-4"/>
        </w:rPr>
        <w:t xml:space="preserve"> </w:t>
      </w:r>
      <w:r w:rsidRPr="006D3F44">
        <w:rPr>
          <w:rFonts w:ascii="Arial" w:hAnsi="Arial" w:cs="Arial"/>
        </w:rPr>
        <w:t>por</w:t>
      </w:r>
      <w:r w:rsidRPr="006D3F44">
        <w:rPr>
          <w:rFonts w:ascii="Arial" w:hAnsi="Arial" w:cs="Arial"/>
          <w:spacing w:val="-5"/>
        </w:rPr>
        <w:t xml:space="preserve"> </w:t>
      </w:r>
      <w:r w:rsidRPr="006D3F44">
        <w:rPr>
          <w:rFonts w:ascii="Arial" w:hAnsi="Arial" w:cs="Arial"/>
        </w:rPr>
        <w:t>controlar</w:t>
      </w:r>
      <w:r w:rsidRPr="006D3F44">
        <w:rPr>
          <w:rFonts w:ascii="Arial" w:hAnsi="Arial" w:cs="Arial"/>
          <w:spacing w:val="-3"/>
        </w:rPr>
        <w:t xml:space="preserve"> </w:t>
      </w:r>
      <w:r w:rsidRPr="006D3F44">
        <w:rPr>
          <w:rFonts w:ascii="Arial" w:hAnsi="Arial" w:cs="Arial"/>
        </w:rPr>
        <w:t>cada</w:t>
      </w:r>
      <w:r w:rsidRPr="006D3F44">
        <w:rPr>
          <w:rFonts w:ascii="Arial" w:hAnsi="Arial" w:cs="Arial"/>
          <w:spacing w:val="-5"/>
        </w:rPr>
        <w:t xml:space="preserve"> </w:t>
      </w:r>
      <w:r w:rsidRPr="006D3F44">
        <w:rPr>
          <w:rFonts w:ascii="Arial" w:hAnsi="Arial" w:cs="Arial"/>
        </w:rPr>
        <w:t>uno</w:t>
      </w:r>
      <w:r w:rsidRPr="006D3F44">
        <w:rPr>
          <w:rFonts w:ascii="Arial" w:hAnsi="Arial" w:cs="Arial"/>
          <w:spacing w:val="-4"/>
        </w:rPr>
        <w:t xml:space="preserve"> </w:t>
      </w:r>
      <w:r w:rsidRPr="006D3F44">
        <w:rPr>
          <w:rFonts w:ascii="Arial" w:hAnsi="Arial" w:cs="Arial"/>
        </w:rPr>
        <w:t>de</w:t>
      </w:r>
      <w:r w:rsidRPr="006D3F44">
        <w:rPr>
          <w:rFonts w:ascii="Arial" w:hAnsi="Arial" w:cs="Arial"/>
          <w:spacing w:val="-4"/>
        </w:rPr>
        <w:t xml:space="preserve"> </w:t>
      </w:r>
      <w:r w:rsidRPr="006D3F44">
        <w:rPr>
          <w:rFonts w:ascii="Arial" w:hAnsi="Arial" w:cs="Arial"/>
        </w:rPr>
        <w:t>los</w:t>
      </w:r>
      <w:r w:rsidRPr="006D3F44">
        <w:rPr>
          <w:rFonts w:ascii="Arial" w:hAnsi="Arial" w:cs="Arial"/>
          <w:spacing w:val="-3"/>
        </w:rPr>
        <w:t xml:space="preserve"> </w:t>
      </w:r>
      <w:r w:rsidRPr="006D3F44">
        <w:rPr>
          <w:rFonts w:ascii="Arial" w:hAnsi="Arial" w:cs="Arial"/>
        </w:rPr>
        <w:t>tramites</w:t>
      </w:r>
      <w:r w:rsidRPr="006D3F44">
        <w:rPr>
          <w:rFonts w:ascii="Arial" w:hAnsi="Arial" w:cs="Arial"/>
          <w:spacing w:val="-4"/>
        </w:rPr>
        <w:t xml:space="preserve"> </w:t>
      </w:r>
      <w:r w:rsidRPr="006D3F44">
        <w:rPr>
          <w:rFonts w:ascii="Arial" w:hAnsi="Arial" w:cs="Arial"/>
        </w:rPr>
        <w:t>realizados</w:t>
      </w:r>
      <w:r w:rsidRPr="006D3F44">
        <w:rPr>
          <w:rFonts w:ascii="Arial" w:hAnsi="Arial" w:cs="Arial"/>
          <w:spacing w:val="-4"/>
        </w:rPr>
        <w:t xml:space="preserve"> </w:t>
      </w:r>
      <w:r w:rsidRPr="006D3F44">
        <w:rPr>
          <w:rFonts w:ascii="Arial" w:hAnsi="Arial" w:cs="Arial"/>
        </w:rPr>
        <w:t>en</w:t>
      </w:r>
      <w:r w:rsidRPr="006D3F44">
        <w:rPr>
          <w:rFonts w:ascii="Arial" w:hAnsi="Arial" w:cs="Arial"/>
          <w:spacing w:val="-4"/>
        </w:rPr>
        <w:t xml:space="preserve"> </w:t>
      </w:r>
      <w:r w:rsidRPr="006D3F44">
        <w:rPr>
          <w:rFonts w:ascii="Arial" w:hAnsi="Arial" w:cs="Arial"/>
        </w:rPr>
        <w:t>materia</w:t>
      </w:r>
      <w:r w:rsidRPr="006D3F44">
        <w:rPr>
          <w:rFonts w:ascii="Arial" w:hAnsi="Arial" w:cs="Arial"/>
          <w:spacing w:val="-5"/>
        </w:rPr>
        <w:t xml:space="preserve"> </w:t>
      </w:r>
      <w:r w:rsidRPr="006D3F44">
        <w:rPr>
          <w:rFonts w:ascii="Arial" w:hAnsi="Arial" w:cs="Arial"/>
        </w:rPr>
        <w:t>de</w:t>
      </w:r>
      <w:r w:rsidRPr="006D3F44">
        <w:rPr>
          <w:rFonts w:ascii="Arial" w:hAnsi="Arial" w:cs="Arial"/>
          <w:spacing w:val="-5"/>
        </w:rPr>
        <w:t xml:space="preserve"> </w:t>
      </w:r>
      <w:r w:rsidRPr="006D3F44">
        <w:rPr>
          <w:rFonts w:ascii="Arial" w:hAnsi="Arial" w:cs="Arial"/>
        </w:rPr>
        <w:t>contratación</w:t>
      </w:r>
      <w:r w:rsidRPr="006D3F44">
        <w:rPr>
          <w:rFonts w:ascii="Arial" w:hAnsi="Arial" w:cs="Arial"/>
          <w:spacing w:val="-1"/>
        </w:rPr>
        <w:t xml:space="preserve"> </w:t>
      </w:r>
      <w:proofErr w:type="spellStart"/>
      <w:r w:rsidRPr="006D3F44">
        <w:rPr>
          <w:rFonts w:ascii="Arial" w:hAnsi="Arial" w:cs="Arial"/>
        </w:rPr>
        <w:t>genero</w:t>
      </w:r>
      <w:proofErr w:type="spellEnd"/>
      <w:r w:rsidRPr="006D3F44">
        <w:rPr>
          <w:rFonts w:ascii="Arial" w:hAnsi="Arial" w:cs="Arial"/>
          <w:spacing w:val="-4"/>
        </w:rPr>
        <w:t xml:space="preserve"> </w:t>
      </w:r>
      <w:r w:rsidRPr="006D3F44">
        <w:rPr>
          <w:rFonts w:ascii="Arial" w:hAnsi="Arial" w:cs="Arial"/>
        </w:rPr>
        <w:t>que</w:t>
      </w:r>
      <w:r w:rsidRPr="006D3F44">
        <w:rPr>
          <w:rFonts w:ascii="Arial" w:hAnsi="Arial" w:cs="Arial"/>
          <w:spacing w:val="-58"/>
        </w:rPr>
        <w:t xml:space="preserve"> </w:t>
      </w:r>
      <w:r w:rsidRPr="006D3F44">
        <w:rPr>
          <w:rFonts w:ascii="Arial" w:hAnsi="Arial" w:cs="Arial"/>
        </w:rPr>
        <w:t>esta nueva plataforma enlazara de manera ordenada, el paso a paso de las actuaciones de los</w:t>
      </w:r>
      <w:r w:rsidRPr="006D3F44">
        <w:rPr>
          <w:rFonts w:ascii="Arial" w:hAnsi="Arial" w:cs="Arial"/>
          <w:spacing w:val="1"/>
        </w:rPr>
        <w:t xml:space="preserve"> </w:t>
      </w:r>
      <w:r w:rsidRPr="006D3F44">
        <w:rPr>
          <w:rFonts w:ascii="Arial" w:hAnsi="Arial" w:cs="Arial"/>
        </w:rPr>
        <w:t xml:space="preserve">servidores </w:t>
      </w:r>
      <w:proofErr w:type="spellStart"/>
      <w:r w:rsidRPr="006D3F44">
        <w:rPr>
          <w:rFonts w:ascii="Arial" w:hAnsi="Arial" w:cs="Arial"/>
        </w:rPr>
        <w:t>publicos</w:t>
      </w:r>
      <w:proofErr w:type="spellEnd"/>
      <w:r w:rsidRPr="006D3F44">
        <w:rPr>
          <w:rFonts w:ascii="Arial" w:hAnsi="Arial" w:cs="Arial"/>
        </w:rPr>
        <w:t xml:space="preserve"> a través de un proceso sistematizado, ininterrumpido, que puede ser vigilado</w:t>
      </w:r>
      <w:r w:rsidRPr="006D3F44">
        <w:rPr>
          <w:rFonts w:ascii="Arial" w:hAnsi="Arial" w:cs="Arial"/>
          <w:spacing w:val="1"/>
        </w:rPr>
        <w:t xml:space="preserve"> </w:t>
      </w:r>
      <w:r w:rsidRPr="006D3F44">
        <w:rPr>
          <w:rFonts w:ascii="Arial" w:hAnsi="Arial" w:cs="Arial"/>
        </w:rPr>
        <w:t>tanto</w:t>
      </w:r>
      <w:r w:rsidRPr="006D3F44">
        <w:rPr>
          <w:rFonts w:ascii="Arial" w:hAnsi="Arial" w:cs="Arial"/>
          <w:spacing w:val="-1"/>
        </w:rPr>
        <w:t xml:space="preserve"> </w:t>
      </w:r>
      <w:r w:rsidRPr="006D3F44">
        <w:rPr>
          <w:rFonts w:ascii="Arial" w:hAnsi="Arial" w:cs="Arial"/>
        </w:rPr>
        <w:t>por</w:t>
      </w:r>
      <w:r w:rsidRPr="006D3F44">
        <w:rPr>
          <w:rFonts w:ascii="Arial" w:hAnsi="Arial" w:cs="Arial"/>
          <w:spacing w:val="-1"/>
        </w:rPr>
        <w:t xml:space="preserve"> </w:t>
      </w:r>
      <w:r w:rsidRPr="006D3F44">
        <w:rPr>
          <w:rFonts w:ascii="Arial" w:hAnsi="Arial" w:cs="Arial"/>
        </w:rPr>
        <w:t>organismos de</w:t>
      </w:r>
      <w:r w:rsidRPr="006D3F44">
        <w:rPr>
          <w:rFonts w:ascii="Arial" w:hAnsi="Arial" w:cs="Arial"/>
          <w:spacing w:val="1"/>
        </w:rPr>
        <w:t xml:space="preserve"> </w:t>
      </w:r>
      <w:r w:rsidRPr="006D3F44">
        <w:rPr>
          <w:rFonts w:ascii="Arial" w:hAnsi="Arial" w:cs="Arial"/>
        </w:rPr>
        <w:t>control, como por</w:t>
      </w:r>
      <w:r w:rsidRPr="006D3F44">
        <w:rPr>
          <w:rFonts w:ascii="Arial" w:hAnsi="Arial" w:cs="Arial"/>
          <w:spacing w:val="-1"/>
        </w:rPr>
        <w:t xml:space="preserve"> </w:t>
      </w:r>
      <w:r w:rsidRPr="006D3F44">
        <w:rPr>
          <w:rFonts w:ascii="Arial" w:hAnsi="Arial" w:cs="Arial"/>
        </w:rPr>
        <w:t xml:space="preserve">la </w:t>
      </w:r>
      <w:proofErr w:type="spellStart"/>
      <w:r w:rsidRPr="006D3F44">
        <w:rPr>
          <w:rFonts w:ascii="Arial" w:hAnsi="Arial" w:cs="Arial"/>
        </w:rPr>
        <w:t>ciudadania</w:t>
      </w:r>
      <w:proofErr w:type="spellEnd"/>
      <w:r w:rsidRPr="006D3F44">
        <w:rPr>
          <w:rFonts w:ascii="Arial" w:hAnsi="Arial" w:cs="Arial"/>
        </w:rPr>
        <w:t>.</w:t>
      </w:r>
    </w:p>
    <w:p w14:paraId="5EB4C668" w14:textId="77777777" w:rsidR="000F5AC3" w:rsidRPr="006D3F44" w:rsidRDefault="000F5AC3" w:rsidP="000F5AC3">
      <w:pPr>
        <w:pStyle w:val="Textoindependiente"/>
        <w:spacing w:before="200" w:line="360" w:lineRule="auto"/>
        <w:ind w:left="580" w:right="778"/>
        <w:rPr>
          <w:rFonts w:ascii="Arial" w:hAnsi="Arial" w:cs="Arial"/>
        </w:rPr>
      </w:pPr>
      <w:r w:rsidRPr="006D3F44">
        <w:rPr>
          <w:rFonts w:ascii="Arial" w:hAnsi="Arial" w:cs="Arial"/>
        </w:rPr>
        <w:t>La</w:t>
      </w:r>
      <w:r w:rsidRPr="006D3F44">
        <w:rPr>
          <w:rFonts w:ascii="Arial" w:hAnsi="Arial" w:cs="Arial"/>
          <w:spacing w:val="-6"/>
        </w:rPr>
        <w:t xml:space="preserve"> </w:t>
      </w:r>
      <w:r w:rsidRPr="006D3F44">
        <w:rPr>
          <w:rFonts w:ascii="Arial" w:hAnsi="Arial" w:cs="Arial"/>
        </w:rPr>
        <w:t>interacción</w:t>
      </w:r>
      <w:r w:rsidRPr="006D3F44">
        <w:rPr>
          <w:rFonts w:ascii="Arial" w:hAnsi="Arial" w:cs="Arial"/>
          <w:spacing w:val="-3"/>
        </w:rPr>
        <w:t xml:space="preserve"> </w:t>
      </w:r>
      <w:r w:rsidRPr="006D3F44">
        <w:rPr>
          <w:rFonts w:ascii="Arial" w:hAnsi="Arial" w:cs="Arial"/>
        </w:rPr>
        <w:t>de</w:t>
      </w:r>
      <w:r w:rsidRPr="006D3F44">
        <w:rPr>
          <w:rFonts w:ascii="Arial" w:hAnsi="Arial" w:cs="Arial"/>
          <w:spacing w:val="-5"/>
        </w:rPr>
        <w:t xml:space="preserve"> </w:t>
      </w:r>
      <w:r w:rsidRPr="006D3F44">
        <w:rPr>
          <w:rFonts w:ascii="Arial" w:hAnsi="Arial" w:cs="Arial"/>
        </w:rPr>
        <w:t>toda</w:t>
      </w:r>
      <w:r w:rsidRPr="006D3F44">
        <w:rPr>
          <w:rFonts w:ascii="Arial" w:hAnsi="Arial" w:cs="Arial"/>
          <w:spacing w:val="-4"/>
        </w:rPr>
        <w:t xml:space="preserve"> </w:t>
      </w:r>
      <w:r w:rsidRPr="006D3F44">
        <w:rPr>
          <w:rFonts w:ascii="Arial" w:hAnsi="Arial" w:cs="Arial"/>
        </w:rPr>
        <w:t>la</w:t>
      </w:r>
      <w:r w:rsidRPr="006D3F44">
        <w:rPr>
          <w:rFonts w:ascii="Arial" w:hAnsi="Arial" w:cs="Arial"/>
          <w:spacing w:val="-4"/>
        </w:rPr>
        <w:t xml:space="preserve"> </w:t>
      </w:r>
      <w:r w:rsidRPr="006D3F44">
        <w:rPr>
          <w:rFonts w:ascii="Arial" w:hAnsi="Arial" w:cs="Arial"/>
        </w:rPr>
        <w:t>plataforma</w:t>
      </w:r>
      <w:r w:rsidRPr="006D3F44">
        <w:rPr>
          <w:rFonts w:ascii="Arial" w:hAnsi="Arial" w:cs="Arial"/>
          <w:spacing w:val="-5"/>
        </w:rPr>
        <w:t xml:space="preserve"> </w:t>
      </w:r>
      <w:r w:rsidRPr="006D3F44">
        <w:rPr>
          <w:rFonts w:ascii="Arial" w:hAnsi="Arial" w:cs="Arial"/>
        </w:rPr>
        <w:t>del</w:t>
      </w:r>
      <w:r w:rsidRPr="006D3F44">
        <w:rPr>
          <w:rFonts w:ascii="Arial" w:hAnsi="Arial" w:cs="Arial"/>
          <w:spacing w:val="-3"/>
        </w:rPr>
        <w:t xml:space="preserve"> </w:t>
      </w:r>
      <w:proofErr w:type="spellStart"/>
      <w:r w:rsidRPr="006D3F44">
        <w:rPr>
          <w:rFonts w:ascii="Arial" w:hAnsi="Arial" w:cs="Arial"/>
        </w:rPr>
        <w:t>Secop</w:t>
      </w:r>
      <w:proofErr w:type="spellEnd"/>
      <w:r w:rsidRPr="006D3F44">
        <w:rPr>
          <w:rFonts w:ascii="Arial" w:hAnsi="Arial" w:cs="Arial"/>
          <w:spacing w:val="-2"/>
        </w:rPr>
        <w:t xml:space="preserve"> </w:t>
      </w:r>
      <w:r w:rsidRPr="006D3F44">
        <w:rPr>
          <w:rFonts w:ascii="Arial" w:hAnsi="Arial" w:cs="Arial"/>
        </w:rPr>
        <w:t>II</w:t>
      </w:r>
      <w:r w:rsidRPr="006D3F44">
        <w:rPr>
          <w:rFonts w:ascii="Arial" w:hAnsi="Arial" w:cs="Arial"/>
          <w:spacing w:val="-8"/>
        </w:rPr>
        <w:t xml:space="preserve"> </w:t>
      </w:r>
      <w:r w:rsidRPr="006D3F44">
        <w:rPr>
          <w:rFonts w:ascii="Arial" w:hAnsi="Arial" w:cs="Arial"/>
        </w:rPr>
        <w:t>permite</w:t>
      </w:r>
      <w:r w:rsidRPr="006D3F44">
        <w:rPr>
          <w:rFonts w:ascii="Arial" w:hAnsi="Arial" w:cs="Arial"/>
          <w:spacing w:val="-4"/>
        </w:rPr>
        <w:t xml:space="preserve"> </w:t>
      </w:r>
      <w:r w:rsidRPr="006D3F44">
        <w:rPr>
          <w:rFonts w:ascii="Arial" w:hAnsi="Arial" w:cs="Arial"/>
        </w:rPr>
        <w:t>la</w:t>
      </w:r>
      <w:r w:rsidRPr="006D3F44">
        <w:rPr>
          <w:rFonts w:ascii="Arial" w:hAnsi="Arial" w:cs="Arial"/>
          <w:spacing w:val="-4"/>
        </w:rPr>
        <w:t xml:space="preserve"> </w:t>
      </w:r>
      <w:r w:rsidRPr="006D3F44">
        <w:rPr>
          <w:rFonts w:ascii="Arial" w:hAnsi="Arial" w:cs="Arial"/>
        </w:rPr>
        <w:t>realización</w:t>
      </w:r>
      <w:r w:rsidRPr="006D3F44">
        <w:rPr>
          <w:rFonts w:ascii="Arial" w:hAnsi="Arial" w:cs="Arial"/>
          <w:spacing w:val="-3"/>
        </w:rPr>
        <w:t xml:space="preserve"> </w:t>
      </w:r>
      <w:r w:rsidRPr="006D3F44">
        <w:rPr>
          <w:rFonts w:ascii="Arial" w:hAnsi="Arial" w:cs="Arial"/>
        </w:rPr>
        <w:t>de</w:t>
      </w:r>
      <w:r w:rsidRPr="006D3F44">
        <w:rPr>
          <w:rFonts w:ascii="Arial" w:hAnsi="Arial" w:cs="Arial"/>
          <w:spacing w:val="-5"/>
        </w:rPr>
        <w:t xml:space="preserve"> </w:t>
      </w:r>
      <w:r w:rsidRPr="006D3F44">
        <w:rPr>
          <w:rFonts w:ascii="Arial" w:hAnsi="Arial" w:cs="Arial"/>
        </w:rPr>
        <w:t>transacciones,</w:t>
      </w:r>
      <w:r w:rsidRPr="006D3F44">
        <w:rPr>
          <w:rFonts w:ascii="Arial" w:hAnsi="Arial" w:cs="Arial"/>
          <w:spacing w:val="-4"/>
        </w:rPr>
        <w:t xml:space="preserve"> </w:t>
      </w:r>
      <w:r w:rsidRPr="006D3F44">
        <w:rPr>
          <w:rFonts w:ascii="Arial" w:hAnsi="Arial" w:cs="Arial"/>
        </w:rPr>
        <w:t>a</w:t>
      </w:r>
      <w:r w:rsidRPr="006D3F44">
        <w:rPr>
          <w:rFonts w:ascii="Arial" w:hAnsi="Arial" w:cs="Arial"/>
          <w:spacing w:val="-58"/>
        </w:rPr>
        <w:t xml:space="preserve"> </w:t>
      </w:r>
      <w:r w:rsidRPr="006D3F44">
        <w:rPr>
          <w:rFonts w:ascii="Arial" w:hAnsi="Arial" w:cs="Arial"/>
        </w:rPr>
        <w:t>diferencia</w:t>
      </w:r>
      <w:r w:rsidRPr="006D3F44">
        <w:rPr>
          <w:rFonts w:ascii="Arial" w:hAnsi="Arial" w:cs="Arial"/>
          <w:spacing w:val="-9"/>
        </w:rPr>
        <w:t xml:space="preserve"> </w:t>
      </w:r>
      <w:r w:rsidRPr="006D3F44">
        <w:rPr>
          <w:rFonts w:ascii="Arial" w:hAnsi="Arial" w:cs="Arial"/>
        </w:rPr>
        <w:t>del</w:t>
      </w:r>
      <w:r w:rsidRPr="006D3F44">
        <w:rPr>
          <w:rFonts w:ascii="Arial" w:hAnsi="Arial" w:cs="Arial"/>
          <w:spacing w:val="-7"/>
        </w:rPr>
        <w:t xml:space="preserve"> </w:t>
      </w:r>
      <w:proofErr w:type="spellStart"/>
      <w:r w:rsidRPr="006D3F44">
        <w:rPr>
          <w:rFonts w:ascii="Arial" w:hAnsi="Arial" w:cs="Arial"/>
        </w:rPr>
        <w:t>Secop</w:t>
      </w:r>
      <w:proofErr w:type="spellEnd"/>
      <w:r w:rsidRPr="006D3F44">
        <w:rPr>
          <w:rFonts w:ascii="Arial" w:hAnsi="Arial" w:cs="Arial"/>
          <w:spacing w:val="-5"/>
        </w:rPr>
        <w:t xml:space="preserve"> </w:t>
      </w:r>
      <w:r w:rsidRPr="006D3F44">
        <w:rPr>
          <w:rFonts w:ascii="Arial" w:hAnsi="Arial" w:cs="Arial"/>
        </w:rPr>
        <w:t>I</w:t>
      </w:r>
      <w:r w:rsidRPr="006D3F44">
        <w:rPr>
          <w:rFonts w:ascii="Arial" w:hAnsi="Arial" w:cs="Arial"/>
          <w:spacing w:val="-11"/>
        </w:rPr>
        <w:t xml:space="preserve"> </w:t>
      </w:r>
      <w:r w:rsidRPr="006D3F44">
        <w:rPr>
          <w:rFonts w:ascii="Arial" w:hAnsi="Arial" w:cs="Arial"/>
        </w:rPr>
        <w:t>que</w:t>
      </w:r>
      <w:r w:rsidRPr="006D3F44">
        <w:rPr>
          <w:rFonts w:ascii="Arial" w:hAnsi="Arial" w:cs="Arial"/>
          <w:spacing w:val="-10"/>
        </w:rPr>
        <w:t xml:space="preserve"> </w:t>
      </w:r>
      <w:r w:rsidRPr="006D3F44">
        <w:rPr>
          <w:rFonts w:ascii="Arial" w:hAnsi="Arial" w:cs="Arial"/>
        </w:rPr>
        <w:t>solo</w:t>
      </w:r>
      <w:r w:rsidRPr="006D3F44">
        <w:rPr>
          <w:rFonts w:ascii="Arial" w:hAnsi="Arial" w:cs="Arial"/>
          <w:spacing w:val="-7"/>
        </w:rPr>
        <w:t xml:space="preserve"> </w:t>
      </w:r>
      <w:r w:rsidRPr="006D3F44">
        <w:rPr>
          <w:rFonts w:ascii="Arial" w:hAnsi="Arial" w:cs="Arial"/>
        </w:rPr>
        <w:t>permite</w:t>
      </w:r>
      <w:r w:rsidRPr="006D3F44">
        <w:rPr>
          <w:rFonts w:ascii="Arial" w:hAnsi="Arial" w:cs="Arial"/>
          <w:spacing w:val="-8"/>
        </w:rPr>
        <w:t xml:space="preserve"> </w:t>
      </w:r>
      <w:r w:rsidRPr="006D3F44">
        <w:rPr>
          <w:rFonts w:ascii="Arial" w:hAnsi="Arial" w:cs="Arial"/>
        </w:rPr>
        <w:t>realizar</w:t>
      </w:r>
      <w:r w:rsidRPr="006D3F44">
        <w:rPr>
          <w:rFonts w:ascii="Arial" w:hAnsi="Arial" w:cs="Arial"/>
          <w:spacing w:val="-8"/>
        </w:rPr>
        <w:t xml:space="preserve"> </w:t>
      </w:r>
      <w:r w:rsidRPr="006D3F44">
        <w:rPr>
          <w:rFonts w:ascii="Arial" w:hAnsi="Arial" w:cs="Arial"/>
        </w:rPr>
        <w:lastRenderedPageBreak/>
        <w:t>acciones</w:t>
      </w:r>
      <w:r w:rsidRPr="006D3F44">
        <w:rPr>
          <w:rFonts w:ascii="Arial" w:hAnsi="Arial" w:cs="Arial"/>
          <w:spacing w:val="-9"/>
        </w:rPr>
        <w:t xml:space="preserve"> </w:t>
      </w:r>
      <w:r w:rsidRPr="006D3F44">
        <w:rPr>
          <w:rFonts w:ascii="Arial" w:hAnsi="Arial" w:cs="Arial"/>
        </w:rPr>
        <w:t>que</w:t>
      </w:r>
      <w:r w:rsidRPr="006D3F44">
        <w:rPr>
          <w:rFonts w:ascii="Arial" w:hAnsi="Arial" w:cs="Arial"/>
          <w:spacing w:val="-6"/>
        </w:rPr>
        <w:t xml:space="preserve"> </w:t>
      </w:r>
      <w:r w:rsidRPr="006D3F44">
        <w:rPr>
          <w:rFonts w:ascii="Arial" w:hAnsi="Arial" w:cs="Arial"/>
        </w:rPr>
        <w:t>gozan</w:t>
      </w:r>
      <w:r w:rsidRPr="006D3F44">
        <w:rPr>
          <w:rFonts w:ascii="Arial" w:hAnsi="Arial" w:cs="Arial"/>
          <w:spacing w:val="-8"/>
        </w:rPr>
        <w:t xml:space="preserve"> </w:t>
      </w:r>
      <w:r w:rsidRPr="006D3F44">
        <w:rPr>
          <w:rFonts w:ascii="Arial" w:hAnsi="Arial" w:cs="Arial"/>
        </w:rPr>
        <w:t>de</w:t>
      </w:r>
      <w:r w:rsidRPr="006D3F44">
        <w:rPr>
          <w:rFonts w:ascii="Arial" w:hAnsi="Arial" w:cs="Arial"/>
          <w:spacing w:val="-9"/>
        </w:rPr>
        <w:t xml:space="preserve"> </w:t>
      </w:r>
      <w:r w:rsidRPr="006D3F44">
        <w:rPr>
          <w:rFonts w:ascii="Arial" w:hAnsi="Arial" w:cs="Arial"/>
        </w:rPr>
        <w:t>publicidad,</w:t>
      </w:r>
      <w:r w:rsidRPr="006D3F44">
        <w:rPr>
          <w:rFonts w:ascii="Arial" w:hAnsi="Arial" w:cs="Arial"/>
          <w:spacing w:val="-9"/>
        </w:rPr>
        <w:t xml:space="preserve"> </w:t>
      </w:r>
      <w:r w:rsidRPr="006D3F44">
        <w:rPr>
          <w:rFonts w:ascii="Arial" w:hAnsi="Arial" w:cs="Arial"/>
        </w:rPr>
        <w:t>el</w:t>
      </w:r>
      <w:r w:rsidRPr="006D3F44">
        <w:rPr>
          <w:rFonts w:ascii="Arial" w:hAnsi="Arial" w:cs="Arial"/>
          <w:spacing w:val="-7"/>
        </w:rPr>
        <w:t xml:space="preserve"> </w:t>
      </w:r>
      <w:r w:rsidRPr="006D3F44">
        <w:rPr>
          <w:rFonts w:ascii="Arial" w:hAnsi="Arial" w:cs="Arial"/>
        </w:rPr>
        <w:t>tener</w:t>
      </w:r>
      <w:r w:rsidRPr="006D3F44">
        <w:rPr>
          <w:rFonts w:ascii="Arial" w:hAnsi="Arial" w:cs="Arial"/>
          <w:spacing w:val="-8"/>
        </w:rPr>
        <w:t xml:space="preserve"> </w:t>
      </w:r>
      <w:r w:rsidRPr="006D3F44">
        <w:rPr>
          <w:rFonts w:ascii="Arial" w:hAnsi="Arial" w:cs="Arial"/>
        </w:rPr>
        <w:t>en</w:t>
      </w:r>
      <w:r w:rsidRPr="006D3F44">
        <w:rPr>
          <w:rFonts w:ascii="Arial" w:hAnsi="Arial" w:cs="Arial"/>
          <w:spacing w:val="-8"/>
        </w:rPr>
        <w:t xml:space="preserve"> </w:t>
      </w:r>
      <w:proofErr w:type="spellStart"/>
      <w:r w:rsidRPr="006D3F44">
        <w:rPr>
          <w:rFonts w:ascii="Arial" w:hAnsi="Arial" w:cs="Arial"/>
        </w:rPr>
        <w:t>linea</w:t>
      </w:r>
      <w:proofErr w:type="spellEnd"/>
      <w:r w:rsidRPr="006D3F44">
        <w:rPr>
          <w:rFonts w:ascii="Arial" w:hAnsi="Arial" w:cs="Arial"/>
          <w:spacing w:val="-58"/>
        </w:rPr>
        <w:t xml:space="preserve"> </w:t>
      </w:r>
      <w:r w:rsidRPr="006D3F44">
        <w:rPr>
          <w:rFonts w:ascii="Arial" w:hAnsi="Arial" w:cs="Arial"/>
        </w:rPr>
        <w:t>involucrado todos los documentos, que tienen acción en todas las instancias del proceso, permite</w:t>
      </w:r>
      <w:r w:rsidRPr="006D3F44">
        <w:rPr>
          <w:rFonts w:ascii="Arial" w:hAnsi="Arial" w:cs="Arial"/>
          <w:spacing w:val="1"/>
        </w:rPr>
        <w:t xml:space="preserve"> </w:t>
      </w:r>
      <w:r w:rsidRPr="006D3F44">
        <w:rPr>
          <w:rFonts w:ascii="Arial" w:hAnsi="Arial" w:cs="Arial"/>
        </w:rPr>
        <w:t>realizar</w:t>
      </w:r>
      <w:r w:rsidRPr="006D3F44">
        <w:rPr>
          <w:rFonts w:ascii="Arial" w:hAnsi="Arial" w:cs="Arial"/>
          <w:spacing w:val="1"/>
        </w:rPr>
        <w:t xml:space="preserve"> </w:t>
      </w:r>
      <w:r w:rsidRPr="006D3F44">
        <w:rPr>
          <w:rFonts w:ascii="Arial" w:hAnsi="Arial" w:cs="Arial"/>
        </w:rPr>
        <w:t>una</w:t>
      </w:r>
      <w:r w:rsidRPr="006D3F44">
        <w:rPr>
          <w:rFonts w:ascii="Arial" w:hAnsi="Arial" w:cs="Arial"/>
          <w:spacing w:val="1"/>
        </w:rPr>
        <w:t xml:space="preserve"> </w:t>
      </w:r>
      <w:r w:rsidRPr="006D3F44">
        <w:rPr>
          <w:rFonts w:ascii="Arial" w:hAnsi="Arial" w:cs="Arial"/>
        </w:rPr>
        <w:t>trazabilidad</w:t>
      </w:r>
      <w:r w:rsidRPr="006D3F44">
        <w:rPr>
          <w:rFonts w:ascii="Arial" w:hAnsi="Arial" w:cs="Arial"/>
          <w:spacing w:val="1"/>
        </w:rPr>
        <w:t xml:space="preserve"> </w:t>
      </w:r>
      <w:r w:rsidRPr="006D3F44">
        <w:rPr>
          <w:rFonts w:ascii="Arial" w:hAnsi="Arial" w:cs="Arial"/>
        </w:rPr>
        <w:t>hasta</w:t>
      </w:r>
      <w:r w:rsidRPr="006D3F44">
        <w:rPr>
          <w:rFonts w:ascii="Arial" w:hAnsi="Arial" w:cs="Arial"/>
          <w:spacing w:val="1"/>
        </w:rPr>
        <w:t xml:space="preserve"> </w:t>
      </w:r>
      <w:r w:rsidRPr="006D3F44">
        <w:rPr>
          <w:rFonts w:ascii="Arial" w:hAnsi="Arial" w:cs="Arial"/>
        </w:rPr>
        <w:t>la</w:t>
      </w:r>
      <w:r w:rsidRPr="006D3F44">
        <w:rPr>
          <w:rFonts w:ascii="Arial" w:hAnsi="Arial" w:cs="Arial"/>
          <w:spacing w:val="1"/>
        </w:rPr>
        <w:t xml:space="preserve"> </w:t>
      </w:r>
      <w:r w:rsidRPr="006D3F44">
        <w:rPr>
          <w:rFonts w:ascii="Arial" w:hAnsi="Arial" w:cs="Arial"/>
        </w:rPr>
        <w:t>adjudicación,</w:t>
      </w:r>
      <w:r w:rsidRPr="006D3F44">
        <w:rPr>
          <w:rFonts w:ascii="Arial" w:hAnsi="Arial" w:cs="Arial"/>
          <w:spacing w:val="1"/>
        </w:rPr>
        <w:t xml:space="preserve"> </w:t>
      </w:r>
      <w:r w:rsidRPr="006D3F44">
        <w:rPr>
          <w:rFonts w:ascii="Arial" w:hAnsi="Arial" w:cs="Arial"/>
        </w:rPr>
        <w:t>firma</w:t>
      </w:r>
      <w:r w:rsidRPr="006D3F44">
        <w:rPr>
          <w:rFonts w:ascii="Arial" w:hAnsi="Arial" w:cs="Arial"/>
          <w:spacing w:val="1"/>
        </w:rPr>
        <w:t xml:space="preserve"> </w:t>
      </w:r>
      <w:r w:rsidRPr="006D3F44">
        <w:rPr>
          <w:rFonts w:ascii="Arial" w:hAnsi="Arial" w:cs="Arial"/>
        </w:rPr>
        <w:t>del</w:t>
      </w:r>
      <w:r w:rsidRPr="006D3F44">
        <w:rPr>
          <w:rFonts w:ascii="Arial" w:hAnsi="Arial" w:cs="Arial"/>
          <w:spacing w:val="1"/>
        </w:rPr>
        <w:t xml:space="preserve"> </w:t>
      </w:r>
      <w:r w:rsidRPr="006D3F44">
        <w:rPr>
          <w:rFonts w:ascii="Arial" w:hAnsi="Arial" w:cs="Arial"/>
        </w:rPr>
        <w:t>contrato,</w:t>
      </w:r>
      <w:r w:rsidRPr="006D3F44">
        <w:rPr>
          <w:rFonts w:ascii="Arial" w:hAnsi="Arial" w:cs="Arial"/>
          <w:spacing w:val="1"/>
        </w:rPr>
        <w:t xml:space="preserve"> </w:t>
      </w:r>
      <w:r w:rsidRPr="006D3F44">
        <w:rPr>
          <w:rFonts w:ascii="Arial" w:hAnsi="Arial" w:cs="Arial"/>
        </w:rPr>
        <w:t>revisión</w:t>
      </w:r>
      <w:r w:rsidRPr="006D3F44">
        <w:rPr>
          <w:rFonts w:ascii="Arial" w:hAnsi="Arial" w:cs="Arial"/>
          <w:spacing w:val="1"/>
        </w:rPr>
        <w:t xml:space="preserve"> </w:t>
      </w:r>
      <w:r w:rsidRPr="006D3F44">
        <w:rPr>
          <w:rFonts w:ascii="Arial" w:hAnsi="Arial" w:cs="Arial"/>
        </w:rPr>
        <w:t>de</w:t>
      </w:r>
      <w:r w:rsidRPr="006D3F44">
        <w:rPr>
          <w:rFonts w:ascii="Arial" w:hAnsi="Arial" w:cs="Arial"/>
          <w:spacing w:val="1"/>
        </w:rPr>
        <w:t xml:space="preserve"> </w:t>
      </w:r>
      <w:r w:rsidRPr="006D3F44">
        <w:rPr>
          <w:rFonts w:ascii="Arial" w:hAnsi="Arial" w:cs="Arial"/>
        </w:rPr>
        <w:t>la</w:t>
      </w:r>
      <w:r w:rsidRPr="006D3F44">
        <w:rPr>
          <w:rFonts w:ascii="Arial" w:hAnsi="Arial" w:cs="Arial"/>
          <w:spacing w:val="1"/>
        </w:rPr>
        <w:t xml:space="preserve"> </w:t>
      </w:r>
      <w:r w:rsidRPr="006D3F44">
        <w:rPr>
          <w:rFonts w:ascii="Arial" w:hAnsi="Arial" w:cs="Arial"/>
        </w:rPr>
        <w:t>minuta</w:t>
      </w:r>
      <w:r w:rsidRPr="006D3F44">
        <w:rPr>
          <w:rFonts w:ascii="Arial" w:hAnsi="Arial" w:cs="Arial"/>
          <w:spacing w:val="1"/>
        </w:rPr>
        <w:t xml:space="preserve"> </w:t>
      </w:r>
      <w:r w:rsidRPr="006D3F44">
        <w:rPr>
          <w:rFonts w:ascii="Arial" w:hAnsi="Arial" w:cs="Arial"/>
        </w:rPr>
        <w:t>y</w:t>
      </w:r>
      <w:r w:rsidRPr="006D3F44">
        <w:rPr>
          <w:rFonts w:ascii="Arial" w:hAnsi="Arial" w:cs="Arial"/>
          <w:spacing w:val="-57"/>
        </w:rPr>
        <w:t xml:space="preserve"> </w:t>
      </w:r>
      <w:r w:rsidRPr="006D3F44">
        <w:rPr>
          <w:rFonts w:ascii="Arial" w:hAnsi="Arial" w:cs="Arial"/>
        </w:rPr>
        <w:t>alimentación</w:t>
      </w:r>
      <w:r w:rsidRPr="006D3F44">
        <w:rPr>
          <w:rFonts w:ascii="Arial" w:hAnsi="Arial" w:cs="Arial"/>
          <w:spacing w:val="-8"/>
        </w:rPr>
        <w:t xml:space="preserve"> </w:t>
      </w:r>
      <w:r w:rsidRPr="006D3F44">
        <w:rPr>
          <w:rFonts w:ascii="Arial" w:hAnsi="Arial" w:cs="Arial"/>
        </w:rPr>
        <w:t>de</w:t>
      </w:r>
      <w:r w:rsidRPr="006D3F44">
        <w:rPr>
          <w:rFonts w:ascii="Arial" w:hAnsi="Arial" w:cs="Arial"/>
          <w:spacing w:val="-10"/>
        </w:rPr>
        <w:t xml:space="preserve"> </w:t>
      </w:r>
      <w:r w:rsidRPr="006D3F44">
        <w:rPr>
          <w:rFonts w:ascii="Arial" w:hAnsi="Arial" w:cs="Arial"/>
        </w:rPr>
        <w:t>una</w:t>
      </w:r>
      <w:r w:rsidRPr="006D3F44">
        <w:rPr>
          <w:rFonts w:ascii="Arial" w:hAnsi="Arial" w:cs="Arial"/>
          <w:spacing w:val="-9"/>
        </w:rPr>
        <w:t xml:space="preserve"> </w:t>
      </w:r>
      <w:r w:rsidRPr="006D3F44">
        <w:rPr>
          <w:rFonts w:ascii="Arial" w:hAnsi="Arial" w:cs="Arial"/>
        </w:rPr>
        <w:t>base</w:t>
      </w:r>
      <w:r w:rsidRPr="006D3F44">
        <w:rPr>
          <w:rFonts w:ascii="Arial" w:hAnsi="Arial" w:cs="Arial"/>
          <w:spacing w:val="-7"/>
        </w:rPr>
        <w:t xml:space="preserve"> </w:t>
      </w:r>
      <w:r w:rsidRPr="006D3F44">
        <w:rPr>
          <w:rFonts w:ascii="Arial" w:hAnsi="Arial" w:cs="Arial"/>
        </w:rPr>
        <w:t>de</w:t>
      </w:r>
      <w:r w:rsidRPr="006D3F44">
        <w:rPr>
          <w:rFonts w:ascii="Arial" w:hAnsi="Arial" w:cs="Arial"/>
          <w:spacing w:val="-10"/>
        </w:rPr>
        <w:t xml:space="preserve"> </w:t>
      </w:r>
      <w:r w:rsidRPr="006D3F44">
        <w:rPr>
          <w:rFonts w:ascii="Arial" w:hAnsi="Arial" w:cs="Arial"/>
        </w:rPr>
        <w:t>datos</w:t>
      </w:r>
      <w:r w:rsidRPr="006D3F44">
        <w:rPr>
          <w:rFonts w:ascii="Arial" w:hAnsi="Arial" w:cs="Arial"/>
          <w:spacing w:val="-7"/>
        </w:rPr>
        <w:t xml:space="preserve"> </w:t>
      </w:r>
      <w:r w:rsidRPr="006D3F44">
        <w:rPr>
          <w:rFonts w:ascii="Arial" w:hAnsi="Arial" w:cs="Arial"/>
        </w:rPr>
        <w:t>de</w:t>
      </w:r>
      <w:r w:rsidRPr="006D3F44">
        <w:rPr>
          <w:rFonts w:ascii="Arial" w:hAnsi="Arial" w:cs="Arial"/>
          <w:spacing w:val="-10"/>
        </w:rPr>
        <w:t xml:space="preserve"> </w:t>
      </w:r>
      <w:r w:rsidRPr="006D3F44">
        <w:rPr>
          <w:rFonts w:ascii="Arial" w:hAnsi="Arial" w:cs="Arial"/>
        </w:rPr>
        <w:t>contratos,</w:t>
      </w:r>
      <w:r w:rsidRPr="006D3F44">
        <w:rPr>
          <w:rFonts w:ascii="Arial" w:hAnsi="Arial" w:cs="Arial"/>
          <w:spacing w:val="-8"/>
        </w:rPr>
        <w:t xml:space="preserve"> </w:t>
      </w:r>
      <w:r w:rsidRPr="006D3F44">
        <w:rPr>
          <w:rFonts w:ascii="Arial" w:hAnsi="Arial" w:cs="Arial"/>
        </w:rPr>
        <w:t>que</w:t>
      </w:r>
      <w:r w:rsidRPr="006D3F44">
        <w:rPr>
          <w:rFonts w:ascii="Arial" w:hAnsi="Arial" w:cs="Arial"/>
          <w:spacing w:val="-9"/>
        </w:rPr>
        <w:t xml:space="preserve"> </w:t>
      </w:r>
      <w:r w:rsidRPr="006D3F44">
        <w:rPr>
          <w:rFonts w:ascii="Arial" w:hAnsi="Arial" w:cs="Arial"/>
        </w:rPr>
        <w:t>puede</w:t>
      </w:r>
      <w:r w:rsidRPr="006D3F44">
        <w:rPr>
          <w:rFonts w:ascii="Arial" w:hAnsi="Arial" w:cs="Arial"/>
          <w:spacing w:val="-10"/>
        </w:rPr>
        <w:t xml:space="preserve"> </w:t>
      </w:r>
      <w:r w:rsidRPr="006D3F44">
        <w:rPr>
          <w:rFonts w:ascii="Arial" w:hAnsi="Arial" w:cs="Arial"/>
        </w:rPr>
        <w:t>ser</w:t>
      </w:r>
      <w:r w:rsidRPr="006D3F44">
        <w:rPr>
          <w:rFonts w:ascii="Arial" w:hAnsi="Arial" w:cs="Arial"/>
          <w:spacing w:val="-9"/>
        </w:rPr>
        <w:t xml:space="preserve"> </w:t>
      </w:r>
      <w:r w:rsidRPr="006D3F44">
        <w:rPr>
          <w:rFonts w:ascii="Arial" w:hAnsi="Arial" w:cs="Arial"/>
        </w:rPr>
        <w:t>consultada</w:t>
      </w:r>
      <w:r w:rsidRPr="006D3F44">
        <w:rPr>
          <w:rFonts w:ascii="Arial" w:hAnsi="Arial" w:cs="Arial"/>
          <w:spacing w:val="-9"/>
        </w:rPr>
        <w:t xml:space="preserve"> </w:t>
      </w:r>
      <w:r w:rsidRPr="006D3F44">
        <w:rPr>
          <w:rFonts w:ascii="Arial" w:hAnsi="Arial" w:cs="Arial"/>
        </w:rPr>
        <w:t>por</w:t>
      </w:r>
      <w:r w:rsidRPr="006D3F44">
        <w:rPr>
          <w:rFonts w:ascii="Arial" w:hAnsi="Arial" w:cs="Arial"/>
          <w:spacing w:val="-9"/>
        </w:rPr>
        <w:t xml:space="preserve"> </w:t>
      </w:r>
      <w:r w:rsidRPr="006D3F44">
        <w:rPr>
          <w:rFonts w:ascii="Arial" w:hAnsi="Arial" w:cs="Arial"/>
        </w:rPr>
        <w:t>cualquier</w:t>
      </w:r>
      <w:r w:rsidRPr="006D3F44">
        <w:rPr>
          <w:rFonts w:ascii="Arial" w:hAnsi="Arial" w:cs="Arial"/>
          <w:spacing w:val="-6"/>
        </w:rPr>
        <w:t xml:space="preserve"> </w:t>
      </w:r>
      <w:r w:rsidRPr="006D3F44">
        <w:rPr>
          <w:rFonts w:ascii="Arial" w:hAnsi="Arial" w:cs="Arial"/>
        </w:rPr>
        <w:t>ciudadano.</w:t>
      </w:r>
    </w:p>
    <w:p w14:paraId="582C6377" w14:textId="0D4B7339" w:rsidR="000F5AC3" w:rsidRPr="006D3F44" w:rsidRDefault="000F5AC3" w:rsidP="000F5AC3">
      <w:pPr>
        <w:pStyle w:val="Textoindependiente"/>
        <w:spacing w:before="201"/>
        <w:rPr>
          <w:rFonts w:ascii="Arial" w:hAnsi="Arial" w:cs="Arial"/>
        </w:rPr>
      </w:pPr>
      <w:r w:rsidRPr="006D3F44">
        <w:rPr>
          <w:rFonts w:ascii="Arial" w:hAnsi="Arial" w:cs="Arial"/>
        </w:rPr>
        <w:t xml:space="preserve"> </w:t>
      </w:r>
      <w:r w:rsidRPr="006D3F44">
        <w:rPr>
          <w:rFonts w:ascii="Arial" w:hAnsi="Arial" w:cs="Arial"/>
        </w:rPr>
        <w:t xml:space="preserve">Las </w:t>
      </w:r>
      <w:proofErr w:type="spellStart"/>
      <w:r w:rsidRPr="006D3F44">
        <w:rPr>
          <w:rFonts w:ascii="Arial" w:hAnsi="Arial" w:cs="Arial"/>
        </w:rPr>
        <w:t>caracteristicas</w:t>
      </w:r>
      <w:proofErr w:type="spellEnd"/>
      <w:r w:rsidRPr="006D3F44">
        <w:rPr>
          <w:rFonts w:ascii="Arial" w:hAnsi="Arial" w:cs="Arial"/>
          <w:spacing w:val="-1"/>
        </w:rPr>
        <w:t xml:space="preserve"> </w:t>
      </w:r>
      <w:r w:rsidRPr="006D3F44">
        <w:rPr>
          <w:rFonts w:ascii="Arial" w:hAnsi="Arial" w:cs="Arial"/>
        </w:rPr>
        <w:t>de</w:t>
      </w:r>
      <w:r w:rsidRPr="006D3F44">
        <w:rPr>
          <w:rFonts w:ascii="Arial" w:hAnsi="Arial" w:cs="Arial"/>
          <w:spacing w:val="-2"/>
        </w:rPr>
        <w:t xml:space="preserve"> </w:t>
      </w:r>
      <w:r w:rsidRPr="006D3F44">
        <w:rPr>
          <w:rFonts w:ascii="Arial" w:hAnsi="Arial" w:cs="Arial"/>
        </w:rPr>
        <w:t>la</w:t>
      </w:r>
      <w:r w:rsidRPr="006D3F44">
        <w:rPr>
          <w:rFonts w:ascii="Arial" w:hAnsi="Arial" w:cs="Arial"/>
          <w:spacing w:val="-2"/>
        </w:rPr>
        <w:t xml:space="preserve"> </w:t>
      </w:r>
      <w:r w:rsidRPr="006D3F44">
        <w:rPr>
          <w:rFonts w:ascii="Arial" w:hAnsi="Arial" w:cs="Arial"/>
        </w:rPr>
        <w:t>interfaz de</w:t>
      </w:r>
      <w:r w:rsidRPr="006D3F44">
        <w:rPr>
          <w:rFonts w:ascii="Arial" w:hAnsi="Arial" w:cs="Arial"/>
          <w:spacing w:val="-2"/>
        </w:rPr>
        <w:t xml:space="preserve"> </w:t>
      </w:r>
      <w:r w:rsidRPr="006D3F44">
        <w:rPr>
          <w:rFonts w:ascii="Arial" w:hAnsi="Arial" w:cs="Arial"/>
        </w:rPr>
        <w:t>esta</w:t>
      </w:r>
      <w:r w:rsidRPr="006D3F44">
        <w:rPr>
          <w:rFonts w:ascii="Arial" w:hAnsi="Arial" w:cs="Arial"/>
          <w:spacing w:val="-1"/>
        </w:rPr>
        <w:t xml:space="preserve"> </w:t>
      </w:r>
      <w:r w:rsidRPr="006D3F44">
        <w:rPr>
          <w:rFonts w:ascii="Arial" w:hAnsi="Arial" w:cs="Arial"/>
        </w:rPr>
        <w:t>plataforma</w:t>
      </w:r>
      <w:r w:rsidRPr="006D3F44">
        <w:rPr>
          <w:rFonts w:ascii="Arial" w:hAnsi="Arial" w:cs="Arial"/>
          <w:spacing w:val="-3"/>
        </w:rPr>
        <w:t xml:space="preserve"> </w:t>
      </w:r>
      <w:r w:rsidRPr="006D3F44">
        <w:rPr>
          <w:rFonts w:ascii="Arial" w:hAnsi="Arial" w:cs="Arial"/>
        </w:rPr>
        <w:t>son</w:t>
      </w:r>
      <w:r w:rsidRPr="006D3F44">
        <w:rPr>
          <w:rFonts w:ascii="Arial" w:hAnsi="Arial" w:cs="Arial"/>
          <w:spacing w:val="2"/>
        </w:rPr>
        <w:t xml:space="preserve"> </w:t>
      </w:r>
      <w:r w:rsidRPr="006D3F44">
        <w:rPr>
          <w:rFonts w:ascii="Arial" w:hAnsi="Arial" w:cs="Arial"/>
        </w:rPr>
        <w:t>las</w:t>
      </w:r>
      <w:r w:rsidRPr="006D3F44">
        <w:rPr>
          <w:rFonts w:ascii="Arial" w:hAnsi="Arial" w:cs="Arial"/>
          <w:spacing w:val="-1"/>
        </w:rPr>
        <w:t xml:space="preserve"> </w:t>
      </w:r>
      <w:r w:rsidRPr="006D3F44">
        <w:rPr>
          <w:rFonts w:ascii="Arial" w:hAnsi="Arial" w:cs="Arial"/>
        </w:rPr>
        <w:t>siguientes</w:t>
      </w:r>
    </w:p>
    <w:p w14:paraId="39F0A459" w14:textId="77777777" w:rsidR="000F5AC3" w:rsidRPr="006D3F44" w:rsidRDefault="000F5AC3" w:rsidP="000F5AC3">
      <w:pPr>
        <w:pStyle w:val="Textoindependiente"/>
        <w:spacing w:before="5"/>
        <w:rPr>
          <w:rFonts w:ascii="Arial" w:hAnsi="Arial" w:cs="Arial"/>
          <w:sz w:val="29"/>
        </w:rPr>
      </w:pPr>
    </w:p>
    <w:p w14:paraId="5FDDB52F" w14:textId="0F5F8F1C" w:rsidR="000F5AC3" w:rsidRPr="006D3F44" w:rsidRDefault="000F5AC3" w:rsidP="000F5AC3">
      <w:pPr>
        <w:pStyle w:val="Textoindependiente"/>
        <w:spacing w:line="360" w:lineRule="auto"/>
        <w:ind w:right="775"/>
        <w:rPr>
          <w:rFonts w:ascii="Arial" w:hAnsi="Arial" w:cs="Arial"/>
        </w:rPr>
      </w:pPr>
      <w:r w:rsidRPr="006D3F44">
        <w:rPr>
          <w:rFonts w:ascii="Arial" w:hAnsi="Arial" w:cs="Arial"/>
        </w:rPr>
        <w:t xml:space="preserve">El </w:t>
      </w:r>
      <w:proofErr w:type="spellStart"/>
      <w:r w:rsidRPr="006D3F44">
        <w:rPr>
          <w:rFonts w:ascii="Arial" w:hAnsi="Arial" w:cs="Arial"/>
        </w:rPr>
        <w:t>Secop</w:t>
      </w:r>
      <w:proofErr w:type="spellEnd"/>
      <w:r w:rsidRPr="006D3F44">
        <w:rPr>
          <w:rFonts w:ascii="Arial" w:hAnsi="Arial" w:cs="Arial"/>
        </w:rPr>
        <w:t xml:space="preserve"> II tiene una pantalla preliminar donde permite visualizar los datos generales del</w:t>
      </w:r>
      <w:r w:rsidRPr="006D3F44">
        <w:rPr>
          <w:rFonts w:ascii="Arial" w:hAnsi="Arial" w:cs="Arial"/>
          <w:spacing w:val="1"/>
        </w:rPr>
        <w:t xml:space="preserve"> </w:t>
      </w:r>
      <w:r w:rsidRPr="006D3F44">
        <w:rPr>
          <w:rFonts w:ascii="Arial" w:hAnsi="Arial" w:cs="Arial"/>
        </w:rPr>
        <w:t xml:space="preserve">proceso, como lo son información, datos de contacto, </w:t>
      </w:r>
      <w:proofErr w:type="spellStart"/>
      <w:r w:rsidRPr="006D3F44">
        <w:rPr>
          <w:rFonts w:ascii="Arial" w:hAnsi="Arial" w:cs="Arial"/>
        </w:rPr>
        <w:t>identificacion</w:t>
      </w:r>
      <w:proofErr w:type="spellEnd"/>
      <w:r w:rsidRPr="006D3F44">
        <w:rPr>
          <w:rFonts w:ascii="Arial" w:hAnsi="Arial" w:cs="Arial"/>
        </w:rPr>
        <w:t xml:space="preserve">, </w:t>
      </w:r>
      <w:proofErr w:type="spellStart"/>
      <w:r w:rsidRPr="006D3F44">
        <w:rPr>
          <w:rFonts w:ascii="Arial" w:hAnsi="Arial" w:cs="Arial"/>
        </w:rPr>
        <w:t>Scheduling</w:t>
      </w:r>
      <w:proofErr w:type="spellEnd"/>
      <w:r w:rsidRPr="006D3F44">
        <w:rPr>
          <w:rFonts w:ascii="Arial" w:hAnsi="Arial" w:cs="Arial"/>
        </w:rPr>
        <w:t>, Configuración</w:t>
      </w:r>
      <w:r w:rsidRPr="006D3F44">
        <w:rPr>
          <w:rFonts w:ascii="Arial" w:hAnsi="Arial" w:cs="Arial"/>
          <w:spacing w:val="1"/>
        </w:rPr>
        <w:t xml:space="preserve"> </w:t>
      </w:r>
      <w:r w:rsidRPr="006D3F44">
        <w:rPr>
          <w:rFonts w:ascii="Arial" w:hAnsi="Arial" w:cs="Arial"/>
        </w:rPr>
        <w:t>financiera,</w:t>
      </w:r>
      <w:r w:rsidRPr="006D3F44">
        <w:rPr>
          <w:rFonts w:ascii="Arial" w:hAnsi="Arial" w:cs="Arial"/>
          <w:spacing w:val="-12"/>
        </w:rPr>
        <w:t xml:space="preserve"> </w:t>
      </w:r>
      <w:r w:rsidRPr="006D3F44">
        <w:rPr>
          <w:rFonts w:ascii="Arial" w:hAnsi="Arial" w:cs="Arial"/>
        </w:rPr>
        <w:t>Documentación,</w:t>
      </w:r>
      <w:r w:rsidRPr="006D3F44">
        <w:rPr>
          <w:rFonts w:ascii="Arial" w:hAnsi="Arial" w:cs="Arial"/>
          <w:spacing w:val="-10"/>
        </w:rPr>
        <w:t xml:space="preserve"> </w:t>
      </w:r>
      <w:r w:rsidRPr="006D3F44">
        <w:rPr>
          <w:rFonts w:ascii="Arial" w:hAnsi="Arial" w:cs="Arial"/>
        </w:rPr>
        <w:t>Información</w:t>
      </w:r>
      <w:r w:rsidRPr="006D3F44">
        <w:rPr>
          <w:rFonts w:ascii="Arial" w:hAnsi="Arial" w:cs="Arial"/>
          <w:spacing w:val="-12"/>
        </w:rPr>
        <w:t xml:space="preserve"> </w:t>
      </w:r>
      <w:r w:rsidRPr="006D3F44">
        <w:rPr>
          <w:rFonts w:ascii="Arial" w:hAnsi="Arial" w:cs="Arial"/>
        </w:rPr>
        <w:t>presupuestal,</w:t>
      </w:r>
      <w:r w:rsidRPr="006D3F44">
        <w:rPr>
          <w:rFonts w:ascii="Arial" w:hAnsi="Arial" w:cs="Arial"/>
          <w:spacing w:val="-12"/>
        </w:rPr>
        <w:t xml:space="preserve"> </w:t>
      </w:r>
      <w:r w:rsidRPr="006D3F44">
        <w:rPr>
          <w:rFonts w:ascii="Arial" w:hAnsi="Arial" w:cs="Arial"/>
        </w:rPr>
        <w:t>Cuestionario,</w:t>
      </w:r>
      <w:r w:rsidRPr="006D3F44">
        <w:rPr>
          <w:rFonts w:ascii="Arial" w:hAnsi="Arial" w:cs="Arial"/>
          <w:spacing w:val="-11"/>
        </w:rPr>
        <w:t xml:space="preserve"> </w:t>
      </w:r>
      <w:r w:rsidRPr="006D3F44">
        <w:rPr>
          <w:rFonts w:ascii="Arial" w:hAnsi="Arial" w:cs="Arial"/>
        </w:rPr>
        <w:t>Evaluación,</w:t>
      </w:r>
      <w:r w:rsidRPr="006D3F44">
        <w:rPr>
          <w:rFonts w:ascii="Arial" w:hAnsi="Arial" w:cs="Arial"/>
          <w:spacing w:val="-12"/>
        </w:rPr>
        <w:t xml:space="preserve"> </w:t>
      </w:r>
      <w:r w:rsidRPr="006D3F44">
        <w:rPr>
          <w:rFonts w:ascii="Arial" w:hAnsi="Arial" w:cs="Arial"/>
        </w:rPr>
        <w:t>Observaciones</w:t>
      </w:r>
      <w:r w:rsidRPr="006D3F44">
        <w:rPr>
          <w:rFonts w:ascii="Arial" w:hAnsi="Arial" w:cs="Arial"/>
          <w:spacing w:val="-7"/>
        </w:rPr>
        <w:t xml:space="preserve"> </w:t>
      </w:r>
      <w:r w:rsidRPr="006D3F44">
        <w:rPr>
          <w:rFonts w:ascii="Arial" w:hAnsi="Arial" w:cs="Arial"/>
        </w:rPr>
        <w:t>y</w:t>
      </w:r>
      <w:r w:rsidRPr="006D3F44">
        <w:rPr>
          <w:rFonts w:ascii="Arial" w:hAnsi="Arial" w:cs="Arial"/>
          <w:spacing w:val="-58"/>
        </w:rPr>
        <w:t xml:space="preserve"> </w:t>
      </w:r>
      <w:r w:rsidRPr="006D3F44">
        <w:rPr>
          <w:rFonts w:ascii="Arial" w:hAnsi="Arial" w:cs="Arial"/>
        </w:rPr>
        <w:t>mensajes, en esta pantalla no permite acceder a la información es necesario remitirse al link</w:t>
      </w:r>
      <w:r w:rsidRPr="006D3F44">
        <w:rPr>
          <w:rFonts w:ascii="Arial" w:hAnsi="Arial" w:cs="Arial"/>
          <w:spacing w:val="1"/>
        </w:rPr>
        <w:t xml:space="preserve"> </w:t>
      </w:r>
      <w:r w:rsidRPr="006D3F44">
        <w:rPr>
          <w:rFonts w:ascii="Arial" w:hAnsi="Arial" w:cs="Arial"/>
        </w:rPr>
        <w:t>acceder a</w:t>
      </w:r>
      <w:r w:rsidRPr="006D3F44">
        <w:rPr>
          <w:rFonts w:ascii="Arial" w:hAnsi="Arial" w:cs="Arial"/>
          <w:spacing w:val="-1"/>
        </w:rPr>
        <w:t xml:space="preserve"> </w:t>
      </w:r>
      <w:r w:rsidRPr="006D3F44">
        <w:rPr>
          <w:rFonts w:ascii="Arial" w:hAnsi="Arial" w:cs="Arial"/>
        </w:rPr>
        <w:t>la</w:t>
      </w:r>
      <w:r w:rsidRPr="006D3F44">
        <w:rPr>
          <w:rFonts w:ascii="Arial" w:hAnsi="Arial" w:cs="Arial"/>
          <w:spacing w:val="-1"/>
        </w:rPr>
        <w:t xml:space="preserve"> </w:t>
      </w:r>
      <w:r w:rsidRPr="006D3F44">
        <w:rPr>
          <w:rFonts w:ascii="Arial" w:hAnsi="Arial" w:cs="Arial"/>
        </w:rPr>
        <w:t>oportunidad</w:t>
      </w:r>
      <w:r w:rsidRPr="006D3F44">
        <w:rPr>
          <w:rFonts w:ascii="Arial" w:hAnsi="Arial" w:cs="Arial"/>
          <w:spacing w:val="2"/>
        </w:rPr>
        <w:t xml:space="preserve"> </w:t>
      </w:r>
      <w:r w:rsidRPr="006D3F44">
        <w:rPr>
          <w:rFonts w:ascii="Arial" w:hAnsi="Arial" w:cs="Arial"/>
        </w:rPr>
        <w:t>donde</w:t>
      </w:r>
      <w:r w:rsidRPr="006D3F44">
        <w:rPr>
          <w:rFonts w:ascii="Arial" w:hAnsi="Arial" w:cs="Arial"/>
          <w:spacing w:val="-2"/>
        </w:rPr>
        <w:t xml:space="preserve"> </w:t>
      </w:r>
      <w:r w:rsidRPr="006D3F44">
        <w:rPr>
          <w:rFonts w:ascii="Arial" w:hAnsi="Arial" w:cs="Arial"/>
        </w:rPr>
        <w:t>debe</w:t>
      </w:r>
      <w:r w:rsidRPr="006D3F44">
        <w:rPr>
          <w:rFonts w:ascii="Arial" w:hAnsi="Arial" w:cs="Arial"/>
          <w:spacing w:val="1"/>
        </w:rPr>
        <w:t xml:space="preserve"> </w:t>
      </w:r>
      <w:r w:rsidRPr="006D3F44">
        <w:rPr>
          <w:rFonts w:ascii="Arial" w:hAnsi="Arial" w:cs="Arial"/>
        </w:rPr>
        <w:t>estar</w:t>
      </w:r>
      <w:r w:rsidRPr="006D3F44">
        <w:rPr>
          <w:rFonts w:ascii="Arial" w:hAnsi="Arial" w:cs="Arial"/>
          <w:spacing w:val="-1"/>
        </w:rPr>
        <w:t xml:space="preserve"> </w:t>
      </w:r>
      <w:r w:rsidRPr="006D3F44">
        <w:rPr>
          <w:rFonts w:ascii="Arial" w:hAnsi="Arial" w:cs="Arial"/>
        </w:rPr>
        <w:t>registrado</w:t>
      </w:r>
      <w:r w:rsidRPr="006D3F44">
        <w:rPr>
          <w:rFonts w:ascii="Arial" w:hAnsi="Arial" w:cs="Arial"/>
          <w:spacing w:val="-1"/>
        </w:rPr>
        <w:t xml:space="preserve"> </w:t>
      </w:r>
      <w:r w:rsidRPr="006D3F44">
        <w:rPr>
          <w:rFonts w:ascii="Arial" w:hAnsi="Arial" w:cs="Arial"/>
        </w:rPr>
        <w:t>para</w:t>
      </w:r>
      <w:r w:rsidRPr="006D3F44">
        <w:rPr>
          <w:rFonts w:ascii="Arial" w:hAnsi="Arial" w:cs="Arial"/>
          <w:spacing w:val="-2"/>
        </w:rPr>
        <w:t xml:space="preserve"> </w:t>
      </w:r>
      <w:r w:rsidRPr="006D3F44">
        <w:rPr>
          <w:rFonts w:ascii="Arial" w:hAnsi="Arial" w:cs="Arial"/>
        </w:rPr>
        <w:t>poder</w:t>
      </w:r>
      <w:r w:rsidRPr="006D3F44">
        <w:rPr>
          <w:rFonts w:ascii="Arial" w:hAnsi="Arial" w:cs="Arial"/>
          <w:spacing w:val="-1"/>
        </w:rPr>
        <w:t xml:space="preserve"> </w:t>
      </w:r>
      <w:r w:rsidRPr="006D3F44">
        <w:rPr>
          <w:rFonts w:ascii="Arial" w:hAnsi="Arial" w:cs="Arial"/>
        </w:rPr>
        <w:t>ingresar a</w:t>
      </w:r>
      <w:r w:rsidRPr="006D3F44">
        <w:rPr>
          <w:rFonts w:ascii="Arial" w:hAnsi="Arial" w:cs="Arial"/>
          <w:spacing w:val="-2"/>
        </w:rPr>
        <w:t xml:space="preserve"> </w:t>
      </w:r>
      <w:r w:rsidRPr="006D3F44">
        <w:rPr>
          <w:rFonts w:ascii="Arial" w:hAnsi="Arial" w:cs="Arial"/>
        </w:rPr>
        <w:t>los</w:t>
      </w:r>
      <w:r w:rsidRPr="006D3F44">
        <w:rPr>
          <w:rFonts w:ascii="Arial" w:hAnsi="Arial" w:cs="Arial"/>
          <w:spacing w:val="-1"/>
        </w:rPr>
        <w:t xml:space="preserve"> </w:t>
      </w:r>
      <w:r w:rsidRPr="006D3F44">
        <w:rPr>
          <w:rFonts w:ascii="Arial" w:hAnsi="Arial" w:cs="Arial"/>
        </w:rPr>
        <w:t>pliegos</w:t>
      </w:r>
    </w:p>
    <w:p w14:paraId="53C183ED" w14:textId="77777777" w:rsidR="000F5AC3" w:rsidRPr="006D3F44" w:rsidRDefault="000F5AC3" w:rsidP="000F5AC3">
      <w:pPr>
        <w:pStyle w:val="Textoindependiente"/>
        <w:spacing w:line="360" w:lineRule="auto"/>
        <w:ind w:right="775"/>
        <w:rPr>
          <w:rFonts w:ascii="Arial" w:hAnsi="Arial" w:cs="Arial"/>
        </w:rPr>
      </w:pPr>
    </w:p>
    <w:p w14:paraId="06099A71" w14:textId="39769ECB" w:rsidR="000F5AC3" w:rsidRPr="006D3F44" w:rsidRDefault="000F5AC3" w:rsidP="000F5AC3">
      <w:pPr>
        <w:pStyle w:val="Textoindependiente"/>
        <w:spacing w:line="360" w:lineRule="auto"/>
        <w:ind w:right="775"/>
        <w:rPr>
          <w:rFonts w:ascii="Arial" w:hAnsi="Arial" w:cs="Arial"/>
        </w:rPr>
      </w:pPr>
      <w:r w:rsidRPr="006D3F44">
        <w:rPr>
          <w:rFonts w:ascii="Arial" w:hAnsi="Arial" w:cs="Arial"/>
        </w:rPr>
        <w:t>Captura</w:t>
      </w:r>
      <w:r w:rsidRPr="006D3F44">
        <w:rPr>
          <w:rFonts w:ascii="Arial" w:hAnsi="Arial" w:cs="Arial"/>
          <w:spacing w:val="-3"/>
        </w:rPr>
        <w:t xml:space="preserve"> </w:t>
      </w:r>
      <w:r w:rsidRPr="006D3F44">
        <w:rPr>
          <w:rFonts w:ascii="Arial" w:hAnsi="Arial" w:cs="Arial"/>
        </w:rPr>
        <w:t>de</w:t>
      </w:r>
      <w:r w:rsidRPr="006D3F44">
        <w:rPr>
          <w:rFonts w:ascii="Arial" w:hAnsi="Arial" w:cs="Arial"/>
          <w:spacing w:val="-2"/>
        </w:rPr>
        <w:t xml:space="preserve"> </w:t>
      </w:r>
      <w:r w:rsidRPr="006D3F44">
        <w:rPr>
          <w:rFonts w:ascii="Arial" w:hAnsi="Arial" w:cs="Arial"/>
        </w:rPr>
        <w:t>Pantalla</w:t>
      </w:r>
      <w:r w:rsidRPr="006D3F44">
        <w:rPr>
          <w:rFonts w:ascii="Arial" w:hAnsi="Arial" w:cs="Arial"/>
          <w:spacing w:val="1"/>
        </w:rPr>
        <w:t xml:space="preserve"> </w:t>
      </w:r>
      <w:r w:rsidRPr="006D3F44">
        <w:rPr>
          <w:rFonts w:ascii="Arial" w:hAnsi="Arial" w:cs="Arial"/>
        </w:rPr>
        <w:t>Interfaz</w:t>
      </w:r>
      <w:r w:rsidRPr="006D3F44">
        <w:rPr>
          <w:rFonts w:ascii="Arial" w:hAnsi="Arial" w:cs="Arial"/>
          <w:spacing w:val="2"/>
        </w:rPr>
        <w:t xml:space="preserve"> </w:t>
      </w:r>
      <w:r w:rsidRPr="006D3F44">
        <w:rPr>
          <w:rFonts w:ascii="Arial" w:hAnsi="Arial" w:cs="Arial"/>
        </w:rPr>
        <w:t>I</w:t>
      </w:r>
      <w:r w:rsidRPr="006D3F44">
        <w:rPr>
          <w:rFonts w:ascii="Arial" w:hAnsi="Arial" w:cs="Arial"/>
          <w:spacing w:val="-7"/>
        </w:rPr>
        <w:t xml:space="preserve"> </w:t>
      </w:r>
      <w:proofErr w:type="spellStart"/>
      <w:r w:rsidRPr="006D3F44">
        <w:rPr>
          <w:rFonts w:ascii="Arial" w:hAnsi="Arial" w:cs="Arial"/>
        </w:rPr>
        <w:t>Secop</w:t>
      </w:r>
      <w:proofErr w:type="spellEnd"/>
      <w:r w:rsidRPr="006D3F44">
        <w:rPr>
          <w:rFonts w:ascii="Arial" w:hAnsi="Arial" w:cs="Arial"/>
          <w:spacing w:val="1"/>
        </w:rPr>
        <w:t xml:space="preserve"> </w:t>
      </w:r>
      <w:r w:rsidRPr="006D3F44">
        <w:rPr>
          <w:rFonts w:ascii="Arial" w:hAnsi="Arial" w:cs="Arial"/>
        </w:rPr>
        <w:t>II</w:t>
      </w:r>
    </w:p>
    <w:p w14:paraId="56784C76" w14:textId="601A3DE1" w:rsidR="000F5AC3" w:rsidRDefault="000F5AC3" w:rsidP="000F5AC3">
      <w:pPr>
        <w:pStyle w:val="Textoindependiente"/>
        <w:spacing w:line="360" w:lineRule="auto"/>
        <w:ind w:right="775"/>
      </w:pPr>
      <w:r>
        <w:rPr>
          <w:noProof/>
        </w:rPr>
        <w:drawing>
          <wp:anchor distT="0" distB="0" distL="0" distR="0" simplePos="0" relativeHeight="251659264" behindDoc="0" locked="0" layoutInCell="1" allowOverlap="1" wp14:anchorId="69C4D9F8" wp14:editId="3FEAFB40">
            <wp:simplePos x="0" y="0"/>
            <wp:positionH relativeFrom="page">
              <wp:posOffset>1080135</wp:posOffset>
            </wp:positionH>
            <wp:positionV relativeFrom="paragraph">
              <wp:posOffset>266700</wp:posOffset>
            </wp:positionV>
            <wp:extent cx="5869780" cy="2377440"/>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7" cstate="print"/>
                    <a:stretch>
                      <a:fillRect/>
                    </a:stretch>
                  </pic:blipFill>
                  <pic:spPr>
                    <a:xfrm>
                      <a:off x="0" y="0"/>
                      <a:ext cx="5869780" cy="2377440"/>
                    </a:xfrm>
                    <a:prstGeom prst="rect">
                      <a:avLst/>
                    </a:prstGeom>
                  </pic:spPr>
                </pic:pic>
              </a:graphicData>
            </a:graphic>
          </wp:anchor>
        </w:drawing>
      </w:r>
    </w:p>
    <w:p w14:paraId="29483F59" w14:textId="77777777" w:rsidR="00A110BF" w:rsidRDefault="00A110BF" w:rsidP="000F5AC3">
      <w:pPr>
        <w:rPr>
          <w:rFonts w:ascii="Arial" w:hAnsi="Arial" w:cs="Arial"/>
          <w:sz w:val="24"/>
          <w:szCs w:val="24"/>
        </w:rPr>
      </w:pPr>
    </w:p>
    <w:p w14:paraId="0CFADEF3" w14:textId="41BB8EF7" w:rsidR="000F5AC3" w:rsidRDefault="000F5AC3" w:rsidP="000F5AC3">
      <w:pPr>
        <w:rPr>
          <w:rFonts w:ascii="Arial" w:hAnsi="Arial" w:cs="Arial"/>
          <w:sz w:val="24"/>
          <w:szCs w:val="24"/>
        </w:rPr>
      </w:pPr>
      <w:r>
        <w:t xml:space="preserve">Evaluación </w:t>
      </w:r>
      <w:proofErr w:type="spellStart"/>
      <w:r>
        <w:t>Secop</w:t>
      </w:r>
      <w:proofErr w:type="spellEnd"/>
      <w:r>
        <w:rPr>
          <w:spacing w:val="-2"/>
        </w:rPr>
        <w:t xml:space="preserve"> </w:t>
      </w:r>
      <w:r>
        <w:t>II</w:t>
      </w:r>
    </w:p>
    <w:p w14:paraId="1A2A5CE2" w14:textId="77777777" w:rsidR="000F5AC3" w:rsidRDefault="000F5AC3" w:rsidP="000F5AC3">
      <w:pPr>
        <w:rPr>
          <w:rFonts w:ascii="Arial" w:hAnsi="Arial" w:cs="Arial"/>
          <w:sz w:val="24"/>
          <w:szCs w:val="24"/>
        </w:rPr>
      </w:pPr>
    </w:p>
    <w:p w14:paraId="72A4EAA4" w14:textId="3A3CC3C2" w:rsidR="000F5AC3" w:rsidRDefault="000F5AC3" w:rsidP="000F5AC3">
      <w:pPr>
        <w:rPr>
          <w:rFonts w:ascii="Arial" w:hAnsi="Arial" w:cs="Arial"/>
          <w:sz w:val="24"/>
          <w:szCs w:val="24"/>
        </w:rPr>
      </w:pPr>
      <w:r>
        <w:rPr>
          <w:noProof/>
          <w:sz w:val="20"/>
        </w:rPr>
        <w:lastRenderedPageBreak/>
        <w:drawing>
          <wp:inline distT="0" distB="0" distL="0" distR="0" wp14:anchorId="63B9043B" wp14:editId="49C10CBB">
            <wp:extent cx="5612130" cy="1886023"/>
            <wp:effectExtent l="0" t="0" r="7620" b="0"/>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8" cstate="print"/>
                    <a:stretch>
                      <a:fillRect/>
                    </a:stretch>
                  </pic:blipFill>
                  <pic:spPr>
                    <a:xfrm>
                      <a:off x="0" y="0"/>
                      <a:ext cx="5612130" cy="1886023"/>
                    </a:xfrm>
                    <a:prstGeom prst="rect">
                      <a:avLst/>
                    </a:prstGeom>
                  </pic:spPr>
                </pic:pic>
              </a:graphicData>
            </a:graphic>
          </wp:inline>
        </w:drawing>
      </w:r>
    </w:p>
    <w:p w14:paraId="38F0C6F7" w14:textId="77777777" w:rsidR="000F5AC3" w:rsidRDefault="000F5AC3" w:rsidP="000F5AC3">
      <w:pPr>
        <w:rPr>
          <w:rFonts w:ascii="Arial" w:hAnsi="Arial" w:cs="Arial"/>
          <w:sz w:val="24"/>
          <w:szCs w:val="24"/>
        </w:rPr>
      </w:pPr>
    </w:p>
    <w:p w14:paraId="10A41B9E" w14:textId="02C427F0" w:rsidR="000F5AC3" w:rsidRDefault="000F5AC3" w:rsidP="000F5AC3">
      <w:pPr>
        <w:rPr>
          <w:rFonts w:ascii="Arial" w:hAnsi="Arial" w:cs="Arial"/>
          <w:sz w:val="24"/>
          <w:szCs w:val="24"/>
        </w:rPr>
      </w:pPr>
      <w:r>
        <w:rPr>
          <w:rFonts w:ascii="Arial" w:hAnsi="Arial" w:cs="Arial"/>
          <w:sz w:val="24"/>
          <w:szCs w:val="24"/>
        </w:rPr>
        <w:t>CONCLUSIONES</w:t>
      </w:r>
    </w:p>
    <w:p w14:paraId="41700C7C" w14:textId="1079293B" w:rsidR="000F5AC3" w:rsidRPr="006D3F44" w:rsidRDefault="000F5AC3" w:rsidP="000F5AC3">
      <w:pPr>
        <w:rPr>
          <w:rFonts w:ascii="Arial" w:hAnsi="Arial" w:cs="Arial"/>
          <w:sz w:val="24"/>
          <w:szCs w:val="24"/>
        </w:rPr>
      </w:pPr>
      <w:r w:rsidRPr="006D3F44">
        <w:rPr>
          <w:rFonts w:ascii="Arial" w:hAnsi="Arial" w:cs="Arial"/>
          <w:sz w:val="24"/>
          <w:szCs w:val="24"/>
        </w:rPr>
        <w:t xml:space="preserve">Partiendo de la descripción detallada del </w:t>
      </w:r>
      <w:proofErr w:type="spellStart"/>
      <w:r w:rsidRPr="006D3F44">
        <w:rPr>
          <w:rFonts w:ascii="Arial" w:hAnsi="Arial" w:cs="Arial"/>
          <w:sz w:val="24"/>
          <w:szCs w:val="24"/>
        </w:rPr>
        <w:t>Secop</w:t>
      </w:r>
      <w:proofErr w:type="spellEnd"/>
      <w:r w:rsidRPr="006D3F44">
        <w:rPr>
          <w:rFonts w:ascii="Arial" w:hAnsi="Arial" w:cs="Arial"/>
          <w:sz w:val="24"/>
          <w:szCs w:val="24"/>
        </w:rPr>
        <w:t xml:space="preserve"> I y del </w:t>
      </w:r>
      <w:proofErr w:type="spellStart"/>
      <w:r w:rsidRPr="006D3F44">
        <w:rPr>
          <w:rFonts w:ascii="Arial" w:hAnsi="Arial" w:cs="Arial"/>
          <w:sz w:val="24"/>
          <w:szCs w:val="24"/>
        </w:rPr>
        <w:t>Secop</w:t>
      </w:r>
      <w:proofErr w:type="spellEnd"/>
      <w:r w:rsidRPr="006D3F44">
        <w:rPr>
          <w:rFonts w:ascii="Arial" w:hAnsi="Arial" w:cs="Arial"/>
          <w:sz w:val="24"/>
          <w:szCs w:val="24"/>
        </w:rPr>
        <w:t xml:space="preserve"> II se identificó claramente la</w:t>
      </w:r>
      <w:r w:rsidRPr="006D3F44">
        <w:rPr>
          <w:rFonts w:ascii="Arial" w:hAnsi="Arial" w:cs="Arial"/>
          <w:spacing w:val="-58"/>
          <w:sz w:val="24"/>
          <w:szCs w:val="24"/>
        </w:rPr>
        <w:t xml:space="preserve"> </w:t>
      </w:r>
      <w:r w:rsidRPr="006D3F44">
        <w:rPr>
          <w:rFonts w:ascii="Arial" w:hAnsi="Arial" w:cs="Arial"/>
          <w:sz w:val="24"/>
          <w:szCs w:val="24"/>
        </w:rPr>
        <w:t>transición</w:t>
      </w:r>
      <w:r w:rsidRPr="006D3F44">
        <w:rPr>
          <w:rFonts w:ascii="Arial" w:hAnsi="Arial" w:cs="Arial"/>
          <w:spacing w:val="1"/>
          <w:sz w:val="24"/>
          <w:szCs w:val="24"/>
        </w:rPr>
        <w:t xml:space="preserve"> </w:t>
      </w:r>
      <w:r w:rsidRPr="006D3F44">
        <w:rPr>
          <w:rFonts w:ascii="Arial" w:hAnsi="Arial" w:cs="Arial"/>
          <w:sz w:val="24"/>
          <w:szCs w:val="24"/>
        </w:rPr>
        <w:t>de</w:t>
      </w:r>
      <w:r w:rsidRPr="006D3F44">
        <w:rPr>
          <w:rFonts w:ascii="Arial" w:hAnsi="Arial" w:cs="Arial"/>
          <w:spacing w:val="1"/>
          <w:sz w:val="24"/>
          <w:szCs w:val="24"/>
        </w:rPr>
        <w:t xml:space="preserve"> </w:t>
      </w:r>
      <w:r w:rsidRPr="006D3F44">
        <w:rPr>
          <w:rFonts w:ascii="Arial" w:hAnsi="Arial" w:cs="Arial"/>
          <w:sz w:val="24"/>
          <w:szCs w:val="24"/>
        </w:rPr>
        <w:t>estas</w:t>
      </w:r>
      <w:r w:rsidRPr="006D3F44">
        <w:rPr>
          <w:rFonts w:ascii="Arial" w:hAnsi="Arial" w:cs="Arial"/>
          <w:spacing w:val="1"/>
          <w:sz w:val="24"/>
          <w:szCs w:val="24"/>
        </w:rPr>
        <w:t xml:space="preserve"> </w:t>
      </w:r>
      <w:r w:rsidRPr="006D3F44">
        <w:rPr>
          <w:rFonts w:ascii="Arial" w:hAnsi="Arial" w:cs="Arial"/>
          <w:sz w:val="24"/>
          <w:szCs w:val="24"/>
        </w:rPr>
        <w:t>plataformas,</w:t>
      </w:r>
      <w:r w:rsidRPr="006D3F44">
        <w:rPr>
          <w:rFonts w:ascii="Arial" w:hAnsi="Arial" w:cs="Arial"/>
          <w:spacing w:val="1"/>
          <w:sz w:val="24"/>
          <w:szCs w:val="24"/>
        </w:rPr>
        <w:t xml:space="preserve"> </w:t>
      </w:r>
      <w:r w:rsidRPr="006D3F44">
        <w:rPr>
          <w:rFonts w:ascii="Arial" w:hAnsi="Arial" w:cs="Arial"/>
          <w:sz w:val="24"/>
          <w:szCs w:val="24"/>
        </w:rPr>
        <w:t>la</w:t>
      </w:r>
      <w:r w:rsidRPr="006D3F44">
        <w:rPr>
          <w:rFonts w:ascii="Arial" w:hAnsi="Arial" w:cs="Arial"/>
          <w:spacing w:val="1"/>
          <w:sz w:val="24"/>
          <w:szCs w:val="24"/>
        </w:rPr>
        <w:t xml:space="preserve"> </w:t>
      </w:r>
      <w:r w:rsidRPr="006D3F44">
        <w:rPr>
          <w:rFonts w:ascii="Arial" w:hAnsi="Arial" w:cs="Arial"/>
          <w:sz w:val="24"/>
          <w:szCs w:val="24"/>
        </w:rPr>
        <w:t>implementación</w:t>
      </w:r>
      <w:r w:rsidRPr="006D3F44">
        <w:rPr>
          <w:rFonts w:ascii="Arial" w:hAnsi="Arial" w:cs="Arial"/>
          <w:spacing w:val="1"/>
          <w:sz w:val="24"/>
          <w:szCs w:val="24"/>
        </w:rPr>
        <w:t xml:space="preserve"> </w:t>
      </w:r>
      <w:r w:rsidRPr="006D3F44">
        <w:rPr>
          <w:rFonts w:ascii="Arial" w:hAnsi="Arial" w:cs="Arial"/>
          <w:sz w:val="24"/>
          <w:szCs w:val="24"/>
        </w:rPr>
        <w:t>de</w:t>
      </w:r>
      <w:r w:rsidRPr="006D3F44">
        <w:rPr>
          <w:rFonts w:ascii="Arial" w:hAnsi="Arial" w:cs="Arial"/>
          <w:spacing w:val="1"/>
          <w:sz w:val="24"/>
          <w:szCs w:val="24"/>
        </w:rPr>
        <w:t xml:space="preserve"> </w:t>
      </w:r>
      <w:r w:rsidRPr="006D3F44">
        <w:rPr>
          <w:rFonts w:ascii="Arial" w:hAnsi="Arial" w:cs="Arial"/>
          <w:sz w:val="24"/>
          <w:szCs w:val="24"/>
        </w:rPr>
        <w:t>las</w:t>
      </w:r>
      <w:r w:rsidRPr="006D3F44">
        <w:rPr>
          <w:rFonts w:ascii="Arial" w:hAnsi="Arial" w:cs="Arial"/>
          <w:spacing w:val="1"/>
          <w:sz w:val="24"/>
          <w:szCs w:val="24"/>
        </w:rPr>
        <w:t xml:space="preserve"> </w:t>
      </w:r>
      <w:proofErr w:type="spellStart"/>
      <w:r w:rsidRPr="006D3F44">
        <w:rPr>
          <w:rFonts w:ascii="Arial" w:hAnsi="Arial" w:cs="Arial"/>
          <w:sz w:val="24"/>
          <w:szCs w:val="24"/>
        </w:rPr>
        <w:t>tecnologia</w:t>
      </w:r>
      <w:proofErr w:type="spellEnd"/>
      <w:r w:rsidRPr="006D3F44">
        <w:rPr>
          <w:rFonts w:ascii="Arial" w:hAnsi="Arial" w:cs="Arial"/>
          <w:spacing w:val="1"/>
          <w:sz w:val="24"/>
          <w:szCs w:val="24"/>
        </w:rPr>
        <w:t xml:space="preserve"> </w:t>
      </w:r>
      <w:r w:rsidRPr="006D3F44">
        <w:rPr>
          <w:rFonts w:ascii="Arial" w:hAnsi="Arial" w:cs="Arial"/>
          <w:sz w:val="24"/>
          <w:szCs w:val="24"/>
        </w:rPr>
        <w:t>de</w:t>
      </w:r>
      <w:r w:rsidRPr="006D3F44">
        <w:rPr>
          <w:rFonts w:ascii="Arial" w:hAnsi="Arial" w:cs="Arial"/>
          <w:spacing w:val="1"/>
          <w:sz w:val="24"/>
          <w:szCs w:val="24"/>
        </w:rPr>
        <w:t xml:space="preserve"> </w:t>
      </w:r>
      <w:r w:rsidRPr="006D3F44">
        <w:rPr>
          <w:rFonts w:ascii="Arial" w:hAnsi="Arial" w:cs="Arial"/>
          <w:sz w:val="24"/>
          <w:szCs w:val="24"/>
        </w:rPr>
        <w:t>la</w:t>
      </w:r>
      <w:r w:rsidRPr="006D3F44">
        <w:rPr>
          <w:rFonts w:ascii="Arial" w:hAnsi="Arial" w:cs="Arial"/>
          <w:spacing w:val="1"/>
          <w:sz w:val="24"/>
          <w:szCs w:val="24"/>
        </w:rPr>
        <w:t xml:space="preserve"> </w:t>
      </w:r>
      <w:r w:rsidRPr="006D3F44">
        <w:rPr>
          <w:rFonts w:ascii="Arial" w:hAnsi="Arial" w:cs="Arial"/>
          <w:sz w:val="24"/>
          <w:szCs w:val="24"/>
        </w:rPr>
        <w:t>información</w:t>
      </w:r>
      <w:r w:rsidRPr="006D3F44">
        <w:rPr>
          <w:rFonts w:ascii="Arial" w:hAnsi="Arial" w:cs="Arial"/>
          <w:spacing w:val="1"/>
          <w:sz w:val="24"/>
          <w:szCs w:val="24"/>
        </w:rPr>
        <w:t xml:space="preserve"> </w:t>
      </w:r>
      <w:r w:rsidRPr="006D3F44">
        <w:rPr>
          <w:rFonts w:ascii="Arial" w:hAnsi="Arial" w:cs="Arial"/>
          <w:sz w:val="24"/>
          <w:szCs w:val="24"/>
        </w:rPr>
        <w:t>y</w:t>
      </w:r>
      <w:r w:rsidRPr="006D3F44">
        <w:rPr>
          <w:rFonts w:ascii="Arial" w:hAnsi="Arial" w:cs="Arial"/>
          <w:spacing w:val="1"/>
          <w:sz w:val="24"/>
          <w:szCs w:val="24"/>
        </w:rPr>
        <w:t xml:space="preserve"> </w:t>
      </w:r>
      <w:r w:rsidRPr="006D3F44">
        <w:rPr>
          <w:rFonts w:ascii="Arial" w:hAnsi="Arial" w:cs="Arial"/>
          <w:spacing w:val="-1"/>
          <w:sz w:val="24"/>
          <w:szCs w:val="24"/>
        </w:rPr>
        <w:t>telecomunicaciones</w:t>
      </w:r>
      <w:r w:rsidRPr="006D3F44">
        <w:rPr>
          <w:rFonts w:ascii="Arial" w:hAnsi="Arial" w:cs="Arial"/>
          <w:spacing w:val="-10"/>
          <w:sz w:val="24"/>
          <w:szCs w:val="24"/>
        </w:rPr>
        <w:t xml:space="preserve"> </w:t>
      </w:r>
      <w:r w:rsidRPr="006D3F44">
        <w:rPr>
          <w:rFonts w:ascii="Arial" w:hAnsi="Arial" w:cs="Arial"/>
          <w:sz w:val="24"/>
          <w:szCs w:val="24"/>
        </w:rPr>
        <w:t>permitieron</w:t>
      </w:r>
      <w:r w:rsidRPr="006D3F44">
        <w:rPr>
          <w:rFonts w:ascii="Arial" w:hAnsi="Arial" w:cs="Arial"/>
          <w:spacing w:val="-10"/>
          <w:sz w:val="24"/>
          <w:szCs w:val="24"/>
        </w:rPr>
        <w:t xml:space="preserve"> </w:t>
      </w:r>
      <w:r w:rsidRPr="006D3F44">
        <w:rPr>
          <w:rFonts w:ascii="Arial" w:hAnsi="Arial" w:cs="Arial"/>
          <w:sz w:val="24"/>
          <w:szCs w:val="24"/>
        </w:rPr>
        <w:t>que</w:t>
      </w:r>
      <w:r w:rsidRPr="006D3F44">
        <w:rPr>
          <w:rFonts w:ascii="Arial" w:hAnsi="Arial" w:cs="Arial"/>
          <w:spacing w:val="-11"/>
          <w:sz w:val="24"/>
          <w:szCs w:val="24"/>
        </w:rPr>
        <w:t xml:space="preserve"> </w:t>
      </w:r>
      <w:r w:rsidRPr="006D3F44">
        <w:rPr>
          <w:rFonts w:ascii="Arial" w:hAnsi="Arial" w:cs="Arial"/>
          <w:sz w:val="24"/>
          <w:szCs w:val="24"/>
        </w:rPr>
        <w:t>el</w:t>
      </w:r>
      <w:r w:rsidRPr="006D3F44">
        <w:rPr>
          <w:rFonts w:ascii="Arial" w:hAnsi="Arial" w:cs="Arial"/>
          <w:spacing w:val="-10"/>
          <w:sz w:val="24"/>
          <w:szCs w:val="24"/>
        </w:rPr>
        <w:t xml:space="preserve"> </w:t>
      </w:r>
      <w:proofErr w:type="spellStart"/>
      <w:r w:rsidRPr="006D3F44">
        <w:rPr>
          <w:rFonts w:ascii="Arial" w:hAnsi="Arial" w:cs="Arial"/>
          <w:sz w:val="24"/>
          <w:szCs w:val="24"/>
        </w:rPr>
        <w:t>Secop</w:t>
      </w:r>
      <w:proofErr w:type="spellEnd"/>
      <w:r w:rsidRPr="006D3F44">
        <w:rPr>
          <w:rFonts w:ascii="Arial" w:hAnsi="Arial" w:cs="Arial"/>
          <w:spacing w:val="-10"/>
          <w:sz w:val="24"/>
          <w:szCs w:val="24"/>
        </w:rPr>
        <w:t xml:space="preserve"> </w:t>
      </w:r>
      <w:r w:rsidRPr="006D3F44">
        <w:rPr>
          <w:rFonts w:ascii="Arial" w:hAnsi="Arial" w:cs="Arial"/>
          <w:sz w:val="24"/>
          <w:szCs w:val="24"/>
        </w:rPr>
        <w:t>II</w:t>
      </w:r>
      <w:r w:rsidRPr="006D3F44">
        <w:rPr>
          <w:rFonts w:ascii="Arial" w:hAnsi="Arial" w:cs="Arial"/>
          <w:spacing w:val="-16"/>
          <w:sz w:val="24"/>
          <w:szCs w:val="24"/>
        </w:rPr>
        <w:t xml:space="preserve"> </w:t>
      </w:r>
      <w:r w:rsidRPr="006D3F44">
        <w:rPr>
          <w:rFonts w:ascii="Arial" w:hAnsi="Arial" w:cs="Arial"/>
          <w:sz w:val="24"/>
          <w:szCs w:val="24"/>
        </w:rPr>
        <w:t>integrara</w:t>
      </w:r>
      <w:r w:rsidRPr="006D3F44">
        <w:rPr>
          <w:rFonts w:ascii="Arial" w:hAnsi="Arial" w:cs="Arial"/>
          <w:spacing w:val="-10"/>
          <w:sz w:val="24"/>
          <w:szCs w:val="24"/>
        </w:rPr>
        <w:t xml:space="preserve"> </w:t>
      </w:r>
      <w:r w:rsidRPr="006D3F44">
        <w:rPr>
          <w:rFonts w:ascii="Arial" w:hAnsi="Arial" w:cs="Arial"/>
          <w:sz w:val="24"/>
          <w:szCs w:val="24"/>
        </w:rPr>
        <w:t>todas</w:t>
      </w:r>
      <w:r w:rsidRPr="006D3F44">
        <w:rPr>
          <w:rFonts w:ascii="Arial" w:hAnsi="Arial" w:cs="Arial"/>
          <w:spacing w:val="-10"/>
          <w:sz w:val="24"/>
          <w:szCs w:val="24"/>
        </w:rPr>
        <w:t xml:space="preserve"> </w:t>
      </w:r>
      <w:r w:rsidRPr="006D3F44">
        <w:rPr>
          <w:rFonts w:ascii="Arial" w:hAnsi="Arial" w:cs="Arial"/>
          <w:sz w:val="24"/>
          <w:szCs w:val="24"/>
        </w:rPr>
        <w:t>las</w:t>
      </w:r>
      <w:r w:rsidRPr="006D3F44">
        <w:rPr>
          <w:rFonts w:ascii="Arial" w:hAnsi="Arial" w:cs="Arial"/>
          <w:spacing w:val="-10"/>
          <w:sz w:val="24"/>
          <w:szCs w:val="24"/>
        </w:rPr>
        <w:t xml:space="preserve"> </w:t>
      </w:r>
      <w:r w:rsidRPr="006D3F44">
        <w:rPr>
          <w:rFonts w:ascii="Arial" w:hAnsi="Arial" w:cs="Arial"/>
          <w:sz w:val="24"/>
          <w:szCs w:val="24"/>
        </w:rPr>
        <w:t>actuaciones</w:t>
      </w:r>
      <w:r w:rsidRPr="006D3F44">
        <w:rPr>
          <w:rFonts w:ascii="Arial" w:hAnsi="Arial" w:cs="Arial"/>
          <w:spacing w:val="-10"/>
          <w:sz w:val="24"/>
          <w:szCs w:val="24"/>
        </w:rPr>
        <w:t xml:space="preserve"> </w:t>
      </w:r>
      <w:r w:rsidRPr="006D3F44">
        <w:rPr>
          <w:rFonts w:ascii="Arial" w:hAnsi="Arial" w:cs="Arial"/>
          <w:sz w:val="24"/>
          <w:szCs w:val="24"/>
        </w:rPr>
        <w:t>necesarias</w:t>
      </w:r>
      <w:r w:rsidRPr="006D3F44">
        <w:rPr>
          <w:rFonts w:ascii="Arial" w:hAnsi="Arial" w:cs="Arial"/>
          <w:spacing w:val="-10"/>
          <w:sz w:val="24"/>
          <w:szCs w:val="24"/>
        </w:rPr>
        <w:t xml:space="preserve"> </w:t>
      </w:r>
      <w:r w:rsidRPr="006D3F44">
        <w:rPr>
          <w:rFonts w:ascii="Arial" w:hAnsi="Arial" w:cs="Arial"/>
          <w:sz w:val="24"/>
          <w:szCs w:val="24"/>
        </w:rPr>
        <w:t>para</w:t>
      </w:r>
      <w:r w:rsidRPr="006D3F44">
        <w:rPr>
          <w:rFonts w:ascii="Arial" w:hAnsi="Arial" w:cs="Arial"/>
          <w:spacing w:val="-12"/>
          <w:sz w:val="24"/>
          <w:szCs w:val="24"/>
        </w:rPr>
        <w:t xml:space="preserve"> </w:t>
      </w:r>
      <w:r w:rsidRPr="006D3F44">
        <w:rPr>
          <w:rFonts w:ascii="Arial" w:hAnsi="Arial" w:cs="Arial"/>
          <w:sz w:val="24"/>
          <w:szCs w:val="24"/>
        </w:rPr>
        <w:t>que</w:t>
      </w:r>
      <w:r w:rsidRPr="006D3F44">
        <w:rPr>
          <w:rFonts w:ascii="Arial" w:hAnsi="Arial" w:cs="Arial"/>
          <w:spacing w:val="-57"/>
          <w:sz w:val="24"/>
          <w:szCs w:val="24"/>
        </w:rPr>
        <w:t xml:space="preserve"> </w:t>
      </w:r>
      <w:r w:rsidRPr="006D3F44">
        <w:rPr>
          <w:rFonts w:ascii="Arial" w:hAnsi="Arial" w:cs="Arial"/>
          <w:sz w:val="24"/>
          <w:szCs w:val="24"/>
        </w:rPr>
        <w:t xml:space="preserve">las transacciones se realicen por medios </w:t>
      </w:r>
      <w:r w:rsidRPr="006D3F44">
        <w:rPr>
          <w:rFonts w:ascii="Arial" w:hAnsi="Arial" w:cs="Arial"/>
          <w:sz w:val="24"/>
          <w:szCs w:val="24"/>
        </w:rPr>
        <w:t>electrónicos</w:t>
      </w:r>
    </w:p>
    <w:p w14:paraId="7794A679" w14:textId="733D5F0A" w:rsidR="000F5AC3" w:rsidRPr="006D3F44" w:rsidRDefault="000F5AC3" w:rsidP="000F5AC3">
      <w:pPr>
        <w:rPr>
          <w:rFonts w:ascii="Arial" w:hAnsi="Arial" w:cs="Arial"/>
          <w:sz w:val="24"/>
          <w:szCs w:val="24"/>
        </w:rPr>
      </w:pPr>
      <w:r w:rsidRPr="006D3F44">
        <w:rPr>
          <w:rFonts w:ascii="Arial" w:hAnsi="Arial" w:cs="Arial"/>
          <w:sz w:val="24"/>
          <w:szCs w:val="24"/>
        </w:rPr>
        <w:t xml:space="preserve">Se </w:t>
      </w:r>
      <w:r w:rsidRPr="006D3F44">
        <w:rPr>
          <w:rFonts w:ascii="Arial" w:hAnsi="Arial" w:cs="Arial"/>
          <w:sz w:val="24"/>
          <w:szCs w:val="24"/>
        </w:rPr>
        <w:t>identific</w:t>
      </w:r>
      <w:r w:rsidRPr="006D3F44">
        <w:rPr>
          <w:rFonts w:ascii="Arial" w:hAnsi="Arial" w:cs="Arial"/>
          <w:sz w:val="24"/>
          <w:szCs w:val="24"/>
        </w:rPr>
        <w:t xml:space="preserve">o </w:t>
      </w:r>
      <w:r w:rsidRPr="006D3F44">
        <w:rPr>
          <w:rFonts w:ascii="Arial" w:hAnsi="Arial" w:cs="Arial"/>
          <w:sz w:val="24"/>
          <w:szCs w:val="24"/>
        </w:rPr>
        <w:t>cuales son los</w:t>
      </w:r>
      <w:r w:rsidRPr="006D3F44">
        <w:rPr>
          <w:rFonts w:ascii="Arial" w:hAnsi="Arial" w:cs="Arial"/>
          <w:spacing w:val="1"/>
          <w:sz w:val="24"/>
          <w:szCs w:val="24"/>
        </w:rPr>
        <w:t xml:space="preserve"> </w:t>
      </w:r>
      <w:r w:rsidRPr="006D3F44">
        <w:rPr>
          <w:rFonts w:ascii="Arial" w:hAnsi="Arial" w:cs="Arial"/>
          <w:sz w:val="24"/>
          <w:szCs w:val="24"/>
        </w:rPr>
        <w:t xml:space="preserve">aspectos que garantizan transparencia y participación del </w:t>
      </w:r>
      <w:proofErr w:type="spellStart"/>
      <w:r w:rsidRPr="006D3F44">
        <w:rPr>
          <w:rFonts w:ascii="Arial" w:hAnsi="Arial" w:cs="Arial"/>
          <w:sz w:val="24"/>
          <w:szCs w:val="24"/>
        </w:rPr>
        <w:t>Secop</w:t>
      </w:r>
      <w:proofErr w:type="spellEnd"/>
      <w:r w:rsidRPr="006D3F44">
        <w:rPr>
          <w:rFonts w:ascii="Arial" w:hAnsi="Arial" w:cs="Arial"/>
          <w:sz w:val="24"/>
          <w:szCs w:val="24"/>
        </w:rPr>
        <w:t xml:space="preserve"> II</w:t>
      </w:r>
    </w:p>
    <w:sectPr w:rsidR="000F5AC3" w:rsidRPr="006D3F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A214F"/>
    <w:multiLevelType w:val="multilevel"/>
    <w:tmpl w:val="F484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502AAB"/>
    <w:multiLevelType w:val="hybridMultilevel"/>
    <w:tmpl w:val="E158AF66"/>
    <w:lvl w:ilvl="0" w:tplc="028C1E2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1C45EB0"/>
    <w:multiLevelType w:val="hybridMultilevel"/>
    <w:tmpl w:val="D4A0B9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84733A3"/>
    <w:multiLevelType w:val="hybridMultilevel"/>
    <w:tmpl w:val="0912689A"/>
    <w:lvl w:ilvl="0" w:tplc="2D685EF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14256452">
    <w:abstractNumId w:val="3"/>
  </w:num>
  <w:num w:numId="2" w16cid:durableId="1606376389">
    <w:abstractNumId w:val="2"/>
  </w:num>
  <w:num w:numId="3" w16cid:durableId="1979453020">
    <w:abstractNumId w:val="1"/>
  </w:num>
  <w:num w:numId="4" w16cid:durableId="110974924">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5" w16cid:durableId="904217874">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6" w16cid:durableId="1175925293">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7" w16cid:durableId="2037806979">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8" w16cid:durableId="582375648">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9" w16cid:durableId="473063246">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B90"/>
    <w:rsid w:val="0005040D"/>
    <w:rsid w:val="000F5AC3"/>
    <w:rsid w:val="00106C60"/>
    <w:rsid w:val="0012663B"/>
    <w:rsid w:val="00146A3C"/>
    <w:rsid w:val="00167797"/>
    <w:rsid w:val="00176A9E"/>
    <w:rsid w:val="001F5E51"/>
    <w:rsid w:val="002A698B"/>
    <w:rsid w:val="002D146F"/>
    <w:rsid w:val="004D6348"/>
    <w:rsid w:val="00535B7A"/>
    <w:rsid w:val="00662DA8"/>
    <w:rsid w:val="006C289D"/>
    <w:rsid w:val="006D3F44"/>
    <w:rsid w:val="007D6BAB"/>
    <w:rsid w:val="00850332"/>
    <w:rsid w:val="00910F7C"/>
    <w:rsid w:val="00A110BF"/>
    <w:rsid w:val="00A77E4D"/>
    <w:rsid w:val="00AC533E"/>
    <w:rsid w:val="00B70602"/>
    <w:rsid w:val="00B92B90"/>
    <w:rsid w:val="00C611AC"/>
    <w:rsid w:val="00C80F3D"/>
    <w:rsid w:val="00DC68D5"/>
    <w:rsid w:val="00FA6C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F8261"/>
  <w15:chartTrackingRefBased/>
  <w15:docId w15:val="{5A294320-96EA-4D52-B72F-62038EF8F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50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67797"/>
    <w:pPr>
      <w:ind w:left="720"/>
      <w:contextualSpacing/>
    </w:pPr>
  </w:style>
  <w:style w:type="paragraph" w:styleId="NormalWeb">
    <w:name w:val="Normal (Web)"/>
    <w:basedOn w:val="Normal"/>
    <w:uiPriority w:val="99"/>
    <w:semiHidden/>
    <w:unhideWhenUsed/>
    <w:rsid w:val="0016779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hgkelc">
    <w:name w:val="hgkelc"/>
    <w:basedOn w:val="Fuentedeprrafopredeter"/>
    <w:rsid w:val="002A698B"/>
  </w:style>
  <w:style w:type="character" w:styleId="Textoennegrita">
    <w:name w:val="Strong"/>
    <w:basedOn w:val="Fuentedeprrafopredeter"/>
    <w:uiPriority w:val="22"/>
    <w:qFormat/>
    <w:rsid w:val="00146A3C"/>
    <w:rPr>
      <w:b/>
      <w:bCs/>
    </w:rPr>
  </w:style>
  <w:style w:type="character" w:styleId="Hipervnculo">
    <w:name w:val="Hyperlink"/>
    <w:basedOn w:val="Fuentedeprrafopredeter"/>
    <w:uiPriority w:val="99"/>
    <w:unhideWhenUsed/>
    <w:rsid w:val="00B70602"/>
    <w:rPr>
      <w:color w:val="0000FF"/>
      <w:u w:val="single"/>
    </w:rPr>
  </w:style>
  <w:style w:type="character" w:customStyle="1" w:styleId="field-content">
    <w:name w:val="field-content"/>
    <w:basedOn w:val="Fuentedeprrafopredeter"/>
    <w:rsid w:val="00A110BF"/>
  </w:style>
  <w:style w:type="character" w:customStyle="1" w:styleId="muber">
    <w:name w:val="muber"/>
    <w:basedOn w:val="Fuentedeprrafopredeter"/>
    <w:rsid w:val="0005040D"/>
  </w:style>
  <w:style w:type="character" w:styleId="nfasis">
    <w:name w:val="Emphasis"/>
    <w:basedOn w:val="Fuentedeprrafopredeter"/>
    <w:uiPriority w:val="20"/>
    <w:qFormat/>
    <w:rsid w:val="0005040D"/>
    <w:rPr>
      <w:i/>
      <w:iCs/>
    </w:rPr>
  </w:style>
  <w:style w:type="table" w:customStyle="1" w:styleId="TableNormal">
    <w:name w:val="Table Normal"/>
    <w:uiPriority w:val="2"/>
    <w:semiHidden/>
    <w:unhideWhenUsed/>
    <w:qFormat/>
    <w:rsid w:val="000F5AC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F5AC3"/>
    <w:pPr>
      <w:widowControl w:val="0"/>
      <w:autoSpaceDE w:val="0"/>
      <w:autoSpaceDN w:val="0"/>
      <w:spacing w:after="0" w:line="270" w:lineRule="exact"/>
      <w:ind w:left="107"/>
    </w:pPr>
    <w:rPr>
      <w:rFonts w:ascii="Times New Roman" w:eastAsia="Times New Roman" w:hAnsi="Times New Roman" w:cs="Times New Roman"/>
      <w:lang w:val="es-ES"/>
    </w:rPr>
  </w:style>
  <w:style w:type="paragraph" w:styleId="Textoindependiente">
    <w:name w:val="Body Text"/>
    <w:basedOn w:val="Normal"/>
    <w:link w:val="TextoindependienteCar"/>
    <w:uiPriority w:val="1"/>
    <w:qFormat/>
    <w:rsid w:val="000F5AC3"/>
    <w:pPr>
      <w:widowControl w:val="0"/>
      <w:autoSpaceDE w:val="0"/>
      <w:autoSpaceDN w:val="0"/>
      <w:spacing w:after="0" w:line="240" w:lineRule="auto"/>
    </w:pPr>
    <w:rPr>
      <w:rFonts w:ascii="Times New Roman" w:eastAsia="Times New Roman" w:hAnsi="Times New Roman" w:cs="Times New Roman"/>
      <w:sz w:val="24"/>
      <w:szCs w:val="24"/>
      <w:lang w:val="es-ES"/>
    </w:rPr>
  </w:style>
  <w:style w:type="character" w:customStyle="1" w:styleId="TextoindependienteCar">
    <w:name w:val="Texto independiente Car"/>
    <w:basedOn w:val="Fuentedeprrafopredeter"/>
    <w:link w:val="Textoindependiente"/>
    <w:uiPriority w:val="1"/>
    <w:rsid w:val="000F5AC3"/>
    <w:rPr>
      <w:rFonts w:ascii="Times New Roman" w:eastAsia="Times New Roman" w:hAnsi="Times New Roman" w:cs="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5269">
      <w:bodyDiv w:val="1"/>
      <w:marLeft w:val="0"/>
      <w:marRight w:val="0"/>
      <w:marTop w:val="0"/>
      <w:marBottom w:val="0"/>
      <w:divBdr>
        <w:top w:val="none" w:sz="0" w:space="0" w:color="auto"/>
        <w:left w:val="none" w:sz="0" w:space="0" w:color="auto"/>
        <w:bottom w:val="none" w:sz="0" w:space="0" w:color="auto"/>
        <w:right w:val="none" w:sz="0" w:space="0" w:color="auto"/>
      </w:divBdr>
      <w:divsChild>
        <w:div w:id="1020088790">
          <w:marLeft w:val="0"/>
          <w:marRight w:val="0"/>
          <w:marTop w:val="0"/>
          <w:marBottom w:val="150"/>
          <w:divBdr>
            <w:top w:val="none" w:sz="0" w:space="0" w:color="auto"/>
            <w:left w:val="none" w:sz="0" w:space="0" w:color="auto"/>
            <w:bottom w:val="none" w:sz="0" w:space="0" w:color="auto"/>
            <w:right w:val="none" w:sz="0" w:space="0" w:color="auto"/>
          </w:divBdr>
        </w:div>
        <w:div w:id="618073929">
          <w:marLeft w:val="0"/>
          <w:marRight w:val="0"/>
          <w:marTop w:val="0"/>
          <w:marBottom w:val="0"/>
          <w:divBdr>
            <w:top w:val="none" w:sz="0" w:space="0" w:color="auto"/>
            <w:left w:val="none" w:sz="0" w:space="0" w:color="auto"/>
            <w:bottom w:val="none" w:sz="0" w:space="0" w:color="auto"/>
            <w:right w:val="none" w:sz="0" w:space="0" w:color="auto"/>
          </w:divBdr>
        </w:div>
      </w:divsChild>
    </w:div>
    <w:div w:id="31466054">
      <w:bodyDiv w:val="1"/>
      <w:marLeft w:val="0"/>
      <w:marRight w:val="0"/>
      <w:marTop w:val="0"/>
      <w:marBottom w:val="0"/>
      <w:divBdr>
        <w:top w:val="none" w:sz="0" w:space="0" w:color="auto"/>
        <w:left w:val="none" w:sz="0" w:space="0" w:color="auto"/>
        <w:bottom w:val="none" w:sz="0" w:space="0" w:color="auto"/>
        <w:right w:val="none" w:sz="0" w:space="0" w:color="auto"/>
      </w:divBdr>
      <w:divsChild>
        <w:div w:id="342631721">
          <w:marLeft w:val="0"/>
          <w:marRight w:val="0"/>
          <w:marTop w:val="0"/>
          <w:marBottom w:val="150"/>
          <w:divBdr>
            <w:top w:val="none" w:sz="0" w:space="0" w:color="auto"/>
            <w:left w:val="none" w:sz="0" w:space="0" w:color="auto"/>
            <w:bottom w:val="none" w:sz="0" w:space="0" w:color="auto"/>
            <w:right w:val="none" w:sz="0" w:space="0" w:color="auto"/>
          </w:divBdr>
        </w:div>
        <w:div w:id="941911948">
          <w:marLeft w:val="0"/>
          <w:marRight w:val="0"/>
          <w:marTop w:val="0"/>
          <w:marBottom w:val="0"/>
          <w:divBdr>
            <w:top w:val="none" w:sz="0" w:space="0" w:color="auto"/>
            <w:left w:val="none" w:sz="0" w:space="0" w:color="auto"/>
            <w:bottom w:val="none" w:sz="0" w:space="0" w:color="auto"/>
            <w:right w:val="none" w:sz="0" w:space="0" w:color="auto"/>
          </w:divBdr>
        </w:div>
      </w:divsChild>
    </w:div>
    <w:div w:id="178666159">
      <w:bodyDiv w:val="1"/>
      <w:marLeft w:val="0"/>
      <w:marRight w:val="0"/>
      <w:marTop w:val="0"/>
      <w:marBottom w:val="0"/>
      <w:divBdr>
        <w:top w:val="none" w:sz="0" w:space="0" w:color="auto"/>
        <w:left w:val="none" w:sz="0" w:space="0" w:color="auto"/>
        <w:bottom w:val="none" w:sz="0" w:space="0" w:color="auto"/>
        <w:right w:val="none" w:sz="0" w:space="0" w:color="auto"/>
      </w:divBdr>
      <w:divsChild>
        <w:div w:id="923800567">
          <w:marLeft w:val="0"/>
          <w:marRight w:val="0"/>
          <w:marTop w:val="0"/>
          <w:marBottom w:val="150"/>
          <w:divBdr>
            <w:top w:val="none" w:sz="0" w:space="0" w:color="auto"/>
            <w:left w:val="none" w:sz="0" w:space="0" w:color="auto"/>
            <w:bottom w:val="none" w:sz="0" w:space="0" w:color="auto"/>
            <w:right w:val="none" w:sz="0" w:space="0" w:color="auto"/>
          </w:divBdr>
        </w:div>
        <w:div w:id="1729264355">
          <w:marLeft w:val="0"/>
          <w:marRight w:val="0"/>
          <w:marTop w:val="0"/>
          <w:marBottom w:val="0"/>
          <w:divBdr>
            <w:top w:val="none" w:sz="0" w:space="0" w:color="auto"/>
            <w:left w:val="none" w:sz="0" w:space="0" w:color="auto"/>
            <w:bottom w:val="none" w:sz="0" w:space="0" w:color="auto"/>
            <w:right w:val="none" w:sz="0" w:space="0" w:color="auto"/>
          </w:divBdr>
        </w:div>
      </w:divsChild>
    </w:div>
    <w:div w:id="184710647">
      <w:bodyDiv w:val="1"/>
      <w:marLeft w:val="0"/>
      <w:marRight w:val="0"/>
      <w:marTop w:val="0"/>
      <w:marBottom w:val="0"/>
      <w:divBdr>
        <w:top w:val="none" w:sz="0" w:space="0" w:color="auto"/>
        <w:left w:val="none" w:sz="0" w:space="0" w:color="auto"/>
        <w:bottom w:val="none" w:sz="0" w:space="0" w:color="auto"/>
        <w:right w:val="none" w:sz="0" w:space="0" w:color="auto"/>
      </w:divBdr>
      <w:divsChild>
        <w:div w:id="1677222904">
          <w:marLeft w:val="0"/>
          <w:marRight w:val="0"/>
          <w:marTop w:val="0"/>
          <w:marBottom w:val="150"/>
          <w:divBdr>
            <w:top w:val="none" w:sz="0" w:space="0" w:color="auto"/>
            <w:left w:val="none" w:sz="0" w:space="0" w:color="auto"/>
            <w:bottom w:val="none" w:sz="0" w:space="0" w:color="auto"/>
            <w:right w:val="none" w:sz="0" w:space="0" w:color="auto"/>
          </w:divBdr>
        </w:div>
        <w:div w:id="1321734182">
          <w:marLeft w:val="0"/>
          <w:marRight w:val="0"/>
          <w:marTop w:val="0"/>
          <w:marBottom w:val="0"/>
          <w:divBdr>
            <w:top w:val="none" w:sz="0" w:space="0" w:color="auto"/>
            <w:left w:val="none" w:sz="0" w:space="0" w:color="auto"/>
            <w:bottom w:val="none" w:sz="0" w:space="0" w:color="auto"/>
            <w:right w:val="none" w:sz="0" w:space="0" w:color="auto"/>
          </w:divBdr>
        </w:div>
      </w:divsChild>
    </w:div>
    <w:div w:id="454063929">
      <w:bodyDiv w:val="1"/>
      <w:marLeft w:val="0"/>
      <w:marRight w:val="0"/>
      <w:marTop w:val="0"/>
      <w:marBottom w:val="0"/>
      <w:divBdr>
        <w:top w:val="none" w:sz="0" w:space="0" w:color="auto"/>
        <w:left w:val="none" w:sz="0" w:space="0" w:color="auto"/>
        <w:bottom w:val="none" w:sz="0" w:space="0" w:color="auto"/>
        <w:right w:val="none" w:sz="0" w:space="0" w:color="auto"/>
      </w:divBdr>
      <w:divsChild>
        <w:div w:id="1422414904">
          <w:marLeft w:val="0"/>
          <w:marRight w:val="0"/>
          <w:marTop w:val="0"/>
          <w:marBottom w:val="150"/>
          <w:divBdr>
            <w:top w:val="none" w:sz="0" w:space="0" w:color="auto"/>
            <w:left w:val="none" w:sz="0" w:space="0" w:color="auto"/>
            <w:bottom w:val="none" w:sz="0" w:space="0" w:color="auto"/>
            <w:right w:val="none" w:sz="0" w:space="0" w:color="auto"/>
          </w:divBdr>
        </w:div>
        <w:div w:id="2080133823">
          <w:marLeft w:val="0"/>
          <w:marRight w:val="0"/>
          <w:marTop w:val="0"/>
          <w:marBottom w:val="0"/>
          <w:divBdr>
            <w:top w:val="none" w:sz="0" w:space="0" w:color="auto"/>
            <w:left w:val="none" w:sz="0" w:space="0" w:color="auto"/>
            <w:bottom w:val="none" w:sz="0" w:space="0" w:color="auto"/>
            <w:right w:val="none" w:sz="0" w:space="0" w:color="auto"/>
          </w:divBdr>
        </w:div>
      </w:divsChild>
    </w:div>
    <w:div w:id="465583974">
      <w:bodyDiv w:val="1"/>
      <w:marLeft w:val="0"/>
      <w:marRight w:val="0"/>
      <w:marTop w:val="0"/>
      <w:marBottom w:val="0"/>
      <w:divBdr>
        <w:top w:val="none" w:sz="0" w:space="0" w:color="auto"/>
        <w:left w:val="none" w:sz="0" w:space="0" w:color="auto"/>
        <w:bottom w:val="none" w:sz="0" w:space="0" w:color="auto"/>
        <w:right w:val="none" w:sz="0" w:space="0" w:color="auto"/>
      </w:divBdr>
    </w:div>
    <w:div w:id="514074554">
      <w:bodyDiv w:val="1"/>
      <w:marLeft w:val="0"/>
      <w:marRight w:val="0"/>
      <w:marTop w:val="0"/>
      <w:marBottom w:val="0"/>
      <w:divBdr>
        <w:top w:val="none" w:sz="0" w:space="0" w:color="auto"/>
        <w:left w:val="none" w:sz="0" w:space="0" w:color="auto"/>
        <w:bottom w:val="none" w:sz="0" w:space="0" w:color="auto"/>
        <w:right w:val="none" w:sz="0" w:space="0" w:color="auto"/>
      </w:divBdr>
    </w:div>
    <w:div w:id="812214405">
      <w:bodyDiv w:val="1"/>
      <w:marLeft w:val="0"/>
      <w:marRight w:val="0"/>
      <w:marTop w:val="0"/>
      <w:marBottom w:val="0"/>
      <w:divBdr>
        <w:top w:val="none" w:sz="0" w:space="0" w:color="auto"/>
        <w:left w:val="none" w:sz="0" w:space="0" w:color="auto"/>
        <w:bottom w:val="none" w:sz="0" w:space="0" w:color="auto"/>
        <w:right w:val="none" w:sz="0" w:space="0" w:color="auto"/>
      </w:divBdr>
      <w:divsChild>
        <w:div w:id="1171796226">
          <w:marLeft w:val="0"/>
          <w:marRight w:val="0"/>
          <w:marTop w:val="0"/>
          <w:marBottom w:val="150"/>
          <w:divBdr>
            <w:top w:val="none" w:sz="0" w:space="0" w:color="auto"/>
            <w:left w:val="none" w:sz="0" w:space="0" w:color="auto"/>
            <w:bottom w:val="none" w:sz="0" w:space="0" w:color="auto"/>
            <w:right w:val="none" w:sz="0" w:space="0" w:color="auto"/>
          </w:divBdr>
        </w:div>
        <w:div w:id="552430394">
          <w:marLeft w:val="0"/>
          <w:marRight w:val="0"/>
          <w:marTop w:val="0"/>
          <w:marBottom w:val="0"/>
          <w:divBdr>
            <w:top w:val="none" w:sz="0" w:space="0" w:color="auto"/>
            <w:left w:val="none" w:sz="0" w:space="0" w:color="auto"/>
            <w:bottom w:val="none" w:sz="0" w:space="0" w:color="auto"/>
            <w:right w:val="none" w:sz="0" w:space="0" w:color="auto"/>
          </w:divBdr>
        </w:div>
      </w:divsChild>
    </w:div>
    <w:div w:id="1142313725">
      <w:bodyDiv w:val="1"/>
      <w:marLeft w:val="0"/>
      <w:marRight w:val="0"/>
      <w:marTop w:val="0"/>
      <w:marBottom w:val="0"/>
      <w:divBdr>
        <w:top w:val="none" w:sz="0" w:space="0" w:color="auto"/>
        <w:left w:val="none" w:sz="0" w:space="0" w:color="auto"/>
        <w:bottom w:val="none" w:sz="0" w:space="0" w:color="auto"/>
        <w:right w:val="none" w:sz="0" w:space="0" w:color="auto"/>
      </w:divBdr>
    </w:div>
    <w:div w:id="1160271373">
      <w:bodyDiv w:val="1"/>
      <w:marLeft w:val="0"/>
      <w:marRight w:val="0"/>
      <w:marTop w:val="0"/>
      <w:marBottom w:val="0"/>
      <w:divBdr>
        <w:top w:val="none" w:sz="0" w:space="0" w:color="auto"/>
        <w:left w:val="none" w:sz="0" w:space="0" w:color="auto"/>
        <w:bottom w:val="none" w:sz="0" w:space="0" w:color="auto"/>
        <w:right w:val="none" w:sz="0" w:space="0" w:color="auto"/>
      </w:divBdr>
    </w:div>
    <w:div w:id="1223327437">
      <w:bodyDiv w:val="1"/>
      <w:marLeft w:val="0"/>
      <w:marRight w:val="0"/>
      <w:marTop w:val="0"/>
      <w:marBottom w:val="0"/>
      <w:divBdr>
        <w:top w:val="none" w:sz="0" w:space="0" w:color="auto"/>
        <w:left w:val="none" w:sz="0" w:space="0" w:color="auto"/>
        <w:bottom w:val="none" w:sz="0" w:space="0" w:color="auto"/>
        <w:right w:val="none" w:sz="0" w:space="0" w:color="auto"/>
      </w:divBdr>
      <w:divsChild>
        <w:div w:id="288783290">
          <w:marLeft w:val="0"/>
          <w:marRight w:val="0"/>
          <w:marTop w:val="0"/>
          <w:marBottom w:val="0"/>
          <w:divBdr>
            <w:top w:val="none" w:sz="0" w:space="0" w:color="auto"/>
            <w:left w:val="none" w:sz="0" w:space="0" w:color="auto"/>
            <w:bottom w:val="none" w:sz="0" w:space="0" w:color="auto"/>
            <w:right w:val="none" w:sz="0" w:space="0" w:color="auto"/>
          </w:divBdr>
        </w:div>
        <w:div w:id="52506235">
          <w:marLeft w:val="0"/>
          <w:marRight w:val="0"/>
          <w:marTop w:val="0"/>
          <w:marBottom w:val="0"/>
          <w:divBdr>
            <w:top w:val="none" w:sz="0" w:space="0" w:color="auto"/>
            <w:left w:val="none" w:sz="0" w:space="0" w:color="auto"/>
            <w:bottom w:val="none" w:sz="0" w:space="0" w:color="auto"/>
            <w:right w:val="none" w:sz="0" w:space="0" w:color="auto"/>
          </w:divBdr>
          <w:divsChild>
            <w:div w:id="923345085">
              <w:marLeft w:val="0"/>
              <w:marRight w:val="0"/>
              <w:marTop w:val="0"/>
              <w:marBottom w:val="0"/>
              <w:divBdr>
                <w:top w:val="none" w:sz="0" w:space="0" w:color="auto"/>
                <w:left w:val="none" w:sz="0" w:space="0" w:color="auto"/>
                <w:bottom w:val="none" w:sz="0" w:space="0" w:color="auto"/>
                <w:right w:val="none" w:sz="0" w:space="0" w:color="auto"/>
              </w:divBdr>
              <w:divsChild>
                <w:div w:id="113837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492382">
      <w:bodyDiv w:val="1"/>
      <w:marLeft w:val="0"/>
      <w:marRight w:val="0"/>
      <w:marTop w:val="0"/>
      <w:marBottom w:val="0"/>
      <w:divBdr>
        <w:top w:val="none" w:sz="0" w:space="0" w:color="auto"/>
        <w:left w:val="none" w:sz="0" w:space="0" w:color="auto"/>
        <w:bottom w:val="none" w:sz="0" w:space="0" w:color="auto"/>
        <w:right w:val="none" w:sz="0" w:space="0" w:color="auto"/>
      </w:divBdr>
    </w:div>
    <w:div w:id="1269584482">
      <w:bodyDiv w:val="1"/>
      <w:marLeft w:val="0"/>
      <w:marRight w:val="0"/>
      <w:marTop w:val="0"/>
      <w:marBottom w:val="0"/>
      <w:divBdr>
        <w:top w:val="none" w:sz="0" w:space="0" w:color="auto"/>
        <w:left w:val="none" w:sz="0" w:space="0" w:color="auto"/>
        <w:bottom w:val="none" w:sz="0" w:space="0" w:color="auto"/>
        <w:right w:val="none" w:sz="0" w:space="0" w:color="auto"/>
      </w:divBdr>
      <w:divsChild>
        <w:div w:id="1414354161">
          <w:marLeft w:val="0"/>
          <w:marRight w:val="0"/>
          <w:marTop w:val="0"/>
          <w:marBottom w:val="150"/>
          <w:divBdr>
            <w:top w:val="none" w:sz="0" w:space="0" w:color="auto"/>
            <w:left w:val="none" w:sz="0" w:space="0" w:color="auto"/>
            <w:bottom w:val="none" w:sz="0" w:space="0" w:color="auto"/>
            <w:right w:val="none" w:sz="0" w:space="0" w:color="auto"/>
          </w:divBdr>
        </w:div>
        <w:div w:id="1238783077">
          <w:marLeft w:val="0"/>
          <w:marRight w:val="0"/>
          <w:marTop w:val="0"/>
          <w:marBottom w:val="0"/>
          <w:divBdr>
            <w:top w:val="none" w:sz="0" w:space="0" w:color="auto"/>
            <w:left w:val="none" w:sz="0" w:space="0" w:color="auto"/>
            <w:bottom w:val="none" w:sz="0" w:space="0" w:color="auto"/>
            <w:right w:val="none" w:sz="0" w:space="0" w:color="auto"/>
          </w:divBdr>
        </w:div>
      </w:divsChild>
    </w:div>
    <w:div w:id="1545218274">
      <w:bodyDiv w:val="1"/>
      <w:marLeft w:val="0"/>
      <w:marRight w:val="0"/>
      <w:marTop w:val="0"/>
      <w:marBottom w:val="0"/>
      <w:divBdr>
        <w:top w:val="none" w:sz="0" w:space="0" w:color="auto"/>
        <w:left w:val="none" w:sz="0" w:space="0" w:color="auto"/>
        <w:bottom w:val="none" w:sz="0" w:space="0" w:color="auto"/>
        <w:right w:val="none" w:sz="0" w:space="0" w:color="auto"/>
      </w:divBdr>
    </w:div>
    <w:div w:id="1967199973">
      <w:bodyDiv w:val="1"/>
      <w:marLeft w:val="0"/>
      <w:marRight w:val="0"/>
      <w:marTop w:val="0"/>
      <w:marBottom w:val="0"/>
      <w:divBdr>
        <w:top w:val="none" w:sz="0" w:space="0" w:color="auto"/>
        <w:left w:val="none" w:sz="0" w:space="0" w:color="auto"/>
        <w:bottom w:val="none" w:sz="0" w:space="0" w:color="auto"/>
        <w:right w:val="none" w:sz="0" w:space="0" w:color="auto"/>
      </w:divBdr>
      <w:divsChild>
        <w:div w:id="1644697836">
          <w:marLeft w:val="0"/>
          <w:marRight w:val="0"/>
          <w:marTop w:val="0"/>
          <w:marBottom w:val="150"/>
          <w:divBdr>
            <w:top w:val="none" w:sz="0" w:space="0" w:color="auto"/>
            <w:left w:val="none" w:sz="0" w:space="0" w:color="auto"/>
            <w:bottom w:val="none" w:sz="0" w:space="0" w:color="auto"/>
            <w:right w:val="none" w:sz="0" w:space="0" w:color="auto"/>
          </w:divBdr>
        </w:div>
        <w:div w:id="321741877">
          <w:marLeft w:val="0"/>
          <w:marRight w:val="0"/>
          <w:marTop w:val="0"/>
          <w:marBottom w:val="0"/>
          <w:divBdr>
            <w:top w:val="none" w:sz="0" w:space="0" w:color="auto"/>
            <w:left w:val="none" w:sz="0" w:space="0" w:color="auto"/>
            <w:bottom w:val="none" w:sz="0" w:space="0" w:color="auto"/>
            <w:right w:val="none" w:sz="0" w:space="0" w:color="auto"/>
          </w:divBdr>
        </w:div>
      </w:divsChild>
    </w:div>
    <w:div w:id="2011175165">
      <w:bodyDiv w:val="1"/>
      <w:marLeft w:val="0"/>
      <w:marRight w:val="0"/>
      <w:marTop w:val="0"/>
      <w:marBottom w:val="0"/>
      <w:divBdr>
        <w:top w:val="none" w:sz="0" w:space="0" w:color="auto"/>
        <w:left w:val="none" w:sz="0" w:space="0" w:color="auto"/>
        <w:bottom w:val="none" w:sz="0" w:space="0" w:color="auto"/>
        <w:right w:val="none" w:sz="0" w:space="0" w:color="auto"/>
      </w:divBdr>
    </w:div>
    <w:div w:id="2020810165">
      <w:bodyDiv w:val="1"/>
      <w:marLeft w:val="0"/>
      <w:marRight w:val="0"/>
      <w:marTop w:val="0"/>
      <w:marBottom w:val="0"/>
      <w:divBdr>
        <w:top w:val="none" w:sz="0" w:space="0" w:color="auto"/>
        <w:left w:val="none" w:sz="0" w:space="0" w:color="auto"/>
        <w:bottom w:val="none" w:sz="0" w:space="0" w:color="auto"/>
        <w:right w:val="none" w:sz="0" w:space="0" w:color="auto"/>
      </w:divBdr>
      <w:divsChild>
        <w:div w:id="874578870">
          <w:marLeft w:val="0"/>
          <w:marRight w:val="0"/>
          <w:marTop w:val="0"/>
          <w:marBottom w:val="150"/>
          <w:divBdr>
            <w:top w:val="none" w:sz="0" w:space="0" w:color="auto"/>
            <w:left w:val="none" w:sz="0" w:space="0" w:color="auto"/>
            <w:bottom w:val="none" w:sz="0" w:space="0" w:color="auto"/>
            <w:right w:val="none" w:sz="0" w:space="0" w:color="auto"/>
          </w:divBdr>
        </w:div>
        <w:div w:id="1394961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lombiacompra.gov.co/secop/secop-ii" TargetMode="External"/><Relationship Id="rId5" Type="http://schemas.openxmlformats.org/officeDocument/2006/relationships/hyperlink" Target="https://community.secop.gov.co/Public/Tendering/ContractNoticeManagement/Index?SkinName=CCE&amp;currentLanguage=es-CO&amp;Page=login&amp;Country=C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8</Pages>
  <Words>1798</Words>
  <Characters>9889</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Cristina Andrea Ortega Franco</cp:lastModifiedBy>
  <cp:revision>12</cp:revision>
  <dcterms:created xsi:type="dcterms:W3CDTF">2022-03-08T16:53:00Z</dcterms:created>
  <dcterms:modified xsi:type="dcterms:W3CDTF">2023-07-11T01:14:00Z</dcterms:modified>
</cp:coreProperties>
</file>