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FF62" w14:textId="5E3271D5" w:rsidR="00314E10" w:rsidRPr="00454B68" w:rsidRDefault="00454B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4B6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7D4C2F" w:rsidRPr="007D4C2F">
        <w:t xml:space="preserve"> </w:t>
      </w:r>
      <w:proofErr w:type="spellStart"/>
      <w:r w:rsidR="007D4C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>rdinea</w:t>
      </w:r>
      <w:proofErr w:type="spellEnd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>desenare</w:t>
      </w:r>
      <w:proofErr w:type="spellEnd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>vertexurilor</w:t>
      </w:r>
      <w:proofErr w:type="spellEnd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4C2F" w:rsidRPr="007D4C2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7D4C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4C2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7D4C2F">
        <w:rPr>
          <w:rFonts w:ascii="Times New Roman" w:hAnsi="Times New Roman" w:cs="Times New Roman"/>
          <w:sz w:val="24"/>
          <w:szCs w:val="24"/>
          <w:lang w:val="en-US"/>
        </w:rPr>
        <w:t xml:space="preserve"> anti-</w:t>
      </w:r>
      <w:proofErr w:type="spellStart"/>
      <w:r w:rsidR="007D4C2F">
        <w:rPr>
          <w:rFonts w:ascii="Times New Roman" w:hAnsi="Times New Roman" w:cs="Times New Roman"/>
          <w:sz w:val="24"/>
          <w:szCs w:val="24"/>
          <w:lang w:val="en-US"/>
        </w:rPr>
        <w:t>orar</w:t>
      </w:r>
      <w:proofErr w:type="spellEnd"/>
      <w:r w:rsidR="007D4C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D1C243" w14:textId="07903378" w:rsidR="00454B68" w:rsidRDefault="00454B68">
      <w:pPr>
        <w:rPr>
          <w:rFonts w:ascii="Times New Roman" w:hAnsi="Times New Roman" w:cs="Times New Roman"/>
          <w:sz w:val="24"/>
          <w:szCs w:val="24"/>
        </w:rPr>
      </w:pPr>
      <w:r w:rsidRPr="00454B68">
        <w:rPr>
          <w:rFonts w:ascii="Times New Roman" w:hAnsi="Times New Roman" w:cs="Times New Roman"/>
          <w:sz w:val="24"/>
          <w:szCs w:val="24"/>
          <w:lang w:val="en-US"/>
        </w:rPr>
        <w:t xml:space="preserve">2.Anti-aliasing nu </w:t>
      </w:r>
      <w:proofErr w:type="spellStart"/>
      <w:r w:rsidRPr="00454B68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54B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4B68">
        <w:rPr>
          <w:rFonts w:ascii="Times New Roman" w:hAnsi="Times New Roman" w:cs="Times New Roman"/>
          <w:sz w:val="24"/>
          <w:szCs w:val="24"/>
          <w:lang w:val="en-US"/>
        </w:rPr>
        <w:t>altceva</w:t>
      </w:r>
      <w:proofErr w:type="spellEnd"/>
      <w:r w:rsidRPr="00454B68">
        <w:rPr>
          <w:rFonts w:ascii="Times New Roman" w:hAnsi="Times New Roman" w:cs="Times New Roman"/>
          <w:sz w:val="24"/>
          <w:szCs w:val="24"/>
          <w:lang w:val="en-US"/>
        </w:rPr>
        <w:t xml:space="preserve"> dec</w:t>
      </w:r>
      <w:proofErr w:type="spellStart"/>
      <w:r w:rsidRPr="00454B68">
        <w:rPr>
          <w:rFonts w:ascii="Times New Roman" w:hAnsi="Times New Roman" w:cs="Times New Roman"/>
          <w:sz w:val="24"/>
          <w:szCs w:val="24"/>
        </w:rPr>
        <w:t>ât</w:t>
      </w:r>
      <w:proofErr w:type="spellEnd"/>
      <w:r w:rsidRPr="00454B68">
        <w:rPr>
          <w:rFonts w:ascii="Times New Roman" w:hAnsi="Times New Roman" w:cs="Times New Roman"/>
          <w:sz w:val="24"/>
          <w:szCs w:val="24"/>
        </w:rPr>
        <w:t xml:space="preserve"> un filtru care netezește „dinții de fierăstrău” rezultați atunci când o suprafață care nu este dreaptă este reprezentată în pixeli.</w:t>
      </w:r>
    </w:p>
    <w:p w14:paraId="421347AE" w14:textId="11FDE2B5" w:rsidR="00454B68" w:rsidRDefault="00454B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A42AA" wp14:editId="1C8E1665">
            <wp:extent cx="4435955" cy="1684020"/>
            <wp:effectExtent l="0" t="0" r="317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224" cy="168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EE34" w14:textId="72017A52" w:rsidR="00454B68" w:rsidRDefault="00454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Tipuri de </w:t>
      </w:r>
      <w:r w:rsidRPr="00454B68">
        <w:rPr>
          <w:rFonts w:ascii="Times New Roman" w:hAnsi="Times New Roman" w:cs="Times New Roman"/>
          <w:sz w:val="24"/>
          <w:szCs w:val="24"/>
          <w:lang w:val="en-US"/>
        </w:rPr>
        <w:t>Anti-aliasing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BE939A" w14:textId="34A18E92" w:rsidR="00454B68" w:rsidRPr="00625FE7" w:rsidRDefault="00625FE7" w:rsidP="00625FE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SSAA (Super 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Sample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Anti 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Aliasing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625F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</w:p>
    <w:p w14:paraId="34E756CC" w14:textId="16B9819C" w:rsidR="00625FE7" w:rsidRPr="00625FE7" w:rsidRDefault="00625FE7" w:rsidP="00625FE7">
      <w:pPr>
        <w:pStyle w:val="Listparagraf"/>
        <w:numPr>
          <w:ilvl w:val="0"/>
          <w:numId w:val="1"/>
        </w:numPr>
        <w:rPr>
          <w:rStyle w:val="Robust"/>
          <w:rFonts w:ascii="Times New Roman" w:hAnsi="Times New Roman" w:cs="Times New Roman"/>
          <w:b w:val="0"/>
          <w:bCs w:val="0"/>
          <w:sz w:val="24"/>
          <w:szCs w:val="24"/>
        </w:rPr>
      </w:pPr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MSAA (Anti-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Aliasing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Multi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Sampling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65ADFEEF" w14:textId="7342E4B8" w:rsidR="00625FE7" w:rsidRPr="00625FE7" w:rsidRDefault="00625FE7" w:rsidP="00625FE7">
      <w:pPr>
        <w:pStyle w:val="Listparagraf"/>
        <w:numPr>
          <w:ilvl w:val="0"/>
          <w:numId w:val="1"/>
        </w:numPr>
        <w:rPr>
          <w:rStyle w:val="Robust"/>
          <w:rFonts w:ascii="Times New Roman" w:hAnsi="Times New Roman" w:cs="Times New Roman"/>
          <w:b w:val="0"/>
          <w:bCs w:val="0"/>
          <w:sz w:val="24"/>
          <w:szCs w:val="24"/>
        </w:rPr>
      </w:pPr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CSAA (Acoperire Eșantionare Anti 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Aliasing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) și EQAA (Îmbunătățire a Calității Anti-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Aliasing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684D51D7" w14:textId="4520EA4B" w:rsidR="00625FE7" w:rsidRPr="00625FE7" w:rsidRDefault="00625FE7" w:rsidP="00625FE7">
      <w:pPr>
        <w:pStyle w:val="Listparagraf"/>
        <w:numPr>
          <w:ilvl w:val="0"/>
          <w:numId w:val="1"/>
        </w:numPr>
        <w:rPr>
          <w:rStyle w:val="Robust"/>
          <w:rFonts w:ascii="Times New Roman" w:hAnsi="Times New Roman" w:cs="Times New Roman"/>
          <w:b w:val="0"/>
          <w:bCs w:val="0"/>
          <w:sz w:val="24"/>
          <w:szCs w:val="24"/>
        </w:rPr>
      </w:pPr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FXAA (Anti-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Aliasing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Rapid)</w:t>
      </w:r>
    </w:p>
    <w:p w14:paraId="1AC918CA" w14:textId="663F2383" w:rsidR="00625FE7" w:rsidRPr="00625FE7" w:rsidRDefault="00625FE7" w:rsidP="00625FE7">
      <w:pPr>
        <w:pStyle w:val="Listparagraf"/>
        <w:numPr>
          <w:ilvl w:val="0"/>
          <w:numId w:val="1"/>
        </w:numPr>
        <w:rPr>
          <w:rStyle w:val="Robust"/>
          <w:rFonts w:ascii="Times New Roman" w:hAnsi="Times New Roman" w:cs="Times New Roman"/>
          <w:sz w:val="24"/>
          <w:szCs w:val="24"/>
        </w:rPr>
      </w:pPr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TXAA (Anti-</w:t>
      </w:r>
      <w:proofErr w:type="spellStart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aliasing</w:t>
      </w:r>
      <w:proofErr w:type="spellEnd"/>
      <w:r w:rsidRPr="00625FE7">
        <w:rPr>
          <w:rStyle w:val="Robust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temporar)</w:t>
      </w:r>
    </w:p>
    <w:p w14:paraId="69374907" w14:textId="77777777" w:rsidR="000735C3" w:rsidRDefault="00625FE7" w:rsidP="00625FE7">
      <w:r>
        <w:rPr>
          <w:rFonts w:ascii="Times New Roman" w:hAnsi="Times New Roman" w:cs="Times New Roman"/>
          <w:sz w:val="24"/>
          <w:szCs w:val="24"/>
        </w:rPr>
        <w:t>3.</w:t>
      </w:r>
      <w:r w:rsidR="000735C3" w:rsidRPr="000735C3">
        <w:t xml:space="preserve"> </w:t>
      </w:r>
    </w:p>
    <w:p w14:paraId="1F4248AF" w14:textId="39DBE3EC" w:rsidR="00625FE7" w:rsidRPr="000735C3" w:rsidRDefault="000735C3" w:rsidP="000735C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35C3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0735C3">
        <w:rPr>
          <w:rFonts w:ascii="Times New Roman" w:hAnsi="Times New Roman" w:cs="Times New Roman"/>
          <w:sz w:val="24"/>
          <w:szCs w:val="24"/>
        </w:rPr>
        <w:t xml:space="preserve"> — specifica lățimea liniilor </w:t>
      </w:r>
      <w:proofErr w:type="spellStart"/>
      <w:r w:rsidRPr="000735C3">
        <w:rPr>
          <w:rFonts w:ascii="Times New Roman" w:hAnsi="Times New Roman" w:cs="Times New Roman"/>
          <w:sz w:val="24"/>
          <w:szCs w:val="24"/>
        </w:rPr>
        <w:t>rasterizate</w:t>
      </w:r>
      <w:proofErr w:type="spellEnd"/>
    </w:p>
    <w:p w14:paraId="7967D607" w14:textId="4AE16F18" w:rsidR="000735C3" w:rsidRDefault="000735C3" w:rsidP="000735C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735C3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0735C3">
        <w:rPr>
          <w:rFonts w:ascii="Times New Roman" w:hAnsi="Times New Roman" w:cs="Times New Roman"/>
          <w:sz w:val="24"/>
          <w:szCs w:val="24"/>
        </w:rPr>
        <w:t xml:space="preserve"> — specifica diametrul punctelor </w:t>
      </w:r>
      <w:proofErr w:type="spellStart"/>
      <w:r w:rsidRPr="000735C3">
        <w:rPr>
          <w:rFonts w:ascii="Times New Roman" w:hAnsi="Times New Roman" w:cs="Times New Roman"/>
          <w:sz w:val="24"/>
          <w:szCs w:val="24"/>
        </w:rPr>
        <w:t>rasterizate</w:t>
      </w:r>
      <w:proofErr w:type="spellEnd"/>
    </w:p>
    <w:p w14:paraId="456FC7BB" w14:textId="63485609" w:rsidR="000735C3" w:rsidRDefault="000735C3" w:rsidP="000735C3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0735C3">
        <w:rPr>
          <w:rFonts w:ascii="Times New Roman" w:hAnsi="Times New Roman" w:cs="Times New Roman"/>
          <w:sz w:val="24"/>
          <w:szCs w:val="24"/>
        </w:rPr>
        <w:t xml:space="preserve">Subrutina </w:t>
      </w:r>
      <w:proofErr w:type="spellStart"/>
      <w:r w:rsidRPr="000735C3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0735C3">
        <w:rPr>
          <w:rFonts w:ascii="Times New Roman" w:hAnsi="Times New Roman" w:cs="Times New Roman"/>
          <w:sz w:val="24"/>
          <w:szCs w:val="24"/>
        </w:rPr>
        <w:t xml:space="preserve"> este apelată între un apel către </w:t>
      </w:r>
      <w:proofErr w:type="spellStart"/>
      <w:r w:rsidRPr="000735C3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0735C3">
        <w:rPr>
          <w:rFonts w:ascii="Times New Roman" w:hAnsi="Times New Roman" w:cs="Times New Roman"/>
          <w:sz w:val="24"/>
          <w:szCs w:val="24"/>
        </w:rPr>
        <w:t xml:space="preserve"> și apelul corespunzător către </w:t>
      </w:r>
      <w:proofErr w:type="spellStart"/>
      <w:r w:rsidRPr="000735C3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0735C3">
        <w:rPr>
          <w:rFonts w:ascii="Times New Roman" w:hAnsi="Times New Roman" w:cs="Times New Roman"/>
          <w:sz w:val="24"/>
          <w:szCs w:val="24"/>
        </w:rPr>
        <w:t>.</w:t>
      </w:r>
    </w:p>
    <w:p w14:paraId="6947D6C3" w14:textId="77777777" w:rsidR="00B56618" w:rsidRDefault="000735C3" w:rsidP="000735C3">
      <w:r>
        <w:rPr>
          <w:rFonts w:ascii="Times New Roman" w:hAnsi="Times New Roman" w:cs="Times New Roman"/>
          <w:sz w:val="24"/>
          <w:szCs w:val="24"/>
        </w:rPr>
        <w:t>4.</w:t>
      </w:r>
      <w:r w:rsidR="00B56618" w:rsidRPr="00B56618">
        <w:t xml:space="preserve"> </w:t>
      </w:r>
    </w:p>
    <w:p w14:paraId="69199406" w14:textId="747E61AE" w:rsidR="000735C3" w:rsidRDefault="00B56618" w:rsidP="00B5661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B56618">
        <w:rPr>
          <w:rFonts w:ascii="Times New Roman" w:hAnsi="Times New Roman" w:cs="Times New Roman"/>
          <w:sz w:val="24"/>
          <w:szCs w:val="24"/>
        </w:rPr>
        <w:t>LineLoop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618">
        <w:rPr>
          <w:rFonts w:ascii="Times New Roman" w:hAnsi="Times New Roman" w:cs="Times New Roman"/>
          <w:sz w:val="24"/>
          <w:szCs w:val="24"/>
        </w:rPr>
        <w:t>LineStrip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618">
        <w:rPr>
          <w:rFonts w:ascii="Times New Roman" w:hAnsi="Times New Roman" w:cs="Times New Roman"/>
          <w:sz w:val="24"/>
          <w:szCs w:val="24"/>
        </w:rPr>
        <w:t>TriangleFan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B56618">
        <w:rPr>
          <w:rFonts w:ascii="Times New Roman" w:hAnsi="Times New Roman" w:cs="Times New Roman"/>
          <w:sz w:val="24"/>
          <w:szCs w:val="24"/>
        </w:rPr>
        <w:t>TriangleStrip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constante simbolice.</w:t>
      </w:r>
    </w:p>
    <w:p w14:paraId="7B4CC28F" w14:textId="0406DA80" w:rsidR="00B56618" w:rsidRDefault="00B56618" w:rsidP="00B5661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Dacă luăm în considerare </w:t>
      </w:r>
      <w:r w:rsidRPr="00B56618">
        <w:rPr>
          <w:rFonts w:ascii="Times New Roman" w:hAnsi="Times New Roman" w:cs="Times New Roman"/>
          <w:sz w:val="24"/>
          <w:szCs w:val="24"/>
        </w:rPr>
        <w:t>o mul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B56618">
        <w:rPr>
          <w:rFonts w:ascii="Times New Roman" w:hAnsi="Times New Roman" w:cs="Times New Roman"/>
          <w:sz w:val="24"/>
          <w:szCs w:val="24"/>
        </w:rPr>
        <w:t>ime de puncte av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B56618">
        <w:rPr>
          <w:rFonts w:ascii="Times New Roman" w:hAnsi="Times New Roman" w:cs="Times New Roman"/>
          <w:sz w:val="24"/>
          <w:szCs w:val="24"/>
        </w:rPr>
        <w:t>nd coordonatele (pe care le presupunem numere</w:t>
      </w:r>
      <w:r>
        <w:rPr>
          <w:rFonts w:ascii="Times New Roman" w:hAnsi="Times New Roman" w:cs="Times New Roman"/>
          <w:sz w:val="24"/>
          <w:szCs w:val="24"/>
        </w:rPr>
        <w:t xml:space="preserve"> î</w:t>
      </w:r>
      <w:r w:rsidRPr="00B56618">
        <w:rPr>
          <w:rFonts w:ascii="Times New Roman" w:hAnsi="Times New Roman" w:cs="Times New Roman"/>
          <w:sz w:val="24"/>
          <w:szCs w:val="24"/>
        </w:rPr>
        <w:t>ntregi) 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6618">
        <w:rPr>
          <w:rFonts w:ascii="Times New Roman" w:hAnsi="Times New Roman" w:cs="Times New Roman"/>
          <w:sz w:val="24"/>
          <w:szCs w:val="24"/>
        </w:rPr>
        <w:t xml:space="preserve"> = (x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6618">
        <w:rPr>
          <w:rFonts w:ascii="Times New Roman" w:hAnsi="Times New Roman" w:cs="Times New Roman"/>
          <w:sz w:val="24"/>
          <w:szCs w:val="24"/>
        </w:rPr>
        <w:t>, y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6618">
        <w:rPr>
          <w:rFonts w:ascii="Times New Roman" w:hAnsi="Times New Roman" w:cs="Times New Roman"/>
          <w:sz w:val="24"/>
          <w:szCs w:val="24"/>
        </w:rPr>
        <w:t>), 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618">
        <w:rPr>
          <w:rFonts w:ascii="Times New Roman" w:hAnsi="Times New Roman" w:cs="Times New Roman"/>
          <w:sz w:val="24"/>
          <w:szCs w:val="24"/>
        </w:rPr>
        <w:t xml:space="preserve"> = (x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618">
        <w:rPr>
          <w:rFonts w:ascii="Times New Roman" w:hAnsi="Times New Roman" w:cs="Times New Roman"/>
          <w:sz w:val="24"/>
          <w:szCs w:val="24"/>
        </w:rPr>
        <w:t>, y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618">
        <w:rPr>
          <w:rFonts w:ascii="Times New Roman" w:hAnsi="Times New Roman" w:cs="Times New Roman"/>
          <w:sz w:val="24"/>
          <w:szCs w:val="24"/>
        </w:rPr>
        <w:t xml:space="preserve">), . . . , </w:t>
      </w:r>
      <w:proofErr w:type="spellStart"/>
      <w:r w:rsidRPr="00B56618">
        <w:rPr>
          <w:rFonts w:ascii="Times New Roman" w:hAnsi="Times New Roman" w:cs="Times New Roman"/>
          <w:sz w:val="24"/>
          <w:szCs w:val="24"/>
        </w:rPr>
        <w:t>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5661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56618">
        <w:rPr>
          <w:rFonts w:ascii="Times New Roman" w:hAnsi="Times New Roman" w:cs="Times New Roman"/>
          <w:sz w:val="24"/>
          <w:szCs w:val="24"/>
        </w:rPr>
        <w:t>x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56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618">
        <w:rPr>
          <w:rFonts w:ascii="Times New Roman" w:hAnsi="Times New Roman" w:cs="Times New Roman"/>
          <w:sz w:val="24"/>
          <w:szCs w:val="24"/>
        </w:rPr>
        <w:t>y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56618">
        <w:rPr>
          <w:rFonts w:ascii="Times New Roman" w:hAnsi="Times New Roman" w:cs="Times New Roman"/>
          <w:sz w:val="24"/>
          <w:szCs w:val="24"/>
        </w:rPr>
        <w:t>).</w:t>
      </w:r>
    </w:p>
    <w:p w14:paraId="2952523A" w14:textId="7FFCACBC" w:rsidR="00B56618" w:rsidRDefault="00B56618" w:rsidP="00B5661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618">
        <w:rPr>
          <w:rFonts w:ascii="Times New Roman" w:hAnsi="Times New Roman" w:cs="Times New Roman"/>
          <w:sz w:val="24"/>
          <w:szCs w:val="24"/>
        </w:rPr>
        <w:t>Linia poligonală închisă determinată de punctele 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6618">
        <w:rPr>
          <w:rFonts w:ascii="Times New Roman" w:hAnsi="Times New Roman" w:cs="Times New Roman"/>
          <w:sz w:val="24"/>
          <w:szCs w:val="24"/>
        </w:rPr>
        <w:t>, 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618">
        <w:rPr>
          <w:rFonts w:ascii="Times New Roman" w:hAnsi="Times New Roman" w:cs="Times New Roman"/>
          <w:sz w:val="24"/>
          <w:szCs w:val="24"/>
        </w:rPr>
        <w:t xml:space="preserve">, . . . , </w:t>
      </w:r>
      <w:proofErr w:type="spellStart"/>
      <w:r w:rsidRPr="00B56618">
        <w:rPr>
          <w:rFonts w:ascii="Times New Roman" w:hAnsi="Times New Roman" w:cs="Times New Roman"/>
          <w:sz w:val="24"/>
          <w:szCs w:val="24"/>
        </w:rPr>
        <w:t>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56618">
        <w:rPr>
          <w:rFonts w:ascii="Times New Roman" w:hAnsi="Times New Roman" w:cs="Times New Roman"/>
          <w:sz w:val="24"/>
          <w:szCs w:val="24"/>
        </w:rPr>
        <w:t xml:space="preserve"> este desenată folosind comenzile:</w:t>
      </w:r>
    </w:p>
    <w:p w14:paraId="157F55B9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6618">
        <w:rPr>
          <w:rFonts w:ascii="Times New Roman" w:hAnsi="Times New Roman" w:cs="Times New Roman"/>
          <w:i/>
          <w:iCs/>
          <w:sz w:val="24"/>
          <w:szCs w:val="24"/>
        </w:rPr>
        <w:t>glBegin</w:t>
      </w:r>
      <w:proofErr w:type="spellEnd"/>
      <w:r w:rsidRPr="00B5661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B566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GL LINE LOOP</w:t>
      </w:r>
      <w:r w:rsidRPr="00B56618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51086309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i/>
          <w:iCs/>
          <w:sz w:val="24"/>
          <w:szCs w:val="24"/>
        </w:rPr>
        <w:t>glVertex2i (x1, y1);</w:t>
      </w:r>
    </w:p>
    <w:p w14:paraId="49CC3F63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i/>
          <w:iCs/>
          <w:sz w:val="24"/>
          <w:szCs w:val="24"/>
        </w:rPr>
        <w:t>glVertex2i (x2, y2);</w:t>
      </w:r>
    </w:p>
    <w:p w14:paraId="3BA8A11E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i/>
          <w:iCs/>
          <w:sz w:val="24"/>
          <w:szCs w:val="24"/>
        </w:rPr>
        <w:t>.........</w:t>
      </w:r>
    </w:p>
    <w:p w14:paraId="4F39C1CE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i/>
          <w:iCs/>
          <w:sz w:val="24"/>
          <w:szCs w:val="24"/>
        </w:rPr>
        <w:t>glVertex2i (</w:t>
      </w:r>
      <w:proofErr w:type="spellStart"/>
      <w:r w:rsidRPr="00B56618">
        <w:rPr>
          <w:rFonts w:ascii="Times New Roman" w:hAnsi="Times New Roman" w:cs="Times New Roman"/>
          <w:i/>
          <w:iCs/>
          <w:sz w:val="24"/>
          <w:szCs w:val="24"/>
        </w:rPr>
        <w:t>xn</w:t>
      </w:r>
      <w:proofErr w:type="spellEnd"/>
      <w:r w:rsidRPr="00B5661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6618">
        <w:rPr>
          <w:rFonts w:ascii="Times New Roman" w:hAnsi="Times New Roman" w:cs="Times New Roman"/>
          <w:i/>
          <w:iCs/>
          <w:sz w:val="24"/>
          <w:szCs w:val="24"/>
        </w:rPr>
        <w:t>yn</w:t>
      </w:r>
      <w:proofErr w:type="spellEnd"/>
      <w:r w:rsidRPr="00B56618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1B7B9F10" w14:textId="50E2E05A" w:rsid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6618">
        <w:rPr>
          <w:rFonts w:ascii="Times New Roman" w:hAnsi="Times New Roman" w:cs="Times New Roman"/>
          <w:i/>
          <w:iCs/>
          <w:sz w:val="24"/>
          <w:szCs w:val="24"/>
        </w:rPr>
        <w:t>glEnd</w:t>
      </w:r>
      <w:proofErr w:type="spellEnd"/>
      <w:r w:rsidRPr="00B5661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25A9562" w14:textId="5EF63DED" w:rsidR="00B56618" w:rsidRPr="00B56618" w:rsidRDefault="00B56618" w:rsidP="00B5661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sz w:val="24"/>
          <w:szCs w:val="24"/>
        </w:rPr>
        <w:t>Linia frântă ce unește punctele 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6618">
        <w:rPr>
          <w:rFonts w:ascii="Times New Roman" w:hAnsi="Times New Roman" w:cs="Times New Roman"/>
          <w:sz w:val="24"/>
          <w:szCs w:val="24"/>
        </w:rPr>
        <w:t>, 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618">
        <w:rPr>
          <w:rFonts w:ascii="Times New Roman" w:hAnsi="Times New Roman" w:cs="Times New Roman"/>
          <w:sz w:val="24"/>
          <w:szCs w:val="24"/>
        </w:rPr>
        <w:t xml:space="preserve">, . . . , </w:t>
      </w:r>
      <w:proofErr w:type="spellStart"/>
      <w:r w:rsidRPr="00B56618">
        <w:rPr>
          <w:rFonts w:ascii="Times New Roman" w:hAnsi="Times New Roman" w:cs="Times New Roman"/>
          <w:sz w:val="24"/>
          <w:szCs w:val="24"/>
        </w:rPr>
        <w:t>P</w:t>
      </w:r>
      <w:r w:rsidRPr="00B5661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B56618">
        <w:rPr>
          <w:rFonts w:ascii="Times New Roman" w:hAnsi="Times New Roman" w:cs="Times New Roman"/>
          <w:sz w:val="24"/>
          <w:szCs w:val="24"/>
        </w:rPr>
        <w:t xml:space="preserve"> este trasată astfel:</w:t>
      </w:r>
    </w:p>
    <w:p w14:paraId="7048B126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6618">
        <w:rPr>
          <w:rFonts w:ascii="Times New Roman" w:hAnsi="Times New Roman" w:cs="Times New Roman"/>
          <w:i/>
          <w:iCs/>
          <w:sz w:val="24"/>
          <w:szCs w:val="24"/>
        </w:rPr>
        <w:t>glBegin</w:t>
      </w:r>
      <w:proofErr w:type="spellEnd"/>
      <w:r w:rsidRPr="00B56618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B566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GL LINE STRIP</w:t>
      </w:r>
      <w:r w:rsidRPr="00B56618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2FC0F4D1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i/>
          <w:iCs/>
          <w:sz w:val="24"/>
          <w:szCs w:val="24"/>
        </w:rPr>
        <w:t>glVertex2i (x1, y1);</w:t>
      </w:r>
    </w:p>
    <w:p w14:paraId="187CD310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i/>
          <w:iCs/>
          <w:sz w:val="24"/>
          <w:szCs w:val="24"/>
        </w:rPr>
        <w:t>glVertex2i (x2, y2);</w:t>
      </w:r>
    </w:p>
    <w:p w14:paraId="07B9DE30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i/>
          <w:iCs/>
          <w:sz w:val="24"/>
          <w:szCs w:val="24"/>
        </w:rPr>
        <w:t>.........</w:t>
      </w:r>
    </w:p>
    <w:p w14:paraId="008D94F5" w14:textId="77777777" w:rsidR="00B56618" w:rsidRP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B56618">
        <w:rPr>
          <w:rFonts w:ascii="Times New Roman" w:hAnsi="Times New Roman" w:cs="Times New Roman"/>
          <w:i/>
          <w:iCs/>
          <w:sz w:val="24"/>
          <w:szCs w:val="24"/>
        </w:rPr>
        <w:lastRenderedPageBreak/>
        <w:t>glVertex2i (</w:t>
      </w:r>
      <w:proofErr w:type="spellStart"/>
      <w:r w:rsidRPr="00B56618">
        <w:rPr>
          <w:rFonts w:ascii="Times New Roman" w:hAnsi="Times New Roman" w:cs="Times New Roman"/>
          <w:i/>
          <w:iCs/>
          <w:sz w:val="24"/>
          <w:szCs w:val="24"/>
        </w:rPr>
        <w:t>xn</w:t>
      </w:r>
      <w:proofErr w:type="spellEnd"/>
      <w:r w:rsidRPr="00B5661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B56618">
        <w:rPr>
          <w:rFonts w:ascii="Times New Roman" w:hAnsi="Times New Roman" w:cs="Times New Roman"/>
          <w:i/>
          <w:iCs/>
          <w:sz w:val="24"/>
          <w:szCs w:val="24"/>
        </w:rPr>
        <w:t>yn</w:t>
      </w:r>
      <w:proofErr w:type="spellEnd"/>
      <w:r w:rsidRPr="00B56618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27B28511" w14:textId="33F6CDF4" w:rsidR="00B56618" w:rsidRDefault="00B56618" w:rsidP="00B56618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56618">
        <w:rPr>
          <w:rFonts w:ascii="Times New Roman" w:hAnsi="Times New Roman" w:cs="Times New Roman"/>
          <w:i/>
          <w:iCs/>
          <w:sz w:val="24"/>
          <w:szCs w:val="24"/>
        </w:rPr>
        <w:t>glEnd</w:t>
      </w:r>
      <w:proofErr w:type="spellEnd"/>
      <w:r w:rsidRPr="00B5661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E47C8CF" w14:textId="4392568B" w:rsidR="00B56618" w:rsidRDefault="00B56618" w:rsidP="00B5661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6618">
        <w:rPr>
          <w:rFonts w:ascii="Times New Roman" w:hAnsi="Times New Roman" w:cs="Times New Roman"/>
          <w:sz w:val="24"/>
          <w:szCs w:val="24"/>
        </w:rPr>
        <w:t>Un evantai de triunghiuri av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B56618">
        <w:rPr>
          <w:rFonts w:ascii="Times New Roman" w:hAnsi="Times New Roman" w:cs="Times New Roman"/>
          <w:sz w:val="24"/>
          <w:szCs w:val="24"/>
        </w:rPr>
        <w:t>nd v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B56618">
        <w:rPr>
          <w:rFonts w:ascii="Times New Roman" w:hAnsi="Times New Roman" w:cs="Times New Roman"/>
          <w:sz w:val="24"/>
          <w:szCs w:val="24"/>
        </w:rPr>
        <w:t>rful P</w:t>
      </w:r>
      <w:r w:rsidRPr="005F61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56618">
        <w:rPr>
          <w:rFonts w:ascii="Times New Roman" w:hAnsi="Times New Roman" w:cs="Times New Roman"/>
          <w:sz w:val="24"/>
          <w:szCs w:val="24"/>
        </w:rPr>
        <w:t xml:space="preserve"> comun este desenat folosind comenzile</w:t>
      </w:r>
    </w:p>
    <w:p w14:paraId="0CC092ED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6162">
        <w:rPr>
          <w:rFonts w:ascii="Times New Roman" w:hAnsi="Times New Roman" w:cs="Times New Roman"/>
          <w:i/>
          <w:iCs/>
          <w:sz w:val="24"/>
          <w:szCs w:val="24"/>
        </w:rPr>
        <w:t>glBegin</w:t>
      </w:r>
      <w:proofErr w:type="spellEnd"/>
      <w:r w:rsidRPr="005F6162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5F61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GL TRIANGLE FAN</w:t>
      </w:r>
      <w:r w:rsidRPr="005F6162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52D14D69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5F6162">
        <w:rPr>
          <w:rFonts w:ascii="Times New Roman" w:hAnsi="Times New Roman" w:cs="Times New Roman"/>
          <w:i/>
          <w:iCs/>
          <w:sz w:val="24"/>
          <w:szCs w:val="24"/>
        </w:rPr>
        <w:t>glVertex2i (x1, y1);</w:t>
      </w:r>
    </w:p>
    <w:p w14:paraId="4293A1A4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5F6162">
        <w:rPr>
          <w:rFonts w:ascii="Times New Roman" w:hAnsi="Times New Roman" w:cs="Times New Roman"/>
          <w:i/>
          <w:iCs/>
          <w:sz w:val="24"/>
          <w:szCs w:val="24"/>
        </w:rPr>
        <w:t>glVertex2i (x2, y2);</w:t>
      </w:r>
    </w:p>
    <w:p w14:paraId="34ACEB05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5F6162">
        <w:rPr>
          <w:rFonts w:ascii="Times New Roman" w:hAnsi="Times New Roman" w:cs="Times New Roman"/>
          <w:i/>
          <w:iCs/>
          <w:sz w:val="24"/>
          <w:szCs w:val="24"/>
        </w:rPr>
        <w:t>.........</w:t>
      </w:r>
    </w:p>
    <w:p w14:paraId="68C0DB82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5F6162">
        <w:rPr>
          <w:rFonts w:ascii="Times New Roman" w:hAnsi="Times New Roman" w:cs="Times New Roman"/>
          <w:i/>
          <w:iCs/>
          <w:sz w:val="24"/>
          <w:szCs w:val="24"/>
        </w:rPr>
        <w:t>glVertex2i (</w:t>
      </w:r>
      <w:proofErr w:type="spellStart"/>
      <w:r w:rsidRPr="005F6162">
        <w:rPr>
          <w:rFonts w:ascii="Times New Roman" w:hAnsi="Times New Roman" w:cs="Times New Roman"/>
          <w:i/>
          <w:iCs/>
          <w:sz w:val="24"/>
          <w:szCs w:val="24"/>
        </w:rPr>
        <w:t>xn</w:t>
      </w:r>
      <w:proofErr w:type="spellEnd"/>
      <w:r w:rsidRPr="005F616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F6162">
        <w:rPr>
          <w:rFonts w:ascii="Times New Roman" w:hAnsi="Times New Roman" w:cs="Times New Roman"/>
          <w:i/>
          <w:iCs/>
          <w:sz w:val="24"/>
          <w:szCs w:val="24"/>
        </w:rPr>
        <w:t>yn</w:t>
      </w:r>
      <w:proofErr w:type="spellEnd"/>
      <w:r w:rsidRPr="005F6162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73B77801" w14:textId="3B57063E" w:rsid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6162">
        <w:rPr>
          <w:rFonts w:ascii="Times New Roman" w:hAnsi="Times New Roman" w:cs="Times New Roman"/>
          <w:i/>
          <w:iCs/>
          <w:sz w:val="24"/>
          <w:szCs w:val="24"/>
        </w:rPr>
        <w:t>glEnd</w:t>
      </w:r>
      <w:proofErr w:type="spellEnd"/>
      <w:r w:rsidRPr="005F6162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4974B66" w14:textId="3CB2FA35" w:rsidR="005F6162" w:rsidRDefault="005F6162" w:rsidP="005F6162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162">
        <w:rPr>
          <w:rFonts w:ascii="Times New Roman" w:hAnsi="Times New Roman" w:cs="Times New Roman"/>
          <w:sz w:val="24"/>
          <w:szCs w:val="24"/>
        </w:rPr>
        <w:t>Triunghiuri care au muchii in comun, definite de punctele P</w:t>
      </w:r>
      <w:r w:rsidRPr="005F616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F6162">
        <w:rPr>
          <w:rFonts w:ascii="Times New Roman" w:hAnsi="Times New Roman" w:cs="Times New Roman"/>
          <w:sz w:val="24"/>
          <w:szCs w:val="24"/>
        </w:rPr>
        <w:t>, P</w:t>
      </w:r>
      <w:r w:rsidRPr="005F61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F6162">
        <w:rPr>
          <w:rFonts w:ascii="Times New Roman" w:hAnsi="Times New Roman" w:cs="Times New Roman"/>
          <w:sz w:val="24"/>
          <w:szCs w:val="24"/>
        </w:rPr>
        <w:t xml:space="preserve">, . . . , </w:t>
      </w:r>
      <w:proofErr w:type="spellStart"/>
      <w:r w:rsidRPr="005F6162">
        <w:rPr>
          <w:rFonts w:ascii="Times New Roman" w:hAnsi="Times New Roman" w:cs="Times New Roman"/>
          <w:sz w:val="24"/>
          <w:szCs w:val="24"/>
        </w:rPr>
        <w:t>P</w:t>
      </w:r>
      <w:r w:rsidRPr="005F616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162">
        <w:rPr>
          <w:rFonts w:ascii="Times New Roman" w:hAnsi="Times New Roman" w:cs="Times New Roman"/>
          <w:sz w:val="24"/>
          <w:szCs w:val="24"/>
        </w:rPr>
        <w:t>sunt trasate astfel:</w:t>
      </w:r>
    </w:p>
    <w:p w14:paraId="46E64E8F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6162">
        <w:rPr>
          <w:rFonts w:ascii="Times New Roman" w:hAnsi="Times New Roman" w:cs="Times New Roman"/>
          <w:i/>
          <w:iCs/>
          <w:sz w:val="24"/>
          <w:szCs w:val="24"/>
        </w:rPr>
        <w:t>glBegin</w:t>
      </w:r>
      <w:proofErr w:type="spellEnd"/>
      <w:r w:rsidRPr="005F6162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5F61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GL TRIANGLE STRIP</w:t>
      </w:r>
      <w:r w:rsidRPr="005F6162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0C60A775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5F6162">
        <w:rPr>
          <w:rFonts w:ascii="Times New Roman" w:hAnsi="Times New Roman" w:cs="Times New Roman"/>
          <w:i/>
          <w:iCs/>
          <w:sz w:val="24"/>
          <w:szCs w:val="24"/>
        </w:rPr>
        <w:t>glVertex2i (x1, y1);</w:t>
      </w:r>
    </w:p>
    <w:p w14:paraId="7304EF5E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5F6162">
        <w:rPr>
          <w:rFonts w:ascii="Times New Roman" w:hAnsi="Times New Roman" w:cs="Times New Roman"/>
          <w:i/>
          <w:iCs/>
          <w:sz w:val="24"/>
          <w:szCs w:val="24"/>
        </w:rPr>
        <w:t>glVertex2i (x2, y2);</w:t>
      </w:r>
    </w:p>
    <w:p w14:paraId="1F5FEE60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5F6162">
        <w:rPr>
          <w:rFonts w:ascii="Times New Roman" w:hAnsi="Times New Roman" w:cs="Times New Roman"/>
          <w:i/>
          <w:iCs/>
          <w:sz w:val="24"/>
          <w:szCs w:val="24"/>
        </w:rPr>
        <w:t>.........</w:t>
      </w:r>
    </w:p>
    <w:p w14:paraId="3E488ADA" w14:textId="77777777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r w:rsidRPr="005F6162">
        <w:rPr>
          <w:rFonts w:ascii="Times New Roman" w:hAnsi="Times New Roman" w:cs="Times New Roman"/>
          <w:i/>
          <w:iCs/>
          <w:sz w:val="24"/>
          <w:szCs w:val="24"/>
        </w:rPr>
        <w:t>glVertex2i (</w:t>
      </w:r>
      <w:proofErr w:type="spellStart"/>
      <w:r w:rsidRPr="005F6162">
        <w:rPr>
          <w:rFonts w:ascii="Times New Roman" w:hAnsi="Times New Roman" w:cs="Times New Roman"/>
          <w:i/>
          <w:iCs/>
          <w:sz w:val="24"/>
          <w:szCs w:val="24"/>
        </w:rPr>
        <w:t>xn</w:t>
      </w:r>
      <w:proofErr w:type="spellEnd"/>
      <w:r w:rsidRPr="005F616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F6162">
        <w:rPr>
          <w:rFonts w:ascii="Times New Roman" w:hAnsi="Times New Roman" w:cs="Times New Roman"/>
          <w:i/>
          <w:iCs/>
          <w:sz w:val="24"/>
          <w:szCs w:val="24"/>
        </w:rPr>
        <w:t>yn</w:t>
      </w:r>
      <w:proofErr w:type="spellEnd"/>
      <w:r w:rsidRPr="005F6162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39359BAC" w14:textId="0003ACF5" w:rsidR="005F6162" w:rsidRPr="005F6162" w:rsidRDefault="005F6162" w:rsidP="005F6162">
      <w:pPr>
        <w:pStyle w:val="Listparagraf"/>
        <w:ind w:left="1428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F6162">
        <w:rPr>
          <w:rFonts w:ascii="Times New Roman" w:hAnsi="Times New Roman" w:cs="Times New Roman"/>
          <w:i/>
          <w:iCs/>
          <w:sz w:val="24"/>
          <w:szCs w:val="24"/>
        </w:rPr>
        <w:t>glEnd</w:t>
      </w:r>
      <w:proofErr w:type="spellEnd"/>
      <w:r w:rsidRPr="005F6162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5F6162">
        <w:rPr>
          <w:rFonts w:ascii="Times New Roman" w:hAnsi="Times New Roman" w:cs="Times New Roman"/>
          <w:i/>
          <w:iCs/>
          <w:sz w:val="24"/>
          <w:szCs w:val="24"/>
        </w:rPr>
        <w:cr/>
      </w:r>
    </w:p>
    <w:p w14:paraId="7A8C1AB4" w14:textId="3878841D" w:rsidR="00454B68" w:rsidRDefault="0065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02712B8C" w14:textId="3F964692" w:rsidR="00652825" w:rsidRDefault="0065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Utilizarea de culori diferite în desenarea obiectelor 3D este importanta pentru a se obține o percepție mult mai mare asupra unui obiect solid.</w:t>
      </w:r>
    </w:p>
    <w:p w14:paraId="64A6CAFF" w14:textId="2C28E36B" w:rsidR="00652825" w:rsidRDefault="0065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Avantajul acestei acțiuni este acela ca se obțin scene mai apropiate de realitatea 3D într-un spațiu 2D(reprezentat de ecran).</w:t>
      </w:r>
    </w:p>
    <w:p w14:paraId="37A9416F" w14:textId="031E3313" w:rsidR="00652825" w:rsidRDefault="0065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3899FFD3" w14:textId="436C8B5B" w:rsidR="00652825" w:rsidRDefault="0065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Gradientul este un efect creat cu doua sau mai multe culori,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trecandu</w:t>
      </w:r>
      <w:proofErr w:type="spellEnd"/>
      <w:r>
        <w:rPr>
          <w:rFonts w:ascii="Times New Roman" w:hAnsi="Times New Roman" w:cs="Times New Roman"/>
          <w:sz w:val="24"/>
          <w:szCs w:val="24"/>
        </w:rPr>
        <w:t>-se treptat de la una la cealaltă în diferite combinații.</w:t>
      </w:r>
    </w:p>
    <w:p w14:paraId="40F7F8B8" w14:textId="3D6E457D" w:rsidR="00652825" w:rsidRDefault="0065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Una dintre modalitățile de obținere a gradientului în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 prin folosirea unei forme(triunghi sau paralelipiped) și setarea diferitelor culori în vârfurile acestuia, astfel încât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însuși va face gradientul.</w:t>
      </w:r>
    </w:p>
    <w:p w14:paraId="72E112AC" w14:textId="77777777" w:rsidR="00652825" w:rsidRPr="00454B68" w:rsidRDefault="00652825">
      <w:pPr>
        <w:rPr>
          <w:rFonts w:ascii="Times New Roman" w:hAnsi="Times New Roman" w:cs="Times New Roman"/>
          <w:sz w:val="24"/>
          <w:szCs w:val="24"/>
        </w:rPr>
      </w:pPr>
    </w:p>
    <w:sectPr w:rsidR="00652825" w:rsidRPr="00454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6242F"/>
    <w:multiLevelType w:val="hybridMultilevel"/>
    <w:tmpl w:val="B65EA2F8"/>
    <w:lvl w:ilvl="0" w:tplc="093EDF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14594"/>
    <w:multiLevelType w:val="hybridMultilevel"/>
    <w:tmpl w:val="4836C068"/>
    <w:lvl w:ilvl="0" w:tplc="093EDF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45BD3"/>
    <w:multiLevelType w:val="hybridMultilevel"/>
    <w:tmpl w:val="8046993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68"/>
    <w:rsid w:val="000735C3"/>
    <w:rsid w:val="00314E10"/>
    <w:rsid w:val="00454B68"/>
    <w:rsid w:val="005F6162"/>
    <w:rsid w:val="00625FE7"/>
    <w:rsid w:val="00652825"/>
    <w:rsid w:val="007D4C2F"/>
    <w:rsid w:val="00B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9CB5"/>
  <w15:chartTrackingRefBased/>
  <w15:docId w15:val="{130D79B8-BDB1-482F-811F-AB6AD096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25FE7"/>
    <w:pPr>
      <w:ind w:left="720"/>
      <w:contextualSpacing/>
    </w:pPr>
  </w:style>
  <w:style w:type="character" w:styleId="Robust">
    <w:name w:val="Strong"/>
    <w:basedOn w:val="Fontdeparagrafimplicit"/>
    <w:uiPriority w:val="22"/>
    <w:qFormat/>
    <w:rsid w:val="00625F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345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Tănăsoaia</dc:creator>
  <cp:keywords/>
  <dc:description/>
  <cp:lastModifiedBy>Ana-Maria Tănăsoaia</cp:lastModifiedBy>
  <cp:revision>3</cp:revision>
  <dcterms:created xsi:type="dcterms:W3CDTF">2021-10-26T07:30:00Z</dcterms:created>
  <dcterms:modified xsi:type="dcterms:W3CDTF">2021-10-27T20:09:00Z</dcterms:modified>
</cp:coreProperties>
</file>