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Relatório: Análise Exploratória da Mortalidade Hospitalar no Brasil (DATASUS)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Autoria:</w:t>
      </w:r>
      <w:r w:rsidDel="00000000" w:rsidR="00000000" w:rsidRPr="00000000">
        <w:rPr>
          <w:rtl w:val="0"/>
        </w:rPr>
        <w:t xml:space="preserve"> Ana Beatriz e Sofia </w:t>
      </w: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Mineração de Dados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5xp3lfla0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Introdução e Objetivos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projeto de mineração de dados realizou uma Análise Exploratória da Mortalidade Hospitalar no Brasil , utilizando dados fornecidos pelo DATASUS. O estudo analisou dados de mortalidade dos estados brasileiros.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do estudo foi identificar padrões entre os estados, agrupando perfis semelhantes e descobrindo relações entre as variáveis.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96gbzz2l77d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Variáveis Utilizadas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variáveis utilizadas na análise foram: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Taxa de Mortalidade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Óbitos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Internações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sg7ut4cr1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Metodologia e Tratamento de Dados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técnicas aplicadas no projeto incluíram : Tratamento de dados , K-Means (agrupamento) , Métodos do Cotovelo e Silhueta , e Regras de Associação (Apriori).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53j2q3pa1j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Tratamento da Base de Dados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de dados passou por um processo de limpeza e padronização: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dados foram unificados e padronizados por estado.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valores faltantes</w:t>
      </w:r>
      <w:r w:rsidDel="00000000" w:rsidR="00000000" w:rsidRPr="00000000">
        <w:rPr>
          <w:rtl w:val="0"/>
        </w:rPr>
        <w:t xml:space="preserve"> foram preenchidos utilizando a </w:t>
      </w:r>
      <w:r w:rsidDel="00000000" w:rsidR="00000000" w:rsidRPr="00000000">
        <w:rPr>
          <w:b w:val="1"/>
          <w:bCs w:val="1"/>
          <w:rtl w:val="0"/>
        </w:rPr>
        <w:t xml:space="preserve">média</w:t>
      </w:r>
      <w:r w:rsidDel="00000000" w:rsidR="00000000" w:rsidRPr="00000000">
        <w:rPr>
          <w:rtl w:val="0"/>
        </w:rPr>
        <w:t xml:space="preserve"> , pois: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Garante consistência entre os estados.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Evita perda de registros.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média representa bem o comportamento geral das variáveis.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a limpeza, foi aplicada a </w:t>
      </w:r>
      <w:r w:rsidDel="00000000" w:rsidR="00000000" w:rsidRPr="00000000">
        <w:rPr>
          <w:b w:val="1"/>
          <w:bCs w:val="1"/>
          <w:rtl w:val="0"/>
        </w:rPr>
        <w:t xml:space="preserve">normalização</w:t>
      </w:r>
      <w:r w:rsidDel="00000000" w:rsidR="00000000" w:rsidRPr="00000000">
        <w:rPr>
          <w:rtl w:val="0"/>
        </w:rPr>
        <w:t xml:space="preserve"> (utilizando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) para preparar os dados para o K-Means.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fkkoamuux6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Otimização do K-Means (Determinação do K)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determinar o número ideal de </w:t>
      </w:r>
      <w:r w:rsidDel="00000000" w:rsidR="00000000" w:rsidRPr="00000000">
        <w:rPr>
          <w:i w:val="1"/>
          <w:iCs w:val="1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 (K), foram testados valores de K entre 2 e 10, utilizando os métodos do Cotovelo e da Silhueta: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Método do Cotovelo</w:t>
      </w:r>
      <w:r w:rsidDel="00000000" w:rsidR="00000000" w:rsidRPr="00000000">
        <w:rPr>
          <w:rtl w:val="0"/>
        </w:rPr>
        <w:t xml:space="preserve"> identificou </w:t>
      </w:r>
      <w:r w:rsidDel="00000000" w:rsidR="00000000" w:rsidRPr="00000000">
        <w:rPr>
          <w:b w:val="1"/>
          <w:bCs w:val="1"/>
          <w:rtl w:val="0"/>
        </w:rPr>
        <w:t xml:space="preserve">K=3</w:t>
      </w:r>
      <w:r w:rsidDel="00000000" w:rsidR="00000000" w:rsidRPr="00000000">
        <w:rPr>
          <w:rtl w:val="0"/>
        </w:rPr>
        <w:t xml:space="preserve"> como o ponto de estabilização.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Coeficiente de Silhueta</w:t>
      </w:r>
      <w:r w:rsidDel="00000000" w:rsidR="00000000" w:rsidRPr="00000000">
        <w:rPr>
          <w:rtl w:val="0"/>
        </w:rPr>
        <w:t xml:space="preserve"> também teve melhor desempenho em </w:t>
      </w:r>
      <w:r w:rsidDel="00000000" w:rsidR="00000000" w:rsidRPr="00000000">
        <w:rPr>
          <w:b w:val="1"/>
          <w:bCs w:val="1"/>
          <w:rtl w:val="0"/>
        </w:rPr>
        <w:t xml:space="preserve">K=3</w:t>
      </w:r>
      <w:r w:rsidDel="00000000" w:rsidR="00000000" w:rsidRPr="00000000">
        <w:rPr>
          <w:rtl w:val="0"/>
        </w:rPr>
        <w:t xml:space="preserve">, indicando separação clara entre grupos.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Resultados do Agrupamento K-Means (K=3)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K-Means agrupou os estados em três perfis distintos de mortalidade hospitalar.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 de Centróides dos Clusters 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Cluster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Taxa de Mortalidade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Taxa de Óbitos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Taxa de Internações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Interpretação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745,69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18.709,26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Baixa mortalidade geral e internações moderadas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4,47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6.227,83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120.547,94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Altas internações e altíssimos óbitos. Caso atípico (São Paulo sozinho)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890,57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14.976,85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Mortalidade mais alta, óbitos elevados e internações moderadas </w:t>
            </w:r>
          </w:p>
        </w:tc>
      </w:tr>
    </w:tbl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4mn08bjhy8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Interpretação dos Perfis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0 - "Baixo Impacto"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Representa a maioria dos estados (80%) com perfil "menor risco".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Mortalidade média ≈3,79.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1 - "Caso Isolado de Alta Demanda Hospitalar"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Contém apenas São Paulo.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Foi isolado pois os valores são extremamente maiores que os demais.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2 - "Mortalidade Mais Alta"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Mortalidade média ≈5,28.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Concentra estados com taxas mais elevadas de mortalidade.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Inclui RJ, AL, SE, PB.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amsv65p5cq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Distribuição Geográfica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divisão geográfica dos </w:t>
      </w:r>
      <w:r w:rsidDel="00000000" w:rsidR="00000000" w:rsidRPr="00000000">
        <w:rPr>
          <w:i w:val="1"/>
          <w:iCs w:val="1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 no mapa: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Grande parte do país está no </w:t>
      </w:r>
      <w:r w:rsidDel="00000000" w:rsidR="00000000" w:rsidRPr="00000000">
        <w:rPr>
          <w:b w:val="1"/>
          <w:bCs w:val="1"/>
          <w:rtl w:val="0"/>
        </w:rPr>
        <w:t xml:space="preserve">Cluster 0</w:t>
      </w:r>
      <w:r w:rsidDel="00000000" w:rsidR="00000000" w:rsidRPr="00000000">
        <w:rPr>
          <w:rtl w:val="0"/>
        </w:rPr>
        <w:t xml:space="preserve"> (perfil mais leve).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com mortalidade mais elevada estão no </w:t>
      </w:r>
      <w:r w:rsidDel="00000000" w:rsidR="00000000" w:rsidRPr="00000000">
        <w:rPr>
          <w:b w:val="1"/>
          <w:bCs w:val="1"/>
          <w:rtl w:val="0"/>
        </w:rPr>
        <w:t xml:space="preserve">Cluster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São Paulo está isolado no </w:t>
      </w:r>
      <w:r w:rsidDel="00000000" w:rsidR="00000000" w:rsidRPr="00000000">
        <w:rPr>
          <w:b w:val="1"/>
          <w:bCs w:val="1"/>
          <w:rtl w:val="0"/>
        </w:rPr>
        <w:t xml:space="preserve">Cluster 1</w:t>
      </w:r>
      <w:r w:rsidDel="00000000" w:rsidR="00000000" w:rsidRPr="00000000">
        <w:rPr>
          <w:rtl w:val="0"/>
        </w:rPr>
        <w:t xml:space="preserve"> devido aos valores extremos.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mapa reforça que o perfil de mortalidade não é totalmente regional, mas tem influência de fatores populacionais e hospitalares.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Regras de Associação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seguintes regras foram identificadas dentro dos </w:t>
      </w:r>
      <w:r w:rsidDel="00000000" w:rsidR="00000000" w:rsidRPr="00000000">
        <w:rPr>
          <w:i w:val="1"/>
          <w:iCs w:val="1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1:</w:t>
      </w:r>
      <w:r w:rsidDel="00000000" w:rsidR="00000000" w:rsidRPr="00000000">
        <w:rPr>
          <w:rtl w:val="0"/>
        </w:rPr>
        <w:t xml:space="preserve"> Se a mortalidade é baixa , então internações tendem a ser moderadas.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Confiança: alta.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2:</w:t>
      </w:r>
      <w:r w:rsidDel="00000000" w:rsidR="00000000" w:rsidRPr="00000000">
        <w:rPr>
          <w:rtl w:val="0"/>
        </w:rPr>
        <w:t xml:space="preserve"> Se os óbitos são altos , então a mortalidade tende a ser alta.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9i664z2zf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Conclusão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utilizou o K-Means para categorizar os estados brasileiros em três perfis de mortalidade hospitalar. O agrupamento revela um perfil majoritário de "baixo impacto" (Cluster 0) e um perfil de "mortalidade mais alta" (Cluster 2). A separação de São Paulo (Cluster 1) destaca a influência de fatores populacionais e hospitalares extremos nos dados. As regras de associação confirmam as relações entre baixa mortalidade e internações moderadas, e óbitos altos e mortalidade alta.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