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Each resolution is considered itself a class that is not in sequence (like, for example, hours or days). Since there are 4 classes, each of them should be tested, therefore is it necessary to perform 4 test cases, one for each class.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 The photos can only have the following sizes: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1080x1080 px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1080x1350 px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1080x608px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Comments under the photos should have a minimum length of 1 character and a maximum of 500 characters, inclusive.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Cases on Test Suite “Cat Photos App” on TestRail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