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2C" w:rsidRPr="00CA292C" w:rsidRDefault="00CA292C">
      <w:pPr>
        <w:pStyle w:val="Titlu1"/>
        <w:rPr>
          <w:rFonts w:ascii="Times New Roman" w:hAnsi="Times New Roman" w:cs="Times New Roman"/>
          <w:color w:val="auto"/>
          <w:sz w:val="44"/>
          <w:szCs w:val="44"/>
        </w:rPr>
      </w:pPr>
      <w:r>
        <w:rPr>
          <w:rFonts w:ascii="Times New Roman" w:hAnsi="Times New Roman" w:cs="Times New Roman"/>
          <w:color w:val="auto"/>
          <w:sz w:val="44"/>
          <w:szCs w:val="44"/>
        </w:rPr>
        <w:t xml:space="preserve">                         </w:t>
      </w:r>
      <w:r w:rsidR="00E53B65">
        <w:rPr>
          <w:rFonts w:ascii="Times New Roman" w:hAnsi="Times New Roman" w:cs="Times New Roman"/>
          <w:color w:val="auto"/>
          <w:sz w:val="44"/>
          <w:szCs w:val="4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proofErr w:type="spellStart"/>
      <w:r w:rsidRPr="00CA292C">
        <w:rPr>
          <w:rFonts w:ascii="Times New Roman" w:hAnsi="Times New Roman" w:cs="Times New Roman"/>
          <w:color w:val="auto"/>
          <w:sz w:val="44"/>
          <w:szCs w:val="44"/>
        </w:rPr>
        <w:t>R</w:t>
      </w:r>
      <w:r>
        <w:rPr>
          <w:rFonts w:ascii="Times New Roman" w:hAnsi="Times New Roman" w:cs="Times New Roman"/>
          <w:color w:val="auto"/>
          <w:sz w:val="44"/>
          <w:szCs w:val="44"/>
        </w:rPr>
        <w:t>aport</w:t>
      </w:r>
      <w:proofErr w:type="spellEnd"/>
      <w:r>
        <w:rPr>
          <w:rFonts w:ascii="Times New Roman" w:hAnsi="Times New Roman" w:cs="Times New Roman"/>
          <w:color w:val="auto"/>
          <w:sz w:val="44"/>
          <w:szCs w:val="44"/>
        </w:rPr>
        <w:t xml:space="preserve"> AI</w:t>
      </w:r>
    </w:p>
    <w:p w:rsidR="00443B65" w:rsidRPr="008362AB" w:rsidRDefault="00E53B65">
      <w:pPr>
        <w:pStyle w:val="Titlu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Scopul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utilizării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 AI</w:t>
      </w:r>
    </w:p>
    <w:p w:rsidR="00443B65" w:rsidRPr="008362AB" w:rsidRDefault="00E53B65">
      <w:pPr>
        <w:rPr>
          <w:rFonts w:ascii="Times New Roman" w:hAnsi="Times New Roman" w:cs="Times New Roman"/>
          <w:sz w:val="24"/>
          <w:szCs w:val="24"/>
        </w:rPr>
      </w:pPr>
      <w:r w:rsidRPr="008362AB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8362A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83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AB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83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A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362AB">
        <w:rPr>
          <w:rFonts w:ascii="Times New Roman" w:hAnsi="Times New Roman" w:cs="Times New Roman"/>
          <w:sz w:val="24"/>
          <w:szCs w:val="24"/>
        </w:rPr>
        <w:t xml:space="preserve"> a genera teste structurale (unit) și funcționale (feature) pentru serviciul </w:t>
      </w:r>
      <w:proofErr w:type="gramStart"/>
      <w:r w:rsidRPr="008362AB">
        <w:rPr>
          <w:rFonts w:ascii="Times New Roman" w:hAnsi="Times New Roman" w:cs="Times New Roman"/>
          <w:sz w:val="24"/>
          <w:szCs w:val="24"/>
        </w:rPr>
        <w:t>CartItemService.</w:t>
      </w:r>
      <w:proofErr w:type="gramEnd"/>
      <w:r w:rsidRPr="008362AB">
        <w:rPr>
          <w:rFonts w:ascii="Times New Roman" w:hAnsi="Times New Roman" w:cs="Times New Roman"/>
          <w:sz w:val="24"/>
          <w:szCs w:val="24"/>
        </w:rPr>
        <w:t xml:space="preserve"> Scopul </w:t>
      </w:r>
      <w:r w:rsidRPr="008362AB">
        <w:rPr>
          <w:rFonts w:ascii="Times New Roman" w:hAnsi="Times New Roman" w:cs="Times New Roman"/>
          <w:sz w:val="24"/>
          <w:szCs w:val="24"/>
        </w:rPr>
        <w:t>nostru a fost să</w:t>
      </w:r>
      <w:proofErr w:type="gramStart"/>
      <w:r w:rsidRPr="008362A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362AB">
        <w:rPr>
          <w:rFonts w:ascii="Times New Roman" w:hAnsi="Times New Roman" w:cs="Times New Roman"/>
          <w:sz w:val="24"/>
          <w:szCs w:val="24"/>
        </w:rPr>
        <w:br/>
        <w:t>- Înțelegem mai bine cum se face testarea serviciilor ce lucrează cu repository-uri în Laravel.</w:t>
      </w:r>
      <w:r w:rsidRPr="008362AB">
        <w:rPr>
          <w:rFonts w:ascii="Times New Roman" w:hAnsi="Times New Roman" w:cs="Times New Roman"/>
          <w:sz w:val="24"/>
          <w:szCs w:val="24"/>
        </w:rPr>
        <w:br/>
        <w:t>- Generăm automat teste relevante pentru logica din metodele updateCart, addCartItem, removeCartItem etc</w:t>
      </w:r>
      <w:proofErr w:type="gramStart"/>
      <w:r w:rsidRPr="008362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362AB">
        <w:rPr>
          <w:rFonts w:ascii="Times New Roman" w:hAnsi="Times New Roman" w:cs="Times New Roman"/>
          <w:sz w:val="24"/>
          <w:szCs w:val="24"/>
        </w:rPr>
        <w:br/>
        <w:t xml:space="preserve">- Verificăm răspunsurile HTTP reale </w:t>
      </w:r>
      <w:r w:rsidRPr="008362AB">
        <w:rPr>
          <w:rFonts w:ascii="Times New Roman" w:hAnsi="Times New Roman" w:cs="Times New Roman"/>
          <w:sz w:val="24"/>
          <w:szCs w:val="24"/>
        </w:rPr>
        <w:t>(status codes, structura JSON) pentru operațiile principale asupra coșului.</w:t>
      </w:r>
    </w:p>
    <w:p w:rsidR="00443B65" w:rsidRPr="008362AB" w:rsidRDefault="00E53B65">
      <w:pPr>
        <w:pStyle w:val="Titlu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Promptul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folosit</w:t>
      </w:r>
      <w:proofErr w:type="spellEnd"/>
    </w:p>
    <w:p w:rsidR="00443B65" w:rsidRDefault="00E53B65">
      <w:pPr>
        <w:rPr>
          <w:rFonts w:ascii="Times New Roman" w:hAnsi="Times New Roman" w:cs="Times New Roman"/>
          <w:sz w:val="24"/>
          <w:szCs w:val="24"/>
        </w:rPr>
      </w:pPr>
      <w:r w:rsidRPr="008362AB">
        <w:rPr>
          <w:rFonts w:ascii="Times New Roman" w:hAnsi="Times New Roman" w:cs="Times New Roman"/>
          <w:sz w:val="24"/>
          <w:szCs w:val="24"/>
        </w:rPr>
        <w:t xml:space="preserve">Write structural and functional tests for this service: </w:t>
      </w:r>
    </w:p>
    <w:p w:rsidR="008362AB" w:rsidRPr="008362AB" w:rsidRDefault="008362AB" w:rsidP="008362AB">
      <w:pPr>
        <w:rPr>
          <w:rFonts w:ascii="Times New Roman" w:hAnsi="Times New Roman" w:cs="Times New Roman"/>
          <w:sz w:val="24"/>
          <w:szCs w:val="24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proofErr w:type="gramStart"/>
      <w:r w:rsidRPr="008362AB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proofErr w:type="gramStart"/>
      <w:r w:rsidRPr="008362AB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App\Services;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proofErr w:type="gramStart"/>
      <w:r w:rsidRPr="008362AB">
        <w:rPr>
          <w:rFonts w:ascii="Courier New" w:hAnsi="Courier New" w:cs="Courier New"/>
          <w:sz w:val="20"/>
          <w:szCs w:val="20"/>
        </w:rPr>
        <w:t>use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App\Repositories\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CartItemRepository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proofErr w:type="gramStart"/>
      <w:r w:rsidRPr="008362AB">
        <w:rPr>
          <w:rFonts w:ascii="Courier New" w:hAnsi="Courier New" w:cs="Courier New"/>
          <w:sz w:val="20"/>
          <w:szCs w:val="20"/>
        </w:rPr>
        <w:t>use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App\Repositories\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proofErr w:type="gramStart"/>
      <w:r w:rsidRPr="008362AB">
        <w:rPr>
          <w:rFonts w:ascii="Courier New" w:hAnsi="Courier New" w:cs="Courier New"/>
          <w:sz w:val="20"/>
          <w:szCs w:val="20"/>
        </w:rPr>
        <w:t>use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Exception;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proofErr w:type="gramStart"/>
      <w:r w:rsidRPr="008362AB">
        <w:rPr>
          <w:rFonts w:ascii="Courier New" w:hAnsi="Courier New" w:cs="Courier New"/>
          <w:sz w:val="20"/>
          <w:szCs w:val="20"/>
        </w:rPr>
        <w:t>use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Illuminate\Support\Facades\Cache;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proofErr w:type="gramStart"/>
      <w:r w:rsidRPr="008362AB">
        <w:rPr>
          <w:rFonts w:ascii="Courier New" w:hAnsi="Courier New" w:cs="Courier New"/>
          <w:sz w:val="20"/>
          <w:szCs w:val="20"/>
        </w:rPr>
        <w:t>use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Illuminate\Support\Facades\Log;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proofErr w:type="gramStart"/>
      <w:r w:rsidRPr="008362AB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CartItemService</w:t>
      </w:r>
      <w:proofErr w:type="spellEnd"/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>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function __construct(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CartItemRepository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cartItemRepository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 xml:space="preserve">, protected 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) {}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/**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* @throws Exception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*/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updateCart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(array $data): ?object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$operation = $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'operation'];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if(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$operation === '+')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addQuantityToCartItem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if(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$operation === "-")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removeQuantityFromCartItem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removeCartItem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/**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* @throws Exception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*/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addCartItem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(array $data): ?object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$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 =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getCartId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($data['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if(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!$this-&gt;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cartItemRepository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addCartItem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($data))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throw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new Exception('Failed to add cart item.');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updateCacheAndGetCart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($data['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removeCartItem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(array $data): ?object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$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 =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getCartId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($data['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if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(!$this-&gt;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cartItemRepository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removeCartItem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($data))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throw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new Exception('Failed to remove cart item.');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updateCacheAndGetCart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($data['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/**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* @throws Exception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*/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addQuantityToCartItem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(array $data): ?object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$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 =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getCartId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($data['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if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(!$this-&gt;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cartItemRepository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addQuantityToCartItem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($data))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throw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new Exception('Failed to add cart item.');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updateCacheAndGetCart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($data['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/**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* @throws Exception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*/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removeQuantityFromCartItem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(array $data): ?object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$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 =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getCartId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($data['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if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(!$this-&gt;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cartItemRepository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removeQuantityFromCartItem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($data))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throw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new Exception('Failed to remove cart item.');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updateCacheAndGetCart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($data['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']);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function 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updateCacheAndGetCart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): object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{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$cart = $this-&gt;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cartRepository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8362AB">
        <w:rPr>
          <w:rFonts w:ascii="Courier New" w:hAnsi="Courier New" w:cs="Courier New"/>
          <w:sz w:val="20"/>
          <w:szCs w:val="20"/>
        </w:rPr>
        <w:t>getCart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(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cacheKey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cart_user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_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' .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Cache::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forget(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cacheKey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Cache::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put(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362AB">
        <w:rPr>
          <w:rFonts w:ascii="Courier New" w:hAnsi="Courier New" w:cs="Courier New"/>
          <w:sz w:val="20"/>
          <w:szCs w:val="20"/>
        </w:rPr>
        <w:t>cacheKey</w:t>
      </w:r>
      <w:proofErr w:type="spellEnd"/>
      <w:r w:rsidRPr="008362AB">
        <w:rPr>
          <w:rFonts w:ascii="Courier New" w:hAnsi="Courier New" w:cs="Courier New"/>
          <w:sz w:val="20"/>
          <w:szCs w:val="20"/>
        </w:rPr>
        <w:t>, $cart, 1800);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362A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362AB">
        <w:rPr>
          <w:rFonts w:ascii="Courier New" w:hAnsi="Courier New" w:cs="Courier New"/>
          <w:sz w:val="20"/>
          <w:szCs w:val="20"/>
        </w:rPr>
        <w:t xml:space="preserve"> $cart;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 xml:space="preserve">    }</w:t>
      </w: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</w:p>
    <w:p w:rsidR="008362AB" w:rsidRPr="008362AB" w:rsidRDefault="008362AB" w:rsidP="008362AB">
      <w:pPr>
        <w:rPr>
          <w:rFonts w:ascii="Courier New" w:hAnsi="Courier New" w:cs="Courier New"/>
          <w:sz w:val="20"/>
          <w:szCs w:val="20"/>
        </w:rPr>
      </w:pPr>
      <w:r w:rsidRPr="008362AB">
        <w:rPr>
          <w:rFonts w:ascii="Courier New" w:hAnsi="Courier New" w:cs="Courier New"/>
          <w:sz w:val="20"/>
          <w:szCs w:val="20"/>
        </w:rPr>
        <w:t>}</w:t>
      </w:r>
    </w:p>
    <w:p w:rsidR="00443B65" w:rsidRDefault="00E53B65">
      <w:pPr>
        <w:pStyle w:val="Titlu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Rezultat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Teste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 Generate</w:t>
      </w:r>
    </w:p>
    <w:p w:rsid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Your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CartItemService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 xml:space="preserve"> is a good example to write both structural (unit) and functional (feature) tests!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I’ll organ</w:t>
      </w:r>
      <w:r>
        <w:rPr>
          <w:rFonts w:ascii="Courier New" w:hAnsi="Courier New" w:cs="Courier New"/>
          <w:sz w:val="18"/>
          <w:szCs w:val="18"/>
        </w:rPr>
        <w:t>ize everything cleanly for you: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✨ Structural (Unit) tests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Goal: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ab/>
        <w:t>•</w:t>
      </w:r>
      <w:r w:rsidRPr="00CA292C">
        <w:rPr>
          <w:rFonts w:ascii="Courier New" w:hAnsi="Courier New" w:cs="Courier New"/>
          <w:sz w:val="18"/>
          <w:szCs w:val="18"/>
        </w:rPr>
        <w:tab/>
        <w:t>Test each method individually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lastRenderedPageBreak/>
        <w:tab/>
        <w:t>•</w:t>
      </w:r>
      <w:r w:rsidRPr="00CA292C">
        <w:rPr>
          <w:rFonts w:ascii="Courier New" w:hAnsi="Courier New" w:cs="Courier New"/>
          <w:sz w:val="18"/>
          <w:szCs w:val="18"/>
        </w:rPr>
        <w:tab/>
        <w:t xml:space="preserve">Mock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CartRepository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CartItemRepository</w:t>
      </w:r>
      <w:proofErr w:type="spell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ab/>
        <w:t>•</w:t>
      </w:r>
      <w:r w:rsidRPr="00CA292C">
        <w:rPr>
          <w:rFonts w:ascii="Courier New" w:hAnsi="Courier New" w:cs="Courier New"/>
          <w:sz w:val="18"/>
          <w:szCs w:val="18"/>
        </w:rPr>
        <w:tab/>
        <w:t>Simulate Cache behav</w:t>
      </w:r>
      <w:r>
        <w:rPr>
          <w:rFonts w:ascii="Courier New" w:hAnsi="Courier New" w:cs="Courier New"/>
          <w:sz w:val="18"/>
          <w:szCs w:val="18"/>
        </w:rPr>
        <w:t>ior without really touching it.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🛠 Create a Unit Test: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tests/Unit/Services/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CartItemServiceTest.php</w:t>
      </w:r>
      <w:proofErr w:type="spell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namespace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Tests\Unit\Services;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App\Services\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CartItemService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App\Repositories\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CartItemRepository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App\Repositories\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CartRepository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Illuminate\Support\Facades\Cache;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Tests\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TestCase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Mockery;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CartItemServiceTest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TestCase</w:t>
      </w:r>
      <w:proofErr w:type="spell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cartItemRepositoryMock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cartRepositoryMock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$service;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setUp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(): void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parent::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setUp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cartItemRepositoryMock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 xml:space="preserve"> = Mockery::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mock(</w:t>
      </w:r>
      <w:proofErr w:type="spellStart"/>
      <w:proofErr w:type="gramEnd"/>
      <w:r w:rsidRPr="00CA292C">
        <w:rPr>
          <w:rFonts w:ascii="Courier New" w:hAnsi="Courier New" w:cs="Courier New"/>
          <w:sz w:val="18"/>
          <w:szCs w:val="18"/>
        </w:rPr>
        <w:t>CartItemRepository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::class);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lastRenderedPageBreak/>
        <w:t xml:space="preserve">        $this-&gt;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cartRepositoryMock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 xml:space="preserve"> = Mockery::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mock(</w:t>
      </w:r>
      <w:proofErr w:type="spellStart"/>
      <w:proofErr w:type="gramEnd"/>
      <w:r w:rsidRPr="00CA292C">
        <w:rPr>
          <w:rFonts w:ascii="Courier New" w:hAnsi="Courier New" w:cs="Courier New"/>
          <w:sz w:val="18"/>
          <w:szCs w:val="18"/>
        </w:rPr>
        <w:t>CartRepository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::class);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$this-&gt;service = new 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CartItemService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$this-&gt;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cartItemRepositoryMock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$this-&gt;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cartRepositoryMock</w:t>
      </w:r>
      <w:proofErr w:type="spell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Cache::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shouldReceive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'forget')-&gt;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andReturnTrue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Cache::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shouldReceive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'put')-&gt;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andReturnTrue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test_add_cart_item_successfully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$data = ['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1,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2, 'quantity' =&gt; 1];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'getCartId')-&gt;with(1)-&gt;andReturn(10);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$this-&gt;cartItemRepositoryMock-&gt;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'addCartItem')-&gt;once()-&gt;andReturn(true);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'getCart')-&gt;with(1)-&gt;andReturn((object)['items' =&gt; []]);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$cart = $this-&gt;service-&gt;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addCartItem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$data);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assertIsObject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$cart);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test_add_cart_item_failure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expectException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\Exception::class);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expectExceptionMessage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'Failed to add cart item.');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$data = ['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1,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2, 'quantity' =&gt; 1];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'getCartId')-&gt;with(1)-&gt;andReturn(10);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$this-&gt;cartItemRepositoryMock-&gt;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'addCartItem')-&gt;once()-&gt;andReturn(false);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$this-&gt;service-&gt;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addCartItem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$data);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test_update_cart_add_quantity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$data = ['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1, 'operation' =&gt; '+',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2];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'getCartId')-&gt;with(1)-&gt;andReturn(10);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$this-&gt;cartItemRepositoryMock-&gt;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'addQuantityToCartItem')-&gt;andReturn(true);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'getCart')-&gt;with(1)-&gt;andReturn((object)['items' =&gt; []]);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$cart = $this-&gt;service-&gt;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updateCart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$data);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assertIsObject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$cart);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test_update_cart_remove_quantity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$data = ['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1, 'operation' =&gt; '-',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2];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'getCartId')-&gt;with(1)-&gt;andReturn(10);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lastRenderedPageBreak/>
        <w:t xml:space="preserve">        $this-&gt;cartItemRepositoryMock-&gt;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'removeQuantityFromCartItem')-&gt;andReturn(true);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'getCart')-&gt;with(1)-&gt;andReturn((object)['items' =&gt; []]);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$cart = $this-&gt;service-&gt;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updateCart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$data);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assertIsObject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$cart);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test_update_cart_remove_item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$data = ['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1, 'operation' =&gt; 'remove',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2];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'getCartId')-&gt;with(1)-&gt;andReturn(10);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$this-&gt;cartItemRepositoryMock-&gt;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'removeCartItem')-&gt;andReturn(true);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$this-&gt;cartRepositoryMock-&gt;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shouldReceive(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'getCart')-&gt;with(1)-&gt;andReturn((object)['items' =&gt; []]);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$cart = $this-&gt;service-&gt;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updateCart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$data);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$this-&gt;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assertIsObject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$cart);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tearDown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(): void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Mockery::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close(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parent::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tearDown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✨ Functional (Feature) tests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Goal: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ab/>
        <w:t>•</w:t>
      </w:r>
      <w:r w:rsidRPr="00CA292C">
        <w:rPr>
          <w:rFonts w:ascii="Courier New" w:hAnsi="Courier New" w:cs="Courier New"/>
          <w:sz w:val="18"/>
          <w:szCs w:val="18"/>
        </w:rPr>
        <w:tab/>
        <w:t>Test real HTTP requests using a real route (simulating a frontend client updating cart)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For this, you would need a controller like: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Route::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post(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'/cart/update', [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CartController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::class,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updateCart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Create a Feature Test: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tests/Feature/Cart/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UpdateCartTest.php</w:t>
      </w:r>
      <w:proofErr w:type="spell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namespace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Tests\Feature\Cart;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App\Models\User;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Tests\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TestCase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Illuminate\Foundation\Testing\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RefreshDatabase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proofErr w:type="gramStart"/>
      <w:r w:rsidRPr="00CA292C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UpdateCartTest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TestCase</w:t>
      </w:r>
      <w:proofErr w:type="spell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use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RefreshDatabase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test_user_can_add_product_to_cart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$user = User::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factory(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)-&gt;create();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$response = $this-&gt;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actingAs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$user)-&gt;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postJson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('/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api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/cart/update', [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$user-&gt;id,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operation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 =&gt; '+',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2,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quantity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 =&gt; 1,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$response-&gt;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assertStatus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200)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     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assertJsonStructure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([</w:t>
      </w:r>
      <w:proofErr w:type="gram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         '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items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     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test_user_can_remove_product_from_cart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$user = User::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factory(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)-&gt;create();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$response = $this-&gt;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actingAs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$user)-&gt;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postJson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('/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api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/cart/update', [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$user-&gt;id,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operation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 =&gt; '-',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2,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quantity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 =&gt; 1,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$response-&gt;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assertStatus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200)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     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assertJsonStructure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([</w:t>
      </w:r>
      <w:proofErr w:type="gram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         '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items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     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function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test_invalid_operation_defaults_to_remove_item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{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$user = User::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factory(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)-&gt;create();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$response = $this-&gt;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actingAs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$user)-&gt;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postJson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('/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api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/cart/update', [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$user-&gt;id,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operation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 =&gt;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invalid_operation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product_id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' =&gt; 2,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quantity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 =&gt; 1,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$response-&gt;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assertStatus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200)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     -&gt;</w:t>
      </w:r>
      <w:proofErr w:type="spellStart"/>
      <w:proofErr w:type="gramStart"/>
      <w:r w:rsidRPr="00CA292C">
        <w:rPr>
          <w:rFonts w:ascii="Courier New" w:hAnsi="Courier New" w:cs="Courier New"/>
          <w:sz w:val="18"/>
          <w:szCs w:val="18"/>
        </w:rPr>
        <w:t>assertJsonStructure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>([</w:t>
      </w:r>
      <w:proofErr w:type="gram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         '</w:t>
      </w:r>
      <w:proofErr w:type="gramStart"/>
      <w:r w:rsidRPr="00CA292C">
        <w:rPr>
          <w:rFonts w:ascii="Courier New" w:hAnsi="Courier New" w:cs="Courier New"/>
          <w:sz w:val="18"/>
          <w:szCs w:val="18"/>
        </w:rPr>
        <w:t>items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>'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             ]);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 xml:space="preserve">    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}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Tahoma" w:hAnsi="Tahoma" w:cs="Tahoma"/>
          <w:sz w:val="18"/>
          <w:szCs w:val="18"/>
        </w:rPr>
        <w:t>⸻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Summary: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Type of test</w:t>
      </w:r>
      <w:r w:rsidRPr="00CA292C">
        <w:rPr>
          <w:rFonts w:ascii="Courier New" w:hAnsi="Courier New" w:cs="Courier New"/>
          <w:sz w:val="18"/>
          <w:szCs w:val="18"/>
        </w:rPr>
        <w:tab/>
      </w:r>
      <w:proofErr w:type="gramStart"/>
      <w:r w:rsidRPr="00CA292C">
        <w:rPr>
          <w:rFonts w:ascii="Courier New" w:hAnsi="Courier New" w:cs="Courier New"/>
          <w:sz w:val="18"/>
          <w:szCs w:val="18"/>
        </w:rPr>
        <w:t>What</w:t>
      </w:r>
      <w:proofErr w:type="gramEnd"/>
      <w:r w:rsidRPr="00CA292C">
        <w:rPr>
          <w:rFonts w:ascii="Courier New" w:hAnsi="Courier New" w:cs="Courier New"/>
          <w:sz w:val="18"/>
          <w:szCs w:val="18"/>
        </w:rPr>
        <w:t xml:space="preserve"> it does</w:t>
      </w:r>
      <w:r w:rsidRPr="00CA292C">
        <w:rPr>
          <w:rFonts w:ascii="Courier New" w:hAnsi="Courier New" w:cs="Courier New"/>
          <w:sz w:val="18"/>
          <w:szCs w:val="18"/>
        </w:rPr>
        <w:tab/>
        <w:t>File</w:t>
      </w: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Unit</w:t>
      </w:r>
      <w:r w:rsidRPr="00CA292C">
        <w:rPr>
          <w:rFonts w:ascii="Courier New" w:hAnsi="Courier New" w:cs="Courier New"/>
          <w:sz w:val="18"/>
          <w:szCs w:val="18"/>
        </w:rPr>
        <w:tab/>
        <w:t xml:space="preserve">Tests </w:t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CartItemService</w:t>
      </w:r>
      <w:proofErr w:type="spellEnd"/>
      <w:r w:rsidRPr="00CA292C">
        <w:rPr>
          <w:rFonts w:ascii="Courier New" w:hAnsi="Courier New" w:cs="Courier New"/>
          <w:sz w:val="18"/>
          <w:szCs w:val="18"/>
        </w:rPr>
        <w:t xml:space="preserve"> methods in isolation</w:t>
      </w:r>
      <w:r w:rsidRPr="00CA292C">
        <w:rPr>
          <w:rFonts w:ascii="Courier New" w:hAnsi="Courier New" w:cs="Courier New"/>
          <w:sz w:val="18"/>
          <w:szCs w:val="18"/>
        </w:rPr>
        <w:tab/>
      </w:r>
      <w:proofErr w:type="spellStart"/>
      <w:r w:rsidRPr="00CA292C">
        <w:rPr>
          <w:rFonts w:ascii="Courier New" w:hAnsi="Courier New" w:cs="Courier New"/>
          <w:sz w:val="18"/>
          <w:szCs w:val="18"/>
        </w:rPr>
        <w:t>CartItemServiceTest.php</w:t>
      </w:r>
      <w:proofErr w:type="spell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Courier New" w:hAnsi="Courier New" w:cs="Courier New"/>
          <w:sz w:val="18"/>
          <w:szCs w:val="18"/>
        </w:rPr>
        <w:t>Feature</w:t>
      </w:r>
      <w:r w:rsidRPr="00CA292C">
        <w:rPr>
          <w:rFonts w:ascii="Courier New" w:hAnsi="Courier New" w:cs="Courier New"/>
          <w:sz w:val="18"/>
          <w:szCs w:val="18"/>
        </w:rPr>
        <w:tab/>
        <w:t>Tests real user behavior over HTTP</w:t>
      </w:r>
      <w:r w:rsidRPr="00CA292C">
        <w:rPr>
          <w:rFonts w:ascii="Courier New" w:hAnsi="Courier New" w:cs="Courier New"/>
          <w:sz w:val="18"/>
          <w:szCs w:val="18"/>
        </w:rPr>
        <w:tab/>
      </w:r>
      <w:proofErr w:type="spellStart"/>
      <w:r w:rsidRPr="00CA292C">
        <w:rPr>
          <w:rFonts w:ascii="Courier New" w:hAnsi="Courier New" w:cs="Courier New"/>
          <w:sz w:val="18"/>
          <w:szCs w:val="18"/>
        </w:rPr>
        <w:t>UpdateCartTest.php</w:t>
      </w:r>
      <w:proofErr w:type="spellEnd"/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</w:p>
    <w:p w:rsidR="00CA292C" w:rsidRPr="00CA292C" w:rsidRDefault="00CA292C" w:rsidP="00CA292C">
      <w:pPr>
        <w:rPr>
          <w:rFonts w:ascii="Courier New" w:hAnsi="Courier New" w:cs="Courier New"/>
          <w:sz w:val="18"/>
          <w:szCs w:val="18"/>
        </w:rPr>
      </w:pPr>
      <w:r w:rsidRPr="00CA292C">
        <w:rPr>
          <w:rFonts w:ascii="Tahoma" w:hAnsi="Tahoma" w:cs="Tahoma"/>
          <w:sz w:val="18"/>
          <w:szCs w:val="18"/>
        </w:rPr>
        <w:t>⸻</w:t>
      </w:r>
    </w:p>
    <w:p w:rsidR="00443B65" w:rsidRPr="008362AB" w:rsidRDefault="00E53B65">
      <w:pPr>
        <w:pStyle w:val="Titlu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lastRenderedPageBreak/>
        <w:t>Teste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Structurale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CartItemServiceTest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443B65" w:rsidRPr="008362AB" w:rsidRDefault="00E53B65">
      <w:pPr>
        <w:rPr>
          <w:rFonts w:ascii="Times New Roman" w:hAnsi="Times New Roman" w:cs="Times New Roman"/>
          <w:sz w:val="24"/>
          <w:szCs w:val="24"/>
        </w:rPr>
      </w:pPr>
      <w:r w:rsidRPr="008362AB">
        <w:rPr>
          <w:rFonts w:ascii="Times New Roman" w:hAnsi="Times New Roman" w:cs="Times New Roman"/>
          <w:sz w:val="24"/>
          <w:szCs w:val="24"/>
        </w:rPr>
        <w:t>- Testarea metodelor: addCartItem (succes/eșec), updateCart (toate ramurile: +, -, default</w:t>
      </w:r>
      <w:proofErr w:type="gramStart"/>
      <w:r w:rsidRPr="008362A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362AB">
        <w:rPr>
          <w:rFonts w:ascii="Times New Roman" w:hAnsi="Times New Roman" w:cs="Times New Roman"/>
          <w:sz w:val="24"/>
          <w:szCs w:val="24"/>
        </w:rPr>
        <w:br/>
        <w:t>- Metodele repository și cache au fost mock-uite.</w:t>
      </w:r>
      <w:r w:rsidRPr="008362AB">
        <w:rPr>
          <w:rFonts w:ascii="Times New Roman" w:hAnsi="Times New Roman" w:cs="Times New Roman"/>
          <w:sz w:val="24"/>
          <w:szCs w:val="24"/>
        </w:rPr>
        <w:br/>
        <w:t>- Exemple: expectException, assertIsObject</w:t>
      </w:r>
    </w:p>
    <w:p w:rsidR="00443B65" w:rsidRPr="008362AB" w:rsidRDefault="00E53B65">
      <w:pPr>
        <w:pStyle w:val="Titlu2"/>
        <w:rPr>
          <w:rFonts w:ascii="Times New Roman" w:hAnsi="Times New Roman" w:cs="Times New Roman"/>
          <w:color w:val="auto"/>
          <w:sz w:val="24"/>
          <w:szCs w:val="24"/>
        </w:rPr>
      </w:pPr>
      <w:r w:rsidRPr="008362AB">
        <w:rPr>
          <w:rFonts w:ascii="Times New Roman" w:hAnsi="Times New Roman" w:cs="Times New Roman"/>
          <w:color w:val="auto"/>
          <w:sz w:val="24"/>
          <w:szCs w:val="24"/>
        </w:rPr>
        <w:t>Teste Funcționale (UpdateCartTest)</w:t>
      </w:r>
    </w:p>
    <w:p w:rsidR="00443B65" w:rsidRDefault="00E53B65">
      <w:pPr>
        <w:rPr>
          <w:rFonts w:ascii="Times New Roman" w:hAnsi="Times New Roman" w:cs="Times New Roman"/>
          <w:sz w:val="24"/>
          <w:szCs w:val="24"/>
        </w:rPr>
      </w:pPr>
      <w:r w:rsidRPr="008362AB">
        <w:rPr>
          <w:rFonts w:ascii="Times New Roman" w:hAnsi="Times New Roman" w:cs="Times New Roman"/>
          <w:sz w:val="24"/>
          <w:szCs w:val="24"/>
        </w:rPr>
        <w:t>- Simulează utilizator logat (acting</w:t>
      </w:r>
      <w:r w:rsidRPr="008362AB">
        <w:rPr>
          <w:rFonts w:ascii="Times New Roman" w:hAnsi="Times New Roman" w:cs="Times New Roman"/>
          <w:sz w:val="24"/>
          <w:szCs w:val="24"/>
        </w:rPr>
        <w:t>As</w:t>
      </w:r>
      <w:proofErr w:type="gramStart"/>
      <w:r w:rsidRPr="008362A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362AB">
        <w:rPr>
          <w:rFonts w:ascii="Times New Roman" w:hAnsi="Times New Roman" w:cs="Times New Roman"/>
          <w:sz w:val="24"/>
          <w:szCs w:val="24"/>
        </w:rPr>
        <w:br/>
        <w:t>- Trimite POST la /api/cart/update</w:t>
      </w:r>
      <w:r w:rsidRPr="008362AB">
        <w:rPr>
          <w:rFonts w:ascii="Times New Roman" w:hAnsi="Times New Roman" w:cs="Times New Roman"/>
          <w:sz w:val="24"/>
          <w:szCs w:val="24"/>
        </w:rPr>
        <w:br/>
        <w:t xml:space="preserve">- Verifică </w:t>
      </w:r>
      <w:proofErr w:type="spellStart"/>
      <w:r w:rsidRPr="008362A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8362AB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8362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3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AB">
        <w:rPr>
          <w:rFonts w:ascii="Times New Roman" w:hAnsi="Times New Roman" w:cs="Times New Roman"/>
          <w:sz w:val="24"/>
          <w:szCs w:val="24"/>
        </w:rPr>
        <w:t>statusul</w:t>
      </w:r>
      <w:proofErr w:type="spellEnd"/>
    </w:p>
    <w:p w:rsidR="00CA292C" w:rsidRPr="008362AB" w:rsidRDefault="00CA2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3104727"/>
            <wp:effectExtent l="0" t="0" r="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14 at 21.45.3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65" w:rsidRPr="008362AB" w:rsidRDefault="00E53B65">
      <w:pPr>
        <w:pStyle w:val="Titlu1"/>
        <w:rPr>
          <w:rFonts w:ascii="Times New Roman" w:hAnsi="Times New Roman" w:cs="Times New Roman"/>
          <w:color w:val="auto"/>
          <w:sz w:val="24"/>
          <w:szCs w:val="24"/>
        </w:rPr>
      </w:pPr>
      <w:r w:rsidRPr="008362AB">
        <w:rPr>
          <w:rFonts w:ascii="Times New Roman" w:hAnsi="Times New Roman" w:cs="Times New Roman"/>
          <w:color w:val="auto"/>
          <w:sz w:val="24"/>
          <w:szCs w:val="24"/>
        </w:rPr>
        <w:t>Probleme identificate în testare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5"/>
        <w:gridCol w:w="1016"/>
        <w:gridCol w:w="817"/>
        <w:gridCol w:w="2088"/>
      </w:tblGrid>
      <w:tr w:rsidR="008362AB" w:rsidRPr="008362AB" w:rsidTr="00CA292C"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Așteptat</w:t>
            </w:r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Primit</w:t>
            </w:r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Motiv</w:t>
            </w:r>
          </w:p>
        </w:tc>
      </w:tr>
      <w:tr w:rsidR="008362AB" w:rsidRPr="008362AB" w:rsidTr="00CA292C"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test_user_can_add_product_to_cart</w:t>
            </w:r>
            <w:proofErr w:type="spellEnd"/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Operație eșuată – product_id invalid sau repo gol</w:t>
            </w:r>
          </w:p>
        </w:tc>
      </w:tr>
      <w:tr w:rsidR="008362AB" w:rsidRPr="008362AB" w:rsidTr="00CA292C"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test_user_can_remove_product_from_cart</w:t>
            </w:r>
            <w:proofErr w:type="spellEnd"/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Operație invalidă fără produs existent</w:t>
            </w:r>
          </w:p>
        </w:tc>
      </w:tr>
      <w:tr w:rsidR="008362AB" w:rsidRPr="008362AB" w:rsidTr="00CA292C"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test_invalid_operation_defaults_to_remove_item</w:t>
            </w:r>
            <w:proofErr w:type="spellEnd"/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</w:tcPr>
          <w:p w:rsidR="00443B65" w:rsidRPr="008362AB" w:rsidRDefault="00E53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2AB">
              <w:rPr>
                <w:rFonts w:ascii="Times New Roman" w:hAnsi="Times New Roman" w:cs="Times New Roman"/>
                <w:sz w:val="24"/>
                <w:szCs w:val="24"/>
              </w:rPr>
              <w:t>Fallback la removeCartItem a eșuat</w:t>
            </w:r>
          </w:p>
        </w:tc>
      </w:tr>
    </w:tbl>
    <w:p w:rsidR="00443B65" w:rsidRPr="008362AB" w:rsidRDefault="00E53B65">
      <w:pPr>
        <w:pStyle w:val="Titlu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lastRenderedPageBreak/>
        <w:t>Observații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privind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acoperirea</w:t>
      </w:r>
      <w:proofErr w:type="spellEnd"/>
      <w:r w:rsidRPr="008362A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testelor</w:t>
      </w:r>
      <w:proofErr w:type="spellEnd"/>
    </w:p>
    <w:p w:rsidR="00443B65" w:rsidRPr="008362AB" w:rsidRDefault="00E53B65">
      <w:pPr>
        <w:rPr>
          <w:rFonts w:ascii="Times New Roman" w:hAnsi="Times New Roman" w:cs="Times New Roman"/>
          <w:sz w:val="24"/>
          <w:szCs w:val="24"/>
        </w:rPr>
      </w:pPr>
      <w:r w:rsidRPr="008362AB">
        <w:rPr>
          <w:rFonts w:ascii="Times New Roman" w:hAnsi="Times New Roman" w:cs="Times New Roman"/>
          <w:sz w:val="24"/>
          <w:szCs w:val="24"/>
        </w:rPr>
        <w:t>- Acoperire completă logică pentru meto</w:t>
      </w:r>
      <w:r w:rsidRPr="008362AB">
        <w:rPr>
          <w:rFonts w:ascii="Times New Roman" w:hAnsi="Times New Roman" w:cs="Times New Roman"/>
          <w:sz w:val="24"/>
          <w:szCs w:val="24"/>
        </w:rPr>
        <w:t>dele principale</w:t>
      </w:r>
      <w:r w:rsidRPr="008362AB">
        <w:rPr>
          <w:rFonts w:ascii="Times New Roman" w:hAnsi="Times New Roman" w:cs="Times New Roman"/>
          <w:sz w:val="24"/>
          <w:szCs w:val="24"/>
        </w:rPr>
        <w:br/>
        <w:t xml:space="preserve">- Validare a ramurilor principale din </w:t>
      </w:r>
      <w:proofErr w:type="gramStart"/>
      <w:r w:rsidRPr="008362AB">
        <w:rPr>
          <w:rFonts w:ascii="Times New Roman" w:hAnsi="Times New Roman" w:cs="Times New Roman"/>
          <w:sz w:val="24"/>
          <w:szCs w:val="24"/>
        </w:rPr>
        <w:t>updateCart(</w:t>
      </w:r>
      <w:proofErr w:type="gramEnd"/>
      <w:r w:rsidRPr="008362AB">
        <w:rPr>
          <w:rFonts w:ascii="Times New Roman" w:hAnsi="Times New Roman" w:cs="Times New Roman"/>
          <w:sz w:val="24"/>
          <w:szCs w:val="24"/>
        </w:rPr>
        <w:t>)</w:t>
      </w:r>
      <w:r w:rsidRPr="008362AB">
        <w:rPr>
          <w:rFonts w:ascii="Times New Roman" w:hAnsi="Times New Roman" w:cs="Times New Roman"/>
          <w:sz w:val="24"/>
          <w:szCs w:val="24"/>
        </w:rPr>
        <w:br/>
        <w:t>- Bază stabilă pentru integrarea în CI/CD</w:t>
      </w:r>
      <w:r w:rsidRPr="008362AB">
        <w:rPr>
          <w:rFonts w:ascii="Times New Roman" w:hAnsi="Times New Roman" w:cs="Times New Roman"/>
          <w:sz w:val="24"/>
          <w:szCs w:val="24"/>
        </w:rPr>
        <w:br/>
        <w:t>Totuși, testele funcționale eșuează din cauza lipsei de date valide în baza de date sau seed-uri.</w:t>
      </w:r>
    </w:p>
    <w:p w:rsidR="00443B65" w:rsidRDefault="00E53B65">
      <w:pPr>
        <w:pStyle w:val="Titlu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362AB">
        <w:rPr>
          <w:rFonts w:ascii="Times New Roman" w:hAnsi="Times New Roman" w:cs="Times New Roman"/>
          <w:color w:val="auto"/>
          <w:sz w:val="24"/>
          <w:szCs w:val="24"/>
        </w:rPr>
        <w:t>Concluzie</w:t>
      </w:r>
      <w:proofErr w:type="spellEnd"/>
    </w:p>
    <w:p w:rsidR="00E53B65" w:rsidRPr="00E53B65" w:rsidRDefault="00E53B65" w:rsidP="00E53B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3B65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CartItemService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` s-a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axat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actualizare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coșului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cumpărături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echivalență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`operation` (+, -, remove, invalid)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`quantity` (&gt;0, ≤0). </w:t>
      </w:r>
      <w:proofErr w:type="spellStart"/>
      <w:proofErr w:type="gramStart"/>
      <w:r w:rsidRPr="00E53B65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evaluat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instrucțiunilor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deciziilor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condițiilor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ciclomatică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B65">
        <w:rPr>
          <w:rFonts w:ascii="Times New Roman" w:hAnsi="Times New Roman" w:cs="Times New Roman"/>
          <w:sz w:val="24"/>
          <w:szCs w:val="24"/>
        </w:rPr>
        <w:br/>
      </w:r>
      <w:r w:rsidRPr="00E53B6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53B65">
        <w:rPr>
          <w:rFonts w:ascii="Times New Roman" w:hAnsi="Times New Roman" w:cs="Times New Roman"/>
          <w:sz w:val="24"/>
          <w:szCs w:val="24"/>
        </w:rPr>
        <w:t>Conform</w:t>
      </w:r>
      <w:proofErr w:type="gram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frontieră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grafurilor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de flux de control,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acoperă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traseele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majore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coș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53B65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urmărite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limită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inputului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fallback-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invalide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B65">
        <w:rPr>
          <w:rFonts w:ascii="Times New Roman" w:hAnsi="Times New Roman" w:cs="Times New Roman"/>
          <w:sz w:val="24"/>
          <w:szCs w:val="24"/>
        </w:rPr>
        <w:br/>
      </w:r>
    </w:p>
    <w:p w:rsidR="00E53B65" w:rsidRPr="00E53B65" w:rsidRDefault="00E53B65" w:rsidP="00E53B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B6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combină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generată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AI cu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echipă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consolidând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modernă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asistată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53B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53B65">
        <w:rPr>
          <w:rFonts w:ascii="Times New Roman" w:hAnsi="Times New Roman" w:cs="Times New Roman"/>
          <w:sz w:val="24"/>
          <w:szCs w:val="24"/>
        </w:rPr>
        <w:t xml:space="preserve"> PHP.</w:t>
      </w:r>
      <w:proofErr w:type="gramEnd"/>
      <w:r w:rsidRPr="00E53B6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E53B65" w:rsidRPr="00E53B65" w:rsidRDefault="00E53B65" w:rsidP="00E53B65">
      <w:pPr>
        <w:rPr>
          <w:rFonts w:ascii="Times New Roman" w:hAnsi="Times New Roman" w:cs="Times New Roman"/>
          <w:sz w:val="24"/>
          <w:szCs w:val="24"/>
        </w:rPr>
      </w:pPr>
    </w:p>
    <w:p w:rsidR="00443B65" w:rsidRPr="008362AB" w:rsidRDefault="00E53B65">
      <w:pPr>
        <w:rPr>
          <w:rFonts w:ascii="Times New Roman" w:hAnsi="Times New Roman" w:cs="Times New Roman"/>
          <w:sz w:val="24"/>
          <w:szCs w:val="24"/>
        </w:rPr>
      </w:pPr>
      <w:r w:rsidRPr="00E53B65">
        <w:rPr>
          <w:rFonts w:ascii="Times New Roman" w:hAnsi="Times New Roman" w:cs="Times New Roman"/>
          <w:sz w:val="24"/>
          <w:szCs w:val="24"/>
        </w:rPr>
        <w:t xml:space="preserve">AI-ul ne-a oferit </w:t>
      </w:r>
      <w:proofErr w:type="gramStart"/>
      <w:r w:rsidRPr="00E53B6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E53B65">
        <w:rPr>
          <w:rFonts w:ascii="Times New Roman" w:hAnsi="Times New Roman" w:cs="Times New Roman"/>
          <w:sz w:val="24"/>
          <w:szCs w:val="24"/>
        </w:rPr>
        <w:t xml:space="preserve"> start rapid și sol</w:t>
      </w:r>
      <w:r w:rsidRPr="00E53B65">
        <w:rPr>
          <w:rFonts w:ascii="Times New Roman" w:hAnsi="Times New Roman" w:cs="Times New Roman"/>
          <w:sz w:val="24"/>
          <w:szCs w:val="24"/>
        </w:rPr>
        <w:t>id în procesul de testare. Deși testele generate nu acoperă toate erorile posibile sau detaliile de context (ex. seed DB, validare request etc.), structura și acoperirea logicii sunt foarte bune.</w:t>
      </w:r>
    </w:p>
    <w:p w:rsidR="00443B65" w:rsidRPr="008362AB" w:rsidRDefault="00443B65">
      <w:pPr>
        <w:rPr>
          <w:rFonts w:ascii="Times New Roman" w:hAnsi="Times New Roman" w:cs="Times New Roman"/>
          <w:sz w:val="24"/>
          <w:szCs w:val="24"/>
        </w:rPr>
      </w:pPr>
    </w:p>
    <w:sectPr w:rsidR="00443B65" w:rsidRPr="00836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t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t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umarcator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umarcator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B65"/>
    <w:rsid w:val="008362AB"/>
    <w:rsid w:val="00AA1D8D"/>
    <w:rsid w:val="00B47730"/>
    <w:rsid w:val="00CA292C"/>
    <w:rsid w:val="00CB0664"/>
    <w:rsid w:val="00E53B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GrilTabel">
    <w:name w:val="Table Grid"/>
    <w:basedOn w:val="Tabel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nBalon">
    <w:name w:val="Balloon Text"/>
    <w:basedOn w:val="Normal"/>
    <w:link w:val="TextnBalonCaracter"/>
    <w:uiPriority w:val="99"/>
    <w:semiHidden/>
    <w:unhideWhenUsed/>
    <w:rsid w:val="0083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36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GrilTabel">
    <w:name w:val="Table Grid"/>
    <w:basedOn w:val="Tabel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nBalon">
    <w:name w:val="Balloon Text"/>
    <w:basedOn w:val="Normal"/>
    <w:link w:val="TextnBalonCaracter"/>
    <w:uiPriority w:val="99"/>
    <w:semiHidden/>
    <w:unhideWhenUsed/>
    <w:rsid w:val="0083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36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717139-DBDE-4A4F-9735-AB35DD9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1680</Words>
  <Characters>9581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Ana Caraiman</cp:lastModifiedBy>
  <cp:revision>2</cp:revision>
  <dcterms:created xsi:type="dcterms:W3CDTF">2025-05-15T15:32:00Z</dcterms:created>
  <dcterms:modified xsi:type="dcterms:W3CDTF">2025-05-15T15:32:00Z</dcterms:modified>
</cp:coreProperties>
</file>