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BR"/>
        </w:rPr>
      </w:pPr>
      <w:r>
        <w:rPr>
          <w:rFonts w:hint="default" w:asciiTheme="minorAscii" w:hAnsiTheme="minorAscii"/>
          <w:b/>
          <w:bCs/>
          <w:sz w:val="24"/>
          <w:szCs w:val="24"/>
          <w:lang w:val="pt-BR"/>
        </w:rPr>
        <w:t>Modelo relacional</w:t>
      </w:r>
    </w:p>
    <w:p>
      <w:pPr>
        <w:jc w:val="center"/>
        <w:rPr>
          <w:rFonts w:hint="default" w:asciiTheme="minorAscii" w:hAnsiTheme="minorAscii"/>
          <w:b/>
          <w:bCs/>
          <w:sz w:val="21"/>
          <w:szCs w:val="21"/>
          <w:lang w:val="pt-BR"/>
        </w:rPr>
      </w:pPr>
    </w:p>
    <w:p>
      <w:pPr>
        <w:jc w:val="both"/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r>
        <w:drawing>
          <wp:inline distT="0" distB="0" distL="114300" distR="114300">
            <wp:extent cx="5272405" cy="2999740"/>
            <wp:effectExtent l="0" t="0" r="4445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836420"/>
            <wp:effectExtent l="0" t="0" r="25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Dados são representados em atributos, o conjunto de atributos vão identificar tuplas, registros dentro de entidades.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Aqui, temos id e idcurso como chave primária que servem para identificar as tuplas </w:t>
      </w:r>
    </w:p>
    <w:p>
      <w:pPr>
        <w:rPr>
          <w:rFonts w:hint="default"/>
          <w:lang w:val="pt-BR"/>
        </w:rPr>
      </w:pPr>
    </w:p>
    <w:p>
      <w:pPr>
        <w:jc w:val="center"/>
      </w:pPr>
      <w:r>
        <w:drawing>
          <wp:inline distT="0" distB="0" distL="114300" distR="114300">
            <wp:extent cx="3171825" cy="3867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Assiste aqui como a relação. 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Diagrama entidade-relacionamento mostra como o modelo relacional está sendo aplicado na criação de tal banco de dados. </w:t>
      </w:r>
    </w:p>
    <w:p>
      <w:pPr>
        <w:jc w:val="both"/>
        <w:rPr>
          <w:rFonts w:hint="default"/>
          <w:lang w:val="pt-BR"/>
        </w:rPr>
      </w:pPr>
    </w:p>
    <w:p>
      <w:pPr>
        <w:jc w:val="center"/>
      </w:pPr>
      <w:r>
        <w:drawing>
          <wp:inline distT="0" distB="0" distL="114300" distR="114300">
            <wp:extent cx="5269865" cy="3679190"/>
            <wp:effectExtent l="0" t="0" r="6985" b="165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Cardinalidade</w:t>
      </w:r>
    </w:p>
    <w:p>
      <w:pPr>
        <w:jc w:val="center"/>
      </w:pPr>
      <w:r>
        <w:drawing>
          <wp:inline distT="0" distB="0" distL="114300" distR="114300">
            <wp:extent cx="5269865" cy="1148080"/>
            <wp:effectExtent l="0" t="0" r="6985" b="139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Pode ser simples e multipla.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Chave estrangeira é uma chave que veio de um lugar para outro lugar, criar relacionamento entre tabelas é copiar chaves de tabelas umas para as outras.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30 min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B742C"/>
    <w:rsid w:val="387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2023-08-17T14:48:46Z</dcterms:created>
  <dc:creator>Ana Clara</dc:creator>
  <cp:lastModifiedBy>ANA CLARA CORREIA AMORIM DOS S</cp:lastModifiedBy>
  <dcterms:modified xsi:type="dcterms:W3CDTF">2023-08-17T15:16:55Z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1046-12.2.0.13110</vt:lpwstr>
  </property>
  <property fmtid="{D5CDD505-2E9C-101B-9397-08002B2CF9AE}" pid="3" name="ICV">
    <vt:lpwstr>1CC7F3C5137A40ED984396E532603716_12</vt:lpwstr>
  </property>
</Properties>
</file>