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990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Exercício – DER: Modelo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-99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3">
      <w:pPr>
        <w:spacing w:after="0" w:line="240" w:lineRule="auto"/>
        <w:ind w:left="-99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9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01:</w:t>
      </w:r>
      <w:r w:rsidDel="00000000" w:rsidR="00000000" w:rsidRPr="00000000">
        <w:rPr>
          <w:rFonts w:ascii="Arial" w:cs="Arial" w:eastAsia="Arial" w:hAnsi="Arial"/>
          <w:rtl w:val="0"/>
        </w:rPr>
        <w:t xml:space="preserve"> Faça um diagrama ER correspondente para esse contexto usando os construtores necessários (cardinalidades mínima e máxima, atributos, entidades e relacionamentos) para a representação do cenário descrito.</w:t>
      </w:r>
    </w:p>
    <w:p w:rsidR="00000000" w:rsidDel="00000000" w:rsidP="00000000" w:rsidRDefault="00000000" w:rsidRPr="00000000" w14:paraId="00000005">
      <w:pPr>
        <w:spacing w:after="0" w:line="240" w:lineRule="auto"/>
        <w:ind w:left="-99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Considere o banco de dados de um hospital. De acordo com os requisitos a seguir, utilize o MER para representar o banco de dados deste hospital.</w:t>
      </w:r>
    </w:p>
    <w:p w:rsidR="00000000" w:rsidDel="00000000" w:rsidP="00000000" w:rsidRDefault="00000000" w:rsidRPr="00000000" w14:paraId="00000006">
      <w:pPr>
        <w:ind w:left="-99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3" w:firstLine="0"/>
        <w:jc w:val="both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1. O hospital possui várias alas e as alas poderão estar em apenas um hospital.</w:t>
      </w:r>
    </w:p>
    <w:p w:rsidR="00000000" w:rsidDel="00000000" w:rsidP="00000000" w:rsidRDefault="00000000" w:rsidRPr="00000000" w14:paraId="00000008">
      <w:pPr>
        <w:ind w:left="-993" w:firstLine="0"/>
        <w:jc w:val="both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2. Cada ala possui somente uma enfermeira responsável. A enfermeira poderá ser responsável apenas uma ala.</w:t>
      </w:r>
    </w:p>
    <w:p w:rsidR="00000000" w:rsidDel="00000000" w:rsidP="00000000" w:rsidRDefault="00000000" w:rsidRPr="00000000" w14:paraId="00000009">
      <w:pPr>
        <w:ind w:left="-993" w:firstLine="0"/>
        <w:jc w:val="both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3. O hospital atende (credencia) os planos de saúde.</w:t>
      </w:r>
    </w:p>
    <w:p w:rsidR="00000000" w:rsidDel="00000000" w:rsidP="00000000" w:rsidRDefault="00000000" w:rsidRPr="00000000" w14:paraId="0000000A">
      <w:pPr>
        <w:ind w:left="-993" w:firstLine="0"/>
        <w:jc w:val="both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4. Cada plano de saúde credenciará um ou muitos médicos e os médicos poderão estar credenciados a muitos planos de saúde.</w:t>
      </w:r>
    </w:p>
    <w:p w:rsidR="00000000" w:rsidDel="00000000" w:rsidP="00000000" w:rsidRDefault="00000000" w:rsidRPr="00000000" w14:paraId="0000000B">
      <w:pPr>
        <w:ind w:left="-993" w:firstLine="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5. Médico tem CRM e enfermeira CRE que lhes são únicos.</w:t>
      </w:r>
    </w:p>
    <w:p w:rsidR="00000000" w:rsidDel="00000000" w:rsidP="00000000" w:rsidRDefault="00000000" w:rsidRPr="00000000" w14:paraId="0000000C">
      <w:pPr>
        <w:ind w:left="-993" w:firstLine="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6. Todo atendimento de um médico a um paciente deve ser registrado com a data e hora em que o mesmo ocorreu.</w:t>
      </w:r>
    </w:p>
    <w:p w:rsidR="00000000" w:rsidDel="00000000" w:rsidP="00000000" w:rsidRDefault="00000000" w:rsidRPr="00000000" w14:paraId="0000000D">
      <w:pPr>
        <w:ind w:left="-993" w:firstLine="0"/>
        <w:jc w:val="both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7. Um mesmo paciente pode ser atendido por mais de um médico.</w:t>
      </w:r>
    </w:p>
    <w:p w:rsidR="00000000" w:rsidDel="00000000" w:rsidP="00000000" w:rsidRDefault="00000000" w:rsidRPr="00000000" w14:paraId="0000000E">
      <w:pPr>
        <w:ind w:left="-993" w:firstLine="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8. Hospital tem CNPJ, nome e endereço.</w:t>
      </w:r>
    </w:p>
    <w:p w:rsidR="00000000" w:rsidDel="00000000" w:rsidP="00000000" w:rsidRDefault="00000000" w:rsidRPr="00000000" w14:paraId="0000000F">
      <w:pPr>
        <w:ind w:left="-993" w:firstLine="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9. Ala do hospital tem um identificador e o número de quartos.</w:t>
      </w:r>
    </w:p>
    <w:p w:rsidR="00000000" w:rsidDel="00000000" w:rsidP="00000000" w:rsidRDefault="00000000" w:rsidRPr="00000000" w14:paraId="00000010">
      <w:pPr>
        <w:ind w:left="-993" w:firstLine="0"/>
        <w:jc w:val="both"/>
        <w:rPr>
          <w:rFonts w:ascii="Arial" w:cs="Arial" w:eastAsia="Arial" w:hAnsi="Arial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10. Plano de saúde tem id, nome e telefone.</w:t>
      </w:r>
    </w:p>
    <w:p w:rsidR="00000000" w:rsidDel="00000000" w:rsidP="00000000" w:rsidRDefault="00000000" w:rsidRPr="00000000" w14:paraId="00000011">
      <w:pPr>
        <w:ind w:left="-993" w:firstLine="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11. Médicos têm nome e especialidade.</w:t>
      </w:r>
    </w:p>
    <w:p w:rsidR="00000000" w:rsidDel="00000000" w:rsidP="00000000" w:rsidRDefault="00000000" w:rsidRPr="00000000" w14:paraId="00000012">
      <w:pPr>
        <w:ind w:left="-993" w:firstLine="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12. Enfermeiras têm nome.</w:t>
      </w:r>
    </w:p>
    <w:p w:rsidR="00000000" w:rsidDel="00000000" w:rsidP="00000000" w:rsidRDefault="00000000" w:rsidRPr="00000000" w14:paraId="00000013">
      <w:pPr>
        <w:ind w:left="-993" w:firstLine="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13. Pacientes tem id, nome, telefone.</w:t>
      </w:r>
    </w:p>
    <w:p w:rsidR="00000000" w:rsidDel="00000000" w:rsidP="00000000" w:rsidRDefault="00000000" w:rsidRPr="00000000" w14:paraId="00000014">
      <w:pPr>
        <w:ind w:left="-993" w:firstLine="0"/>
        <w:jc w:val="both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14. Pacientes contratam um único plano de saúde e o plano de saúde poderá ser contratado por vários pacientes.</w:t>
      </w:r>
    </w:p>
    <w:p w:rsidR="00000000" w:rsidDel="00000000" w:rsidP="00000000" w:rsidRDefault="00000000" w:rsidRPr="00000000" w14:paraId="00000015">
      <w:pPr>
        <w:ind w:left="-993" w:firstLine="0"/>
        <w:jc w:val="both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15. Hospital contrata várias enfermeiras e as enfermeiras podem trabalhar em apenas 1 hospital.</w:t>
      </w:r>
    </w:p>
    <w:p w:rsidR="00000000" w:rsidDel="00000000" w:rsidP="00000000" w:rsidRDefault="00000000" w:rsidRPr="00000000" w14:paraId="00000016">
      <w:pPr>
        <w:ind w:left="-993" w:firstLine="0"/>
        <w:jc w:val="both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16. Enfermeiras auxiliarão um ou muitos médicos e os médicos poderão ser auxiliados por uma ou muitas enfermeiras.</w:t>
      </w:r>
    </w:p>
    <w:p w:rsidR="00000000" w:rsidDel="00000000" w:rsidP="00000000" w:rsidRDefault="00000000" w:rsidRPr="00000000" w14:paraId="00000017">
      <w:pPr>
        <w:ind w:left="-99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9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1º Passo – Identificar, sem duplicar, todos os substantivos que designem entidades.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2º Passo – Descartar substantivos que como ENTIDADE teriam apenas uma ocorrência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3º Passo – Descartar substantivos que servem apenas para entendimento do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4º Passo – Descartar ENTIDADES que são referência a uma futura funcionalidade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5º Passo – Listar os substantivos que se tornarão 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6º Passo – Para cada par de ENTIDADES, identificar os RELACIONAMENTOS existentes entre elas – caso haja algum. Utilizar verbos ou preposições para demonstrar os RELACIONAMENTOS de dependência ou existência e incluir informações sobre cardinalidade.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7º Passo – Identificar os atributos de cada ENTIDADE, ou seja, quais informações deverão ser armazenadas.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8º Passo – Criar o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Diagrama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Entidade-Relacionamento (DER)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partir da modelagem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99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02: </w:t>
      </w:r>
      <w:r w:rsidDel="00000000" w:rsidR="00000000" w:rsidRPr="00000000">
        <w:rPr>
          <w:rFonts w:ascii="Arial" w:cs="Arial" w:eastAsia="Arial" w:hAnsi="Arial"/>
          <w:rtl w:val="0"/>
        </w:rPr>
        <w:t xml:space="preserve">Modele um diagrama ER (entidade relacionamento) com as entidades, relacionamentos, atributos (identificadores, compostos, multivalorados,...) e generalizações/especializações(se for o caso) para um banco de dados conforme as descrições a seguir:</w:t>
      </w:r>
    </w:p>
    <w:p w:rsidR="00000000" w:rsidDel="00000000" w:rsidP="00000000" w:rsidRDefault="00000000" w:rsidRPr="00000000" w14:paraId="0000003A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facilitar a disponibilização de músicas, resolveu-se criar um banco de dados para cadastrar as informações que poderão ser extraídas a partir do modelo a seguir:</w:t>
      </w:r>
    </w:p>
    <w:p w:rsidR="00000000" w:rsidDel="00000000" w:rsidP="00000000" w:rsidRDefault="00000000" w:rsidRPr="00000000" w14:paraId="0000003C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-990" w:firstLine="0"/>
        <w:jc w:val="both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Compositores compõem uma ou muitas músicas, já as músicas poderão ser compostas por 1 ou vários compositores.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Compositores possuem id, nome e telefone.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240" w:lineRule="auto"/>
        <w:ind w:left="-990" w:firstLine="0"/>
        <w:jc w:val="both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990" w:firstLine="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As músicas podem ser disponibilizadas para nenhuma ou várias playlists e as playlists poderão conter uma ou muitas músicas.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As músicas possuem um código, nome, gênero e letra. Já as playlists possuem um identificador e nome.</w:t>
      </w:r>
    </w:p>
    <w:p w:rsidR="00000000" w:rsidDel="00000000" w:rsidP="00000000" w:rsidRDefault="00000000" w:rsidRPr="00000000" w14:paraId="00000040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-990" w:firstLine="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As músicas podem ser gravadas em nenhum ou muitos discos e um disco poderá conter uma ou muitas músicas.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O disco possui um id, duração e nome.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O disco será gravado por apenas uma gravadora e a gravadora poderá gravar um ou muitos discos.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A gravadora terá código, nome e endereço.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oda música está vinculada a um ou muitos intérpretes e os intérpretes podem gravar uma ou muitas músicas. Os intérpretes estão vinculados a apenas uma gravadora e a gravadora poderá conter 1 ou muitos interpretes.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Os intérpretes possuem nome, código e telefone.</w:t>
      </w:r>
    </w:p>
    <w:p w:rsidR="00000000" w:rsidDel="00000000" w:rsidP="00000000" w:rsidRDefault="00000000" w:rsidRPr="00000000" w14:paraId="00000042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1º Passo – Identificar, sem duplicar, todos os substantivos que designem entidades.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7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2º Passo – Descartar substantivos que como ENTIDADE teriam apenas uma ocorrência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3º Passo – Descartar substantivos que servem apenas para entendimento do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4º Passo – Descartar ENTIDADES que são referência a uma futura funcionalidade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5º Passo – Listar os substantivos que se tornarão 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6º Passo – Para cada par de ENTIDADES, identificar os RELACIONAMENTOS existentes entre elas – caso haja algum. Utilizar verbos ou preposições para demonstrar os RELACIONAMENTOS de dependência ou existência e incluir informações sobre cardinalidade.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B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7º Passo – Identificar os atributos de cada ENTIDADE, ou seja, quais informações deverão ser armazenadas.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8º Passo – Criar o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Diagrama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Entidade-Relacionamento (DER)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partir da modelagem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-993" w:right="-85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-99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360" w:left="1701" w:right="686" w:header="283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right" w:pos="10065"/>
      </w:tabs>
      <w:spacing w:after="0" w:line="240" w:lineRule="auto"/>
      <w:ind w:left="-1560" w:right="-1561" w:firstLine="0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-1015998</wp:posOffset>
          </wp:positionH>
          <wp:positionV relativeFrom="paragraph">
            <wp:posOffset>209550</wp:posOffset>
          </wp:positionV>
          <wp:extent cx="7419975" cy="209550"/>
          <wp:effectExtent b="0" l="0" r="0" t="0"/>
          <wp:wrapSquare wrapText="bothSides" distB="0" distT="0" distL="0" distR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right" w:pos="9923"/>
      </w:tabs>
      <w:spacing w:after="0" w:line="240" w:lineRule="auto"/>
      <w:ind w:left="-1560" w:right="-1419" w:firstLine="0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-1070609</wp:posOffset>
          </wp:positionH>
          <wp:positionV relativeFrom="paragraph">
            <wp:posOffset>-132079</wp:posOffset>
          </wp:positionV>
          <wp:extent cx="7555230" cy="800735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5230" cy="8007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right" w:pos="9923"/>
      </w:tabs>
      <w:spacing w:after="0" w:line="240" w:lineRule="auto"/>
      <w:ind w:left="-1560" w:right="-1419" w:firstLine="0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right" w:pos="9923"/>
      </w:tabs>
      <w:spacing w:after="0" w:line="240" w:lineRule="auto"/>
      <w:ind w:left="-1560" w:right="-1419" w:firstLine="0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right" w:pos="9923"/>
      </w:tabs>
      <w:spacing w:after="0" w:line="240" w:lineRule="auto"/>
      <w:ind w:left="-1560" w:right="-1419" w:firstLine="0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right" w:pos="9923"/>
      </w:tabs>
      <w:spacing w:after="0" w:line="240" w:lineRule="auto"/>
      <w:ind w:left="-1560" w:right="-1419" w:firstLine="0"/>
      <w:jc w:val="center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0" w:line="240" w:lineRule="auto"/>
      <w:outlineLvl w:val="1"/>
    </w:pPr>
    <w:rPr>
      <w:rFonts w:ascii="Arial" w:cs="Arial" w:eastAsia="Arial" w:hAnsi="Arial"/>
      <w:b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764B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 w:val="1"/>
    <w:rsid w:val="00764B1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64B17"/>
  </w:style>
  <w:style w:type="paragraph" w:styleId="Rodap">
    <w:name w:val="footer"/>
    <w:basedOn w:val="Normal"/>
    <w:link w:val="RodapChar"/>
    <w:uiPriority w:val="99"/>
    <w:unhideWhenUsed w:val="1"/>
    <w:rsid w:val="00764B1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64B1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d7V3ZuozaL9Kmse3aHOLfRAmg==">AMUW2mUuX0lItNGNaHSjK1asyJktCiKn6bJ8wET27IA1rDDqiaG6nqBTNbKGX3NLzMCb5sNRcHH7NS7Ri5MMug+rPEH6jrUTDNvNemxkTSOxRzlAoPSiH2uNuKoVtJLCmYTQbaVFHNPf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2022-08-22T23:32:00Z</dcterms:created>
</cp:coreProperties>
</file>