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4D25" w14:textId="77777777" w:rsidR="009A7DB0" w:rsidRPr="009A7DB0" w:rsidRDefault="009A7DB0" w:rsidP="009A7DB0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A7DB0">
        <w:rPr>
          <w:rFonts w:ascii="Arial" w:hAnsi="Arial" w:cs="Arial"/>
          <w:b/>
          <w:bCs/>
          <w:sz w:val="20"/>
          <w:szCs w:val="20"/>
        </w:rPr>
        <w:t>Ana Tejeda</w:t>
      </w:r>
    </w:p>
    <w:p w14:paraId="0DD2E6EC" w14:textId="0BE0A1CF" w:rsidR="009A7DB0" w:rsidRPr="00107F67" w:rsidRDefault="009A7DB0" w:rsidP="009A7DB0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A7DB0">
        <w:rPr>
          <w:rFonts w:ascii="Arial" w:hAnsi="Arial" w:cs="Arial"/>
          <w:b/>
          <w:bCs/>
          <w:sz w:val="20"/>
          <w:szCs w:val="20"/>
        </w:rPr>
        <w:t xml:space="preserve">TA Endorsed Project: Junior &amp; Katie </w:t>
      </w:r>
    </w:p>
    <w:p w14:paraId="3EDF132D" w14:textId="77777777" w:rsidR="009A7DB0" w:rsidRPr="00107F67" w:rsidRDefault="009A7DB0" w:rsidP="009A7DB0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D7DBDE" w14:textId="4A0DC888" w:rsidR="009A7DB0" w:rsidRPr="009A7DB0" w:rsidRDefault="009A7DB0" w:rsidP="009A7DB0">
      <w:p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b/>
          <w:bCs/>
          <w:sz w:val="20"/>
          <w:szCs w:val="20"/>
        </w:rPr>
        <w:t>What is the phenomenon or domain you want to study? Why is it interesting?</w:t>
      </w:r>
    </w:p>
    <w:p w14:paraId="0B1A8F38" w14:textId="50FB36DB" w:rsidR="009A7DB0" w:rsidRPr="00107F67" w:rsidRDefault="009A7DB0" w:rsidP="009A7DB0">
      <w:p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>This project explores how different attachment styles update their beliefs about compatibility where each person in the partnership is a Bayesian reasoner</w:t>
      </w:r>
      <w:r w:rsidR="00581BE6" w:rsidRPr="00107F67">
        <w:rPr>
          <w:rFonts w:ascii="Arial" w:hAnsi="Arial" w:cs="Arial"/>
          <w:sz w:val="20"/>
          <w:szCs w:val="20"/>
        </w:rPr>
        <w:t xml:space="preserve">. </w:t>
      </w:r>
      <w:r w:rsidRPr="009A7DB0">
        <w:rPr>
          <w:rFonts w:ascii="Arial" w:hAnsi="Arial" w:cs="Arial"/>
          <w:sz w:val="20"/>
          <w:szCs w:val="20"/>
        </w:rPr>
        <w:t xml:space="preserve">This is interesting because unlike prior models that treat partners as fixed agents </w:t>
      </w:r>
      <w:proofErr w:type="gramStart"/>
      <w:r w:rsidRPr="009A7DB0">
        <w:rPr>
          <w:rFonts w:ascii="Arial" w:hAnsi="Arial" w:cs="Arial"/>
          <w:sz w:val="20"/>
          <w:szCs w:val="20"/>
        </w:rPr>
        <w:t>optimizing for</w:t>
      </w:r>
      <w:proofErr w:type="gramEnd"/>
      <w:r w:rsidRPr="009A7DB0">
        <w:rPr>
          <w:rFonts w:ascii="Arial" w:hAnsi="Arial" w:cs="Arial"/>
          <w:sz w:val="20"/>
          <w:szCs w:val="20"/>
        </w:rPr>
        <w:t xml:space="preserve"> static traits [2], I aim to capture mutual inference: </w:t>
      </w:r>
      <w:r w:rsidR="008C3D55">
        <w:rPr>
          <w:rFonts w:ascii="Arial" w:hAnsi="Arial" w:cs="Arial"/>
          <w:sz w:val="20"/>
          <w:szCs w:val="20"/>
        </w:rPr>
        <w:t>how one person’s</w:t>
      </w:r>
      <w:r w:rsidRPr="009A7DB0">
        <w:rPr>
          <w:rFonts w:ascii="Arial" w:hAnsi="Arial" w:cs="Arial"/>
          <w:sz w:val="20"/>
          <w:szCs w:val="20"/>
        </w:rPr>
        <w:t xml:space="preserve"> behavior</w:t>
      </w:r>
      <w:r w:rsidR="00581BE6" w:rsidRPr="00107F67">
        <w:rPr>
          <w:rFonts w:ascii="Arial" w:hAnsi="Arial" w:cs="Arial"/>
          <w:sz w:val="20"/>
          <w:szCs w:val="20"/>
        </w:rPr>
        <w:t xml:space="preserve"> </w:t>
      </w:r>
      <w:r w:rsidRPr="009A7DB0">
        <w:rPr>
          <w:rFonts w:ascii="Arial" w:hAnsi="Arial" w:cs="Arial"/>
          <w:sz w:val="20"/>
          <w:szCs w:val="20"/>
        </w:rPr>
        <w:t xml:space="preserve">becomes new evidence for the other. </w:t>
      </w:r>
      <w:r w:rsidR="008C3D55">
        <w:rPr>
          <w:rFonts w:ascii="Arial" w:hAnsi="Arial" w:cs="Arial"/>
          <w:sz w:val="20"/>
          <w:szCs w:val="20"/>
        </w:rPr>
        <w:t xml:space="preserve">Using attachment theory and cog. modeling, </w:t>
      </w:r>
      <w:r w:rsidRPr="009A7DB0">
        <w:rPr>
          <w:rFonts w:ascii="Arial" w:hAnsi="Arial" w:cs="Arial"/>
          <w:sz w:val="20"/>
          <w:szCs w:val="20"/>
        </w:rPr>
        <w:t xml:space="preserve">I will </w:t>
      </w:r>
      <w:r w:rsidR="008C3D55">
        <w:rPr>
          <w:rFonts w:ascii="Arial" w:hAnsi="Arial" w:cs="Arial"/>
          <w:sz w:val="20"/>
          <w:szCs w:val="20"/>
        </w:rPr>
        <w:t xml:space="preserve">reveal </w:t>
      </w:r>
      <w:r w:rsidR="008C3D55">
        <w:rPr>
          <w:rFonts w:ascii="Arial" w:hAnsi="Arial" w:cs="Arial"/>
          <w:sz w:val="20"/>
          <w:szCs w:val="20"/>
        </w:rPr>
        <w:t>patter</w:t>
      </w:r>
      <w:r w:rsidR="008C3D55">
        <w:rPr>
          <w:rFonts w:ascii="Arial" w:hAnsi="Arial" w:cs="Arial"/>
          <w:sz w:val="20"/>
          <w:szCs w:val="20"/>
        </w:rPr>
        <w:t>n</w:t>
      </w:r>
      <w:r w:rsidR="008C3D55">
        <w:rPr>
          <w:rFonts w:ascii="Arial" w:hAnsi="Arial" w:cs="Arial"/>
          <w:sz w:val="20"/>
          <w:szCs w:val="20"/>
        </w:rPr>
        <w:t xml:space="preserve">s of </w:t>
      </w:r>
      <w:r w:rsidR="008C3D55" w:rsidRPr="009A7DB0">
        <w:rPr>
          <w:rFonts w:ascii="Arial" w:hAnsi="Arial" w:cs="Arial"/>
          <w:sz w:val="20"/>
          <w:szCs w:val="20"/>
        </w:rPr>
        <w:t>withdrawal</w:t>
      </w:r>
      <w:r w:rsidR="008C3D55">
        <w:rPr>
          <w:rFonts w:ascii="Arial" w:hAnsi="Arial" w:cs="Arial"/>
          <w:sz w:val="20"/>
          <w:szCs w:val="20"/>
        </w:rPr>
        <w:t xml:space="preserve"> </w:t>
      </w:r>
      <w:r w:rsidR="008C3D55" w:rsidRPr="009A7DB0">
        <w:rPr>
          <w:rFonts w:ascii="Arial" w:hAnsi="Arial" w:cs="Arial"/>
          <w:sz w:val="20"/>
          <w:szCs w:val="20"/>
        </w:rPr>
        <w:t>and overreaction</w:t>
      </w:r>
      <w:r w:rsidR="008C3D55">
        <w:rPr>
          <w:rFonts w:ascii="Arial" w:hAnsi="Arial" w:cs="Arial"/>
          <w:sz w:val="20"/>
          <w:szCs w:val="20"/>
        </w:rPr>
        <w:t xml:space="preserve"> in relationships.</w:t>
      </w:r>
    </w:p>
    <w:p w14:paraId="5A33DA43" w14:textId="77777777" w:rsidR="009A7DB0" w:rsidRPr="009A7DB0" w:rsidRDefault="009A7DB0" w:rsidP="009A7DB0">
      <w:pPr>
        <w:spacing w:after="0"/>
        <w:rPr>
          <w:rFonts w:ascii="Arial" w:hAnsi="Arial" w:cs="Arial"/>
          <w:sz w:val="20"/>
          <w:szCs w:val="20"/>
        </w:rPr>
      </w:pPr>
    </w:p>
    <w:p w14:paraId="14F51A55" w14:textId="77777777" w:rsidR="009A7DB0" w:rsidRPr="009A7DB0" w:rsidRDefault="009A7DB0" w:rsidP="009A7DB0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A7DB0">
        <w:rPr>
          <w:rFonts w:ascii="Arial" w:hAnsi="Arial" w:cs="Arial"/>
          <w:b/>
          <w:bCs/>
          <w:sz w:val="20"/>
          <w:szCs w:val="20"/>
        </w:rPr>
        <w:t>What is the specific research question?</w:t>
      </w:r>
    </w:p>
    <w:p w14:paraId="19FFF131" w14:textId="77777777" w:rsidR="009A7DB0" w:rsidRPr="00107F67" w:rsidRDefault="009A7DB0" w:rsidP="009A7DB0">
      <w:p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 xml:space="preserve">How do different combinations of attachment styles (secure, anxious, avoidant) affect whether two agents’ compatibility beliefs converge or diverge when both </w:t>
      </w:r>
      <w:proofErr w:type="gramStart"/>
      <w:r w:rsidRPr="009A7DB0">
        <w:rPr>
          <w:rFonts w:ascii="Arial" w:hAnsi="Arial" w:cs="Arial"/>
          <w:sz w:val="20"/>
          <w:szCs w:val="20"/>
        </w:rPr>
        <w:t>update</w:t>
      </w:r>
      <w:proofErr w:type="gramEnd"/>
      <w:r w:rsidRPr="009A7DB0">
        <w:rPr>
          <w:rFonts w:ascii="Arial" w:hAnsi="Arial" w:cs="Arial"/>
          <w:sz w:val="20"/>
          <w:szCs w:val="20"/>
        </w:rPr>
        <w:t xml:space="preserve"> reciprocally? In other words: under what conditions does mutual Bayesian updating lead to stable relationships vs oscillations?</w:t>
      </w:r>
    </w:p>
    <w:p w14:paraId="1CB048AC" w14:textId="77777777" w:rsidR="009A7DB0" w:rsidRPr="009A7DB0" w:rsidRDefault="009A7DB0" w:rsidP="009A7DB0">
      <w:pPr>
        <w:spacing w:after="0"/>
        <w:rPr>
          <w:rFonts w:ascii="Arial" w:hAnsi="Arial" w:cs="Arial"/>
          <w:sz w:val="20"/>
          <w:szCs w:val="20"/>
        </w:rPr>
      </w:pPr>
    </w:p>
    <w:p w14:paraId="0AD4B521" w14:textId="77777777" w:rsidR="009A7DB0" w:rsidRPr="009A7DB0" w:rsidRDefault="009A7DB0" w:rsidP="009A7DB0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9A7DB0">
        <w:rPr>
          <w:rFonts w:ascii="Arial" w:hAnsi="Arial" w:cs="Arial"/>
          <w:b/>
          <w:bCs/>
          <w:sz w:val="20"/>
          <w:szCs w:val="20"/>
        </w:rPr>
        <w:t xml:space="preserve">What is the relevant background to </w:t>
      </w:r>
      <w:proofErr w:type="gramStart"/>
      <w:r w:rsidRPr="009A7DB0">
        <w:rPr>
          <w:rFonts w:ascii="Arial" w:hAnsi="Arial" w:cs="Arial"/>
          <w:b/>
          <w:bCs/>
          <w:sz w:val="20"/>
          <w:szCs w:val="20"/>
        </w:rPr>
        <w:t>understand</w:t>
      </w:r>
      <w:proofErr w:type="gramEnd"/>
      <w:r w:rsidRPr="009A7DB0">
        <w:rPr>
          <w:rFonts w:ascii="Arial" w:hAnsi="Arial" w:cs="Arial"/>
          <w:b/>
          <w:bCs/>
          <w:sz w:val="20"/>
          <w:szCs w:val="20"/>
        </w:rPr>
        <w:t xml:space="preserve"> this question?</w:t>
      </w:r>
    </w:p>
    <w:p w14:paraId="1D355BAD" w14:textId="4AE42771" w:rsidR="009A7DB0" w:rsidRPr="00107F67" w:rsidRDefault="009A7DB0" w:rsidP="009A7DB0">
      <w:p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>Attachment theory proposes that secure individuals balance trust and independence, anxious individuals overreact to negative cues, and avoidant individuals under-react to positive ones [1]. From a Bayesian perspective, these differences map naturally onto priors (optimism/pessimism)</w:t>
      </w:r>
      <w:r w:rsidR="00581BE6" w:rsidRPr="00107F67">
        <w:rPr>
          <w:rFonts w:ascii="Arial" w:hAnsi="Arial" w:cs="Arial"/>
          <w:sz w:val="20"/>
          <w:szCs w:val="20"/>
        </w:rPr>
        <w:t xml:space="preserve"> and</w:t>
      </w:r>
      <w:r w:rsidRPr="009A7DB0">
        <w:rPr>
          <w:rFonts w:ascii="Arial" w:hAnsi="Arial" w:cs="Arial"/>
          <w:sz w:val="20"/>
          <w:szCs w:val="20"/>
        </w:rPr>
        <w:t xml:space="preserve"> variances (openness to learning)</w:t>
      </w:r>
      <w:r w:rsidR="00581BE6" w:rsidRPr="00107F67">
        <w:rPr>
          <w:rFonts w:ascii="Arial" w:hAnsi="Arial" w:cs="Arial"/>
          <w:sz w:val="20"/>
          <w:szCs w:val="20"/>
        </w:rPr>
        <w:t>.</w:t>
      </w:r>
    </w:p>
    <w:p w14:paraId="159A7F09" w14:textId="77777777" w:rsidR="009A7DB0" w:rsidRPr="009A7DB0" w:rsidRDefault="009A7DB0" w:rsidP="009A7DB0">
      <w:pPr>
        <w:spacing w:after="0"/>
        <w:rPr>
          <w:rFonts w:ascii="Arial" w:hAnsi="Arial" w:cs="Arial"/>
          <w:sz w:val="20"/>
          <w:szCs w:val="20"/>
        </w:rPr>
      </w:pPr>
    </w:p>
    <w:p w14:paraId="230AC787" w14:textId="77777777" w:rsidR="009A7DB0" w:rsidRPr="009A7DB0" w:rsidRDefault="009A7DB0" w:rsidP="009A7DB0">
      <w:p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b/>
          <w:bCs/>
          <w:sz w:val="20"/>
          <w:szCs w:val="20"/>
        </w:rPr>
        <w:t xml:space="preserve">Proposal: (This is a purely computational </w:t>
      </w:r>
      <w:proofErr w:type="gramStart"/>
      <w:r w:rsidRPr="009A7DB0">
        <w:rPr>
          <w:rFonts w:ascii="Arial" w:hAnsi="Arial" w:cs="Arial"/>
          <w:b/>
          <w:bCs/>
          <w:sz w:val="20"/>
          <w:szCs w:val="20"/>
        </w:rPr>
        <w:t>model,</w:t>
      </w:r>
      <w:proofErr w:type="gramEnd"/>
      <w:r w:rsidRPr="009A7DB0">
        <w:rPr>
          <w:rFonts w:ascii="Arial" w:hAnsi="Arial" w:cs="Arial"/>
          <w:b/>
          <w:bCs/>
          <w:sz w:val="20"/>
          <w:szCs w:val="20"/>
        </w:rPr>
        <w:t xml:space="preserve"> no external datasets are used)</w:t>
      </w:r>
    </w:p>
    <w:p w14:paraId="6F954B0D" w14:textId="77777777" w:rsidR="009A7DB0" w:rsidRPr="009A7DB0" w:rsidRDefault="009A7DB0" w:rsidP="009A7DB0">
      <w:p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 xml:space="preserve">I will build a two-agent Bayesian simulation in </w:t>
      </w:r>
      <w:proofErr w:type="spellStart"/>
      <w:r w:rsidRPr="009A7DB0">
        <w:rPr>
          <w:rFonts w:ascii="Arial" w:hAnsi="Arial" w:cs="Arial"/>
          <w:sz w:val="20"/>
          <w:szCs w:val="20"/>
        </w:rPr>
        <w:t>WebPPL</w:t>
      </w:r>
      <w:proofErr w:type="spellEnd"/>
      <w:r w:rsidRPr="009A7DB0">
        <w:rPr>
          <w:rFonts w:ascii="Arial" w:hAnsi="Arial" w:cs="Arial"/>
          <w:sz w:val="20"/>
          <w:szCs w:val="20"/>
        </w:rPr>
        <w:t xml:space="preserve"> where each agent’s attachment style determines how they update beliefs about a shared hidden compatibility variable </w:t>
      </w:r>
      <w:r w:rsidRPr="009A7DB0">
        <w:rPr>
          <w:rFonts w:ascii="Arial" w:hAnsi="Arial" w:cs="Arial"/>
          <w:b/>
          <w:bCs/>
          <w:sz w:val="20"/>
          <w:szCs w:val="20"/>
        </w:rPr>
        <w:t>C.</w:t>
      </w:r>
    </w:p>
    <w:p w14:paraId="4D6D16BA" w14:textId="77777777" w:rsidR="009A7DB0" w:rsidRPr="009A7DB0" w:rsidRDefault="009A7DB0" w:rsidP="009A7DB0">
      <w:pPr>
        <w:spacing w:after="0"/>
        <w:rPr>
          <w:rFonts w:ascii="Arial" w:hAnsi="Arial" w:cs="Arial"/>
          <w:sz w:val="20"/>
          <w:szCs w:val="20"/>
        </w:rPr>
      </w:pPr>
    </w:p>
    <w:p w14:paraId="6D0DB1B6" w14:textId="77777777" w:rsidR="009A7DB0" w:rsidRPr="009A7DB0" w:rsidRDefault="009A7DB0" w:rsidP="009A7DB0">
      <w:p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>Model structure:</w:t>
      </w:r>
    </w:p>
    <w:p w14:paraId="416792A5" w14:textId="77777777" w:rsidR="009A7DB0" w:rsidRPr="009A7DB0" w:rsidRDefault="009A7DB0" w:rsidP="009A7DB0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 xml:space="preserve">Every pair has a hidden true compatibility value </w:t>
      </w:r>
      <w:r w:rsidRPr="009A7DB0">
        <w:rPr>
          <w:rFonts w:ascii="Arial" w:hAnsi="Arial" w:cs="Arial"/>
          <w:b/>
          <w:bCs/>
          <w:sz w:val="20"/>
          <w:szCs w:val="20"/>
        </w:rPr>
        <w:t>C</w:t>
      </w:r>
      <w:r w:rsidRPr="009A7DB0">
        <w:rPr>
          <w:rFonts w:ascii="Arial" w:hAnsi="Arial" w:cs="Arial"/>
          <w:sz w:val="20"/>
          <w:szCs w:val="20"/>
        </w:rPr>
        <w:t xml:space="preserve"> and the two agents </w:t>
      </w:r>
      <w:r w:rsidRPr="009A7DB0">
        <w:rPr>
          <w:rFonts w:ascii="Arial" w:hAnsi="Arial" w:cs="Arial"/>
          <w:b/>
          <w:bCs/>
          <w:sz w:val="20"/>
          <w:szCs w:val="20"/>
        </w:rPr>
        <w:t>A</w:t>
      </w:r>
      <w:r w:rsidRPr="009A7DB0">
        <w:rPr>
          <w:rFonts w:ascii="Arial" w:hAnsi="Arial" w:cs="Arial"/>
          <w:sz w:val="20"/>
          <w:szCs w:val="20"/>
        </w:rPr>
        <w:t xml:space="preserve"> and </w:t>
      </w:r>
      <w:r w:rsidRPr="009A7DB0">
        <w:rPr>
          <w:rFonts w:ascii="Arial" w:hAnsi="Arial" w:cs="Arial"/>
          <w:b/>
          <w:bCs/>
          <w:sz w:val="20"/>
          <w:szCs w:val="20"/>
        </w:rPr>
        <w:t>B</w:t>
      </w:r>
      <w:r w:rsidRPr="009A7DB0">
        <w:rPr>
          <w:rFonts w:ascii="Arial" w:hAnsi="Arial" w:cs="Arial"/>
          <w:sz w:val="20"/>
          <w:szCs w:val="20"/>
        </w:rPr>
        <w:t xml:space="preserve"> (Secure, Anxious, or Avoidant) each hold a belief distribution over C</w:t>
      </w:r>
    </w:p>
    <w:p w14:paraId="3D71A3C6" w14:textId="77777777" w:rsidR="009A7DB0" w:rsidRPr="009A7DB0" w:rsidRDefault="009A7DB0" w:rsidP="009A7DB0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 xml:space="preserve">In each round </w:t>
      </w:r>
      <w:r w:rsidRPr="009A7DB0">
        <w:rPr>
          <w:rFonts w:ascii="Arial" w:hAnsi="Arial" w:cs="Arial"/>
          <w:b/>
          <w:bCs/>
          <w:sz w:val="20"/>
          <w:szCs w:val="20"/>
        </w:rPr>
        <w:t>t</w:t>
      </w:r>
      <w:r w:rsidRPr="009A7DB0">
        <w:rPr>
          <w:rFonts w:ascii="Arial" w:hAnsi="Arial" w:cs="Arial"/>
          <w:sz w:val="20"/>
          <w:szCs w:val="20"/>
        </w:rPr>
        <w:t xml:space="preserve">, the agents exchange signals </w:t>
      </w:r>
      <w:r w:rsidRPr="009A7DB0">
        <w:rPr>
          <w:rFonts w:ascii="Arial" w:hAnsi="Arial" w:cs="Arial"/>
          <w:b/>
          <w:bCs/>
          <w:i/>
          <w:iCs/>
          <w:sz w:val="20"/>
          <w:szCs w:val="20"/>
        </w:rPr>
        <w:t>s</w:t>
      </w:r>
      <w:r w:rsidRPr="009A7DB0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7DB0">
        <w:rPr>
          <w:rFonts w:ascii="Cambria Math" w:hAnsi="Cambria Math" w:cs="Cambria Math"/>
          <w:b/>
          <w:bCs/>
          <w:sz w:val="20"/>
          <w:szCs w:val="20"/>
        </w:rPr>
        <w:t>∈</w:t>
      </w:r>
      <w:r w:rsidRPr="009A7DB0">
        <w:rPr>
          <w:rFonts w:ascii="Arial" w:hAnsi="Arial" w:cs="Arial"/>
          <w:b/>
          <w:bCs/>
          <w:sz w:val="20"/>
          <w:szCs w:val="20"/>
        </w:rPr>
        <w:t xml:space="preserve"> {−1, 0, +</w:t>
      </w:r>
      <w:proofErr w:type="gramStart"/>
      <w:r w:rsidRPr="009A7DB0">
        <w:rPr>
          <w:rFonts w:ascii="Arial" w:hAnsi="Arial" w:cs="Arial"/>
          <w:b/>
          <w:bCs/>
          <w:sz w:val="20"/>
          <w:szCs w:val="20"/>
        </w:rPr>
        <w:t>1}</w:t>
      </w:r>
      <w:r w:rsidRPr="009A7DB0">
        <w:rPr>
          <w:rFonts w:ascii="Arial" w:hAnsi="Arial" w:cs="Arial"/>
          <w:sz w:val="20"/>
          <w:szCs w:val="20"/>
        </w:rPr>
        <w:t>.</w:t>
      </w:r>
      <w:proofErr w:type="gramEnd"/>
      <w:r w:rsidRPr="009A7DB0">
        <w:rPr>
          <w:rFonts w:ascii="Arial" w:hAnsi="Arial" w:cs="Arial"/>
          <w:sz w:val="20"/>
          <w:szCs w:val="20"/>
        </w:rPr>
        <w:t xml:space="preserve"> (a signal represents how one partner’s behavior is interpreted by the other and can be perceived differently depending on style):                                                          </w:t>
      </w:r>
    </w:p>
    <w:p w14:paraId="4BA4C8FB" w14:textId="7CDC1DA0" w:rsidR="009A7DB0" w:rsidRPr="009A7DB0" w:rsidRDefault="009A7DB0" w:rsidP="009A7DB0">
      <w:pPr>
        <w:numPr>
          <w:ilvl w:val="0"/>
          <w:numId w:val="2"/>
        </w:numPr>
        <w:tabs>
          <w:tab w:val="clear" w:pos="720"/>
          <w:tab w:val="num" w:pos="1800"/>
        </w:tabs>
        <w:spacing w:after="0"/>
        <w:ind w:left="180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 xml:space="preserve">For an anxious agent, a </w:t>
      </w:r>
      <w:r w:rsidR="00107F67" w:rsidRPr="00107F67">
        <w:rPr>
          <w:rFonts w:ascii="Arial" w:hAnsi="Arial" w:cs="Arial"/>
          <w:sz w:val="20"/>
          <w:szCs w:val="20"/>
        </w:rPr>
        <w:t>pos.</w:t>
      </w:r>
      <w:r w:rsidRPr="009A7DB0">
        <w:rPr>
          <w:rFonts w:ascii="Arial" w:hAnsi="Arial" w:cs="Arial"/>
          <w:sz w:val="20"/>
          <w:szCs w:val="20"/>
        </w:rPr>
        <w:t xml:space="preserve"> signal (e.g. reassurance) brings them closer; a </w:t>
      </w:r>
      <w:r w:rsidR="00107F67" w:rsidRPr="00107F67">
        <w:rPr>
          <w:rFonts w:ascii="Arial" w:hAnsi="Arial" w:cs="Arial"/>
          <w:sz w:val="20"/>
          <w:szCs w:val="20"/>
        </w:rPr>
        <w:t xml:space="preserve">neg. </w:t>
      </w:r>
      <w:r w:rsidRPr="009A7DB0">
        <w:rPr>
          <w:rFonts w:ascii="Arial" w:hAnsi="Arial" w:cs="Arial"/>
          <w:sz w:val="20"/>
          <w:szCs w:val="20"/>
        </w:rPr>
        <w:t>one (e.g. distance) feels threatening.</w:t>
      </w:r>
    </w:p>
    <w:p w14:paraId="0BBF2E29" w14:textId="54CB2568" w:rsidR="009A7DB0" w:rsidRPr="009A7DB0" w:rsidRDefault="009A7DB0" w:rsidP="009A7DB0">
      <w:pPr>
        <w:numPr>
          <w:ilvl w:val="0"/>
          <w:numId w:val="3"/>
        </w:numPr>
        <w:tabs>
          <w:tab w:val="clear" w:pos="720"/>
          <w:tab w:val="num" w:pos="1800"/>
        </w:tabs>
        <w:spacing w:after="0"/>
        <w:ind w:left="180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>For an avoidant agent, closeness can feel intrusive (a neg</w:t>
      </w:r>
      <w:r w:rsidR="00107F67" w:rsidRPr="00107F67">
        <w:rPr>
          <w:rFonts w:ascii="Arial" w:hAnsi="Arial" w:cs="Arial"/>
          <w:sz w:val="20"/>
          <w:szCs w:val="20"/>
        </w:rPr>
        <w:t>.</w:t>
      </w:r>
      <w:r w:rsidRPr="009A7DB0">
        <w:rPr>
          <w:rFonts w:ascii="Arial" w:hAnsi="Arial" w:cs="Arial"/>
          <w:sz w:val="20"/>
          <w:szCs w:val="20"/>
        </w:rPr>
        <w:t xml:space="preserve"> signal), while distance feels safe (a pos signal).</w:t>
      </w:r>
    </w:p>
    <w:p w14:paraId="405AA0BA" w14:textId="4107FF38" w:rsidR="009A7DB0" w:rsidRPr="009A7DB0" w:rsidRDefault="009A7DB0" w:rsidP="009A7DB0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 xml:space="preserve">Occasionally, </w:t>
      </w:r>
      <w:proofErr w:type="gramStart"/>
      <w:r w:rsidRPr="009A7DB0">
        <w:rPr>
          <w:rFonts w:ascii="Arial" w:hAnsi="Arial" w:cs="Arial"/>
          <w:sz w:val="20"/>
          <w:szCs w:val="20"/>
        </w:rPr>
        <w:t xml:space="preserve">shocks </w:t>
      </w:r>
      <w:r w:rsidRPr="009A7DB0">
        <w:rPr>
          <w:rFonts w:ascii="Arial" w:hAnsi="Arial" w:cs="Arial"/>
          <w:b/>
          <w:bCs/>
          <w:i/>
          <w:iCs/>
          <w:sz w:val="20"/>
          <w:szCs w:val="20"/>
        </w:rPr>
        <w:t>z</w:t>
      </w:r>
      <w:proofErr w:type="gramEnd"/>
      <w:r w:rsidRPr="009A7DB0">
        <w:rPr>
          <w:rFonts w:ascii="Arial" w:hAnsi="Arial" w:cs="Arial"/>
          <w:sz w:val="20"/>
          <w:szCs w:val="20"/>
        </w:rPr>
        <w:t xml:space="preserve"> </w:t>
      </w:r>
      <w:proofErr w:type="gramStart"/>
      <w:r w:rsidR="007A5E55" w:rsidRPr="009A7DB0">
        <w:rPr>
          <w:rFonts w:ascii="Arial" w:hAnsi="Arial" w:cs="Arial"/>
          <w:sz w:val="20"/>
          <w:szCs w:val="20"/>
        </w:rPr>
        <w:t>occur</w:t>
      </w:r>
      <w:proofErr w:type="gramEnd"/>
      <w:r w:rsidRPr="009A7DB0">
        <w:rPr>
          <w:rFonts w:ascii="Arial" w:hAnsi="Arial" w:cs="Arial"/>
          <w:sz w:val="20"/>
          <w:szCs w:val="20"/>
        </w:rPr>
        <w:t xml:space="preserve"> (unexpected events that sharply alter perceived compatibility like forgetting a birthday or an unexpected gesture of care).</w:t>
      </w:r>
      <w:r w:rsidR="007A5E55">
        <w:rPr>
          <w:rFonts w:ascii="Arial" w:hAnsi="Arial" w:cs="Arial"/>
          <w:sz w:val="20"/>
          <w:szCs w:val="20"/>
        </w:rPr>
        <w:t xml:space="preserve"> </w:t>
      </w:r>
      <w:r w:rsidR="007A5E55" w:rsidRPr="007A5E55">
        <w:rPr>
          <w:rFonts w:ascii="Arial" w:hAnsi="Arial" w:cs="Arial"/>
          <w:sz w:val="20"/>
          <w:szCs w:val="20"/>
        </w:rPr>
        <w:t xml:space="preserve">The role of </w:t>
      </w:r>
      <w:r w:rsidR="007A5E55" w:rsidRPr="007A5E55">
        <w:rPr>
          <w:rFonts w:ascii="Arial" w:hAnsi="Arial" w:cs="Arial"/>
          <w:i/>
          <w:iCs/>
          <w:sz w:val="20"/>
          <w:szCs w:val="20"/>
        </w:rPr>
        <w:t>z</w:t>
      </w:r>
      <w:r w:rsidR="007A5E55" w:rsidRPr="007A5E55">
        <w:rPr>
          <w:rFonts w:ascii="Arial" w:hAnsi="Arial" w:cs="Arial"/>
          <w:sz w:val="20"/>
          <w:szCs w:val="20"/>
        </w:rPr>
        <w:t xml:space="preserve"> is to show whether the agents can recover</w:t>
      </w:r>
      <w:r w:rsidR="007A5E55">
        <w:rPr>
          <w:rFonts w:ascii="Arial" w:hAnsi="Arial" w:cs="Arial"/>
          <w:sz w:val="20"/>
          <w:szCs w:val="20"/>
        </w:rPr>
        <w:t>.</w:t>
      </w:r>
    </w:p>
    <w:p w14:paraId="6FD4E47F" w14:textId="77777777" w:rsidR="009A7DB0" w:rsidRPr="009A7DB0" w:rsidRDefault="009A7DB0" w:rsidP="009A7DB0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>The goal of each agent is to decide whether to “stay” in or “leave” the relationship based on whether their updated belief about C remains above a stability threshold.</w:t>
      </w:r>
    </w:p>
    <w:p w14:paraId="554ECFAD" w14:textId="77777777" w:rsidR="009A7DB0" w:rsidRPr="009A7DB0" w:rsidRDefault="009A7DB0" w:rsidP="009A7DB0">
      <w:pPr>
        <w:spacing w:after="0"/>
        <w:rPr>
          <w:rFonts w:ascii="Arial" w:hAnsi="Arial" w:cs="Arial"/>
          <w:sz w:val="20"/>
          <w:szCs w:val="20"/>
        </w:rPr>
      </w:pPr>
    </w:p>
    <w:p w14:paraId="4B81FD48" w14:textId="77777777" w:rsidR="009A7DB0" w:rsidRPr="009A7DB0" w:rsidRDefault="009A7DB0" w:rsidP="009A7DB0">
      <w:p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>Update Dynamics:</w:t>
      </w:r>
    </w:p>
    <w:p w14:paraId="54DEA067" w14:textId="77777777" w:rsidR="009A7DB0" w:rsidRPr="009A7DB0" w:rsidRDefault="009A7DB0" w:rsidP="009A7DB0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>Prior optimism</w:t>
      </w:r>
      <w:r w:rsidRPr="009A7DB0">
        <w:rPr>
          <w:rFonts w:ascii="Arial" w:hAnsi="Arial" w:cs="Arial"/>
          <w:b/>
          <w:bCs/>
          <w:sz w:val="20"/>
          <w:szCs w:val="20"/>
        </w:rPr>
        <w:t xml:space="preserve"> μ</w:t>
      </w:r>
      <w:r w:rsidRPr="009A7DB0">
        <w:rPr>
          <w:rFonts w:ascii="Cambria Math" w:hAnsi="Cambria Math" w:cs="Cambria Math"/>
          <w:b/>
          <w:bCs/>
          <w:sz w:val="20"/>
          <w:szCs w:val="20"/>
        </w:rPr>
        <w:t>₀</w:t>
      </w:r>
      <w:r w:rsidRPr="009A7DB0">
        <w:rPr>
          <w:rFonts w:ascii="Arial" w:hAnsi="Arial" w:cs="Arial"/>
          <w:sz w:val="20"/>
          <w:szCs w:val="20"/>
        </w:rPr>
        <w:t>: Secure: moderate; Anxious: high; Avoidant: low</w:t>
      </w:r>
    </w:p>
    <w:p w14:paraId="7BBC62CF" w14:textId="630846F9" w:rsidR="009A7DB0" w:rsidRPr="009A7DB0" w:rsidRDefault="009A7DB0" w:rsidP="009A7DB0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>Learning rate</w:t>
      </w:r>
      <w:r w:rsidRPr="009A7DB0">
        <w:rPr>
          <w:rFonts w:ascii="Arial" w:hAnsi="Arial" w:cs="Arial"/>
          <w:b/>
          <w:bCs/>
          <w:sz w:val="20"/>
          <w:szCs w:val="20"/>
        </w:rPr>
        <w:t xml:space="preserve"> λ</w:t>
      </w:r>
      <w:r w:rsidRPr="009A7DB0">
        <w:rPr>
          <w:rFonts w:ascii="Arial" w:hAnsi="Arial" w:cs="Arial"/>
          <w:sz w:val="20"/>
          <w:szCs w:val="20"/>
        </w:rPr>
        <w:t>: Secure: balanced; Anxious: high for negative signals; Avoidant: low for positive signals</w:t>
      </w:r>
      <w:r w:rsidRPr="009A7DB0">
        <w:rPr>
          <w:rFonts w:ascii="Arial" w:hAnsi="Arial" w:cs="Arial"/>
          <w:sz w:val="20"/>
          <w:szCs w:val="20"/>
        </w:rPr>
        <w:br/>
      </w:r>
    </w:p>
    <w:p w14:paraId="0527A5C6" w14:textId="47762719" w:rsidR="009A7DB0" w:rsidRPr="009A7DB0" w:rsidRDefault="009A7DB0" w:rsidP="009A7DB0">
      <w:p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>Simulated Experiments</w:t>
      </w:r>
      <w:r w:rsidR="008C3D55">
        <w:rPr>
          <w:rFonts w:ascii="Arial" w:hAnsi="Arial" w:cs="Arial"/>
          <w:sz w:val="20"/>
          <w:szCs w:val="20"/>
        </w:rPr>
        <w:t xml:space="preserve"> and Hypothesis</w:t>
      </w:r>
      <w:r w:rsidRPr="009A7DB0">
        <w:rPr>
          <w:rFonts w:ascii="Arial" w:hAnsi="Arial" w:cs="Arial"/>
          <w:sz w:val="20"/>
          <w:szCs w:val="20"/>
        </w:rPr>
        <w:t>:</w:t>
      </w:r>
    </w:p>
    <w:p w14:paraId="30D9E874" w14:textId="5F5BDA1A" w:rsidR="009A7DB0" w:rsidRDefault="009A7DB0" w:rsidP="008C3D55">
      <w:p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>I will test six style pairings: Secure &amp; Secure, Anxious &amp; Anxious, Avoidant &amp; Avoidant, Secure &amp; Anxious, Secure &amp; Avoidant, and Anxious &amp; Avoidant</w:t>
      </w:r>
      <w:r w:rsidR="007A5E55">
        <w:rPr>
          <w:rFonts w:ascii="Arial" w:hAnsi="Arial" w:cs="Arial"/>
          <w:sz w:val="20"/>
          <w:szCs w:val="20"/>
        </w:rPr>
        <w:t xml:space="preserve"> and use graphs to show </w:t>
      </w:r>
      <w:r w:rsidRPr="009A7DB0">
        <w:rPr>
          <w:rFonts w:ascii="Arial" w:hAnsi="Arial" w:cs="Arial"/>
          <w:sz w:val="20"/>
          <w:szCs w:val="20"/>
        </w:rPr>
        <w:t>(1)belief convergence</w:t>
      </w:r>
      <w:r w:rsidR="007A5E55">
        <w:rPr>
          <w:rFonts w:ascii="Arial" w:hAnsi="Arial" w:cs="Arial"/>
          <w:sz w:val="20"/>
          <w:szCs w:val="20"/>
        </w:rPr>
        <w:t xml:space="preserve"> </w:t>
      </w:r>
      <w:r w:rsidRPr="009A7DB0">
        <w:rPr>
          <w:rFonts w:ascii="Arial" w:hAnsi="Arial" w:cs="Arial"/>
          <w:sz w:val="20"/>
          <w:szCs w:val="20"/>
        </w:rPr>
        <w:t>(2)oscillation and (3)</w:t>
      </w:r>
      <w:r w:rsidR="007A5E55">
        <w:rPr>
          <w:rFonts w:ascii="Arial" w:hAnsi="Arial" w:cs="Arial"/>
          <w:sz w:val="20"/>
          <w:szCs w:val="20"/>
        </w:rPr>
        <w:t>b</w:t>
      </w:r>
      <w:r w:rsidRPr="009A7DB0">
        <w:rPr>
          <w:rFonts w:ascii="Arial" w:hAnsi="Arial" w:cs="Arial"/>
          <w:sz w:val="20"/>
          <w:szCs w:val="20"/>
        </w:rPr>
        <w:t>reakup probability</w:t>
      </w:r>
      <w:r w:rsidR="007A5E55">
        <w:rPr>
          <w:rFonts w:ascii="Arial" w:hAnsi="Arial" w:cs="Arial"/>
          <w:sz w:val="20"/>
          <w:szCs w:val="20"/>
        </w:rPr>
        <w:t>.</w:t>
      </w:r>
    </w:p>
    <w:p w14:paraId="1F951E61" w14:textId="77777777" w:rsidR="007A5E55" w:rsidRPr="009A7DB0" w:rsidRDefault="007A5E55" w:rsidP="008C3D55">
      <w:pPr>
        <w:spacing w:after="0"/>
        <w:rPr>
          <w:rFonts w:ascii="Arial" w:hAnsi="Arial" w:cs="Arial"/>
          <w:sz w:val="20"/>
          <w:szCs w:val="20"/>
        </w:rPr>
      </w:pPr>
    </w:p>
    <w:p w14:paraId="32B771D9" w14:textId="17120955" w:rsidR="009A7DB0" w:rsidRPr="009A7DB0" w:rsidRDefault="008C3D55" w:rsidP="009A7DB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hypothesize that </w:t>
      </w:r>
      <w:r w:rsidR="009A7DB0" w:rsidRPr="009A7DB0">
        <w:rPr>
          <w:rFonts w:ascii="Arial" w:hAnsi="Arial" w:cs="Arial"/>
          <w:sz w:val="20"/>
          <w:szCs w:val="20"/>
        </w:rPr>
        <w:t xml:space="preserve">Secure &amp; Secure pairs converge smoothly; Secure partners stabilize </w:t>
      </w:r>
      <w:r>
        <w:rPr>
          <w:rFonts w:ascii="Arial" w:hAnsi="Arial" w:cs="Arial"/>
          <w:sz w:val="20"/>
          <w:szCs w:val="20"/>
        </w:rPr>
        <w:t>A</w:t>
      </w:r>
      <w:r w:rsidR="009A7DB0" w:rsidRPr="009A7DB0">
        <w:rPr>
          <w:rFonts w:ascii="Arial" w:hAnsi="Arial" w:cs="Arial"/>
          <w:sz w:val="20"/>
          <w:szCs w:val="20"/>
        </w:rPr>
        <w:t xml:space="preserve">nxious or </w:t>
      </w:r>
      <w:r>
        <w:rPr>
          <w:rFonts w:ascii="Arial" w:hAnsi="Arial" w:cs="Arial"/>
          <w:sz w:val="20"/>
          <w:szCs w:val="20"/>
        </w:rPr>
        <w:t>A</w:t>
      </w:r>
      <w:r w:rsidR="009A7DB0" w:rsidRPr="009A7DB0">
        <w:rPr>
          <w:rFonts w:ascii="Arial" w:hAnsi="Arial" w:cs="Arial"/>
          <w:sz w:val="20"/>
          <w:szCs w:val="20"/>
        </w:rPr>
        <w:t xml:space="preserve">voidant ones; Anxious &amp; Avoidant pairs diverge; and homogeneous </w:t>
      </w:r>
      <w:r>
        <w:rPr>
          <w:rFonts w:ascii="Arial" w:hAnsi="Arial" w:cs="Arial"/>
          <w:sz w:val="20"/>
          <w:szCs w:val="20"/>
        </w:rPr>
        <w:t>A</w:t>
      </w:r>
      <w:r w:rsidR="009A7DB0" w:rsidRPr="009A7DB0">
        <w:rPr>
          <w:rFonts w:ascii="Arial" w:hAnsi="Arial" w:cs="Arial"/>
          <w:sz w:val="20"/>
          <w:szCs w:val="20"/>
        </w:rPr>
        <w:t xml:space="preserve">nxious or </w:t>
      </w:r>
      <w:r>
        <w:rPr>
          <w:rFonts w:ascii="Arial" w:hAnsi="Arial" w:cs="Arial"/>
          <w:sz w:val="20"/>
          <w:szCs w:val="20"/>
        </w:rPr>
        <w:t>A</w:t>
      </w:r>
      <w:r w:rsidR="009A7DB0" w:rsidRPr="009A7DB0">
        <w:rPr>
          <w:rFonts w:ascii="Arial" w:hAnsi="Arial" w:cs="Arial"/>
          <w:sz w:val="20"/>
          <w:szCs w:val="20"/>
        </w:rPr>
        <w:t>voidant pairs struggle to recover after shocks.</w:t>
      </w:r>
      <w:r w:rsidR="009A7DB0" w:rsidRPr="009A7DB0">
        <w:rPr>
          <w:rFonts w:ascii="Arial" w:hAnsi="Arial" w:cs="Arial"/>
          <w:sz w:val="20"/>
          <w:szCs w:val="20"/>
        </w:rPr>
        <w:br/>
      </w:r>
    </w:p>
    <w:p w14:paraId="42976527" w14:textId="77777777" w:rsidR="009A7DB0" w:rsidRPr="009A7DB0" w:rsidRDefault="009A7DB0" w:rsidP="009A7DB0">
      <w:p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b/>
          <w:bCs/>
          <w:sz w:val="20"/>
          <w:szCs w:val="20"/>
        </w:rPr>
        <w:t>Reference Citations</w:t>
      </w:r>
    </w:p>
    <w:p w14:paraId="45106268" w14:textId="77777777" w:rsidR="009A7DB0" w:rsidRPr="009A7DB0" w:rsidRDefault="009A7DB0" w:rsidP="009A7DB0">
      <w:p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sz w:val="20"/>
          <w:szCs w:val="20"/>
        </w:rPr>
        <w:t xml:space="preserve">[1] Levine, A., &amp; Heller, R. (2010). </w:t>
      </w:r>
      <w:r w:rsidRPr="009A7DB0">
        <w:rPr>
          <w:rFonts w:ascii="Arial" w:hAnsi="Arial" w:cs="Arial"/>
          <w:i/>
          <w:iCs/>
          <w:sz w:val="20"/>
          <w:szCs w:val="20"/>
        </w:rPr>
        <w:t>Attached: The New Science of Adult Attachment and How It Can Help You Find – and Keep – Love.</w:t>
      </w:r>
    </w:p>
    <w:p w14:paraId="3701EA0E" w14:textId="64B5C9F0" w:rsidR="00D72DB0" w:rsidRPr="009A7DB0" w:rsidRDefault="009A7DB0" w:rsidP="009A7DB0">
      <w:pPr>
        <w:spacing w:after="0"/>
        <w:rPr>
          <w:rFonts w:ascii="Arial" w:hAnsi="Arial" w:cs="Arial"/>
          <w:sz w:val="20"/>
          <w:szCs w:val="20"/>
        </w:rPr>
      </w:pPr>
      <w:r w:rsidRPr="009A7DB0">
        <w:rPr>
          <w:rFonts w:ascii="Arial" w:hAnsi="Arial" w:cs="Arial"/>
          <w:i/>
          <w:iCs/>
          <w:sz w:val="20"/>
          <w:szCs w:val="20"/>
        </w:rPr>
        <w:t>[2] Xiang, J., Velez, N., &amp; Gershman, S. J. (2023). A Computational Model of Partner Selection in Teams. Cognitive Science, 47(1).</w:t>
      </w:r>
    </w:p>
    <w:sectPr w:rsidR="00D72DB0" w:rsidRPr="009A7DB0" w:rsidSect="009A7D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1C5"/>
    <w:multiLevelType w:val="multilevel"/>
    <w:tmpl w:val="62BA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15A63"/>
    <w:multiLevelType w:val="multilevel"/>
    <w:tmpl w:val="9EA8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F757D"/>
    <w:multiLevelType w:val="multilevel"/>
    <w:tmpl w:val="0E6E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9516E"/>
    <w:multiLevelType w:val="multilevel"/>
    <w:tmpl w:val="7DD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753365">
    <w:abstractNumId w:val="3"/>
  </w:num>
  <w:num w:numId="2" w16cid:durableId="126106631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34447752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726953040">
    <w:abstractNumId w:val="1"/>
  </w:num>
  <w:num w:numId="5" w16cid:durableId="62790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B0"/>
    <w:rsid w:val="000E037F"/>
    <w:rsid w:val="00107F67"/>
    <w:rsid w:val="00315D8D"/>
    <w:rsid w:val="00350FF0"/>
    <w:rsid w:val="00465E2A"/>
    <w:rsid w:val="004C77F7"/>
    <w:rsid w:val="00581BE6"/>
    <w:rsid w:val="007A5E55"/>
    <w:rsid w:val="008C3D55"/>
    <w:rsid w:val="009A7DB0"/>
    <w:rsid w:val="00BF4D35"/>
    <w:rsid w:val="00C56F61"/>
    <w:rsid w:val="00D72DB0"/>
    <w:rsid w:val="00F0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22A92"/>
  <w15:chartTrackingRefBased/>
  <w15:docId w15:val="{1DB1A850-FE28-4A19-9DA3-7EFB2C2D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Tejeda</dc:creator>
  <cp:keywords/>
  <dc:description/>
  <cp:lastModifiedBy>Ana Tejeda</cp:lastModifiedBy>
  <cp:revision>1</cp:revision>
  <cp:lastPrinted>2025-11-04T16:10:00Z</cp:lastPrinted>
  <dcterms:created xsi:type="dcterms:W3CDTF">2025-11-04T15:22:00Z</dcterms:created>
  <dcterms:modified xsi:type="dcterms:W3CDTF">2025-11-04T16:12:00Z</dcterms:modified>
</cp:coreProperties>
</file>