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F72FE" w14:textId="168D358E" w:rsidR="00A65C2B" w:rsidRDefault="00A65C2B" w:rsidP="000C0B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Centro Paula Souza</w:t>
      </w:r>
    </w:p>
    <w:p w14:paraId="29EF391B" w14:textId="1C834D33" w:rsidR="00A65C2B" w:rsidRDefault="00A65C2B" w:rsidP="00A65C2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Faculdade de Tecnologia de Votorantim</w:t>
      </w:r>
    </w:p>
    <w:p w14:paraId="74355FD6" w14:textId="77E44F36" w:rsidR="00A65C2B" w:rsidRDefault="00A65C2B" w:rsidP="00A65C2B">
      <w:pPr>
        <w:jc w:val="center"/>
        <w:rPr>
          <w:sz w:val="32"/>
          <w:szCs w:val="32"/>
        </w:rPr>
      </w:pPr>
      <w:r w:rsidRPr="00A65C2B">
        <w:rPr>
          <w:sz w:val="32"/>
          <w:szCs w:val="32"/>
        </w:rPr>
        <w:t>Curso de Ciência de Dados para Negócios</w:t>
      </w:r>
    </w:p>
    <w:p w14:paraId="0CBFBBC3" w14:textId="79AC54A5" w:rsidR="00A65C2B" w:rsidRDefault="00A65C2B" w:rsidP="00A65C2B">
      <w:pPr>
        <w:jc w:val="center"/>
        <w:rPr>
          <w:sz w:val="32"/>
          <w:szCs w:val="32"/>
        </w:rPr>
      </w:pPr>
    </w:p>
    <w:p w14:paraId="63383992" w14:textId="2DF1EEBC" w:rsidR="00A65C2B" w:rsidRDefault="00A65C2B" w:rsidP="00A65C2B">
      <w:pPr>
        <w:jc w:val="center"/>
        <w:rPr>
          <w:sz w:val="32"/>
          <w:szCs w:val="32"/>
        </w:rPr>
      </w:pPr>
    </w:p>
    <w:p w14:paraId="35607AB7" w14:textId="78E0138D" w:rsidR="00A65C2B" w:rsidRDefault="008B106A" w:rsidP="008B106A">
      <w:pPr>
        <w:tabs>
          <w:tab w:val="left" w:pos="586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5EEF3738" w14:textId="42EBD387" w:rsidR="00A65C2B" w:rsidRDefault="00A65C2B" w:rsidP="00A65C2B">
      <w:pPr>
        <w:jc w:val="center"/>
        <w:rPr>
          <w:sz w:val="32"/>
          <w:szCs w:val="32"/>
        </w:rPr>
      </w:pPr>
    </w:p>
    <w:p w14:paraId="6C1EC9E4" w14:textId="2723FC23" w:rsidR="00A65C2B" w:rsidRDefault="00A65C2B" w:rsidP="00A65C2B">
      <w:pPr>
        <w:jc w:val="center"/>
        <w:rPr>
          <w:sz w:val="32"/>
          <w:szCs w:val="32"/>
        </w:rPr>
      </w:pPr>
    </w:p>
    <w:p w14:paraId="2A8CA23C" w14:textId="3286F8F2" w:rsidR="00A65C2B" w:rsidRDefault="00A65C2B" w:rsidP="00A65C2B">
      <w:pPr>
        <w:jc w:val="center"/>
        <w:rPr>
          <w:sz w:val="32"/>
          <w:szCs w:val="32"/>
        </w:rPr>
      </w:pPr>
    </w:p>
    <w:p w14:paraId="7F0922B8" w14:textId="7CFD37AD" w:rsidR="00A65C2B" w:rsidRPr="00676271" w:rsidRDefault="00A65C2B" w:rsidP="00A65C2B">
      <w:pPr>
        <w:jc w:val="center"/>
        <w:rPr>
          <w:rFonts w:ascii="Arial" w:hAnsi="Arial" w:cs="Arial"/>
          <w:sz w:val="32"/>
          <w:szCs w:val="32"/>
        </w:rPr>
      </w:pPr>
    </w:p>
    <w:p w14:paraId="7198FFE8" w14:textId="77777777" w:rsidR="00676271" w:rsidRPr="00676271" w:rsidRDefault="001D4A5A" w:rsidP="00676271">
      <w:pPr>
        <w:pStyle w:val="Ttulo"/>
        <w:jc w:val="center"/>
        <w:rPr>
          <w:rFonts w:ascii="Arial" w:hAnsi="Arial" w:cs="Arial"/>
          <w:b/>
          <w:sz w:val="32"/>
          <w:szCs w:val="32"/>
        </w:rPr>
      </w:pPr>
      <w:r w:rsidRPr="00676271">
        <w:rPr>
          <w:rFonts w:ascii="Arial" w:hAnsi="Arial" w:cs="Arial"/>
          <w:b/>
          <w:sz w:val="32"/>
          <w:szCs w:val="32"/>
        </w:rPr>
        <w:t>Res</w:t>
      </w:r>
      <w:r w:rsidR="00012B34" w:rsidRPr="00676271">
        <w:rPr>
          <w:rFonts w:ascii="Arial" w:hAnsi="Arial" w:cs="Arial"/>
          <w:b/>
          <w:sz w:val="32"/>
          <w:szCs w:val="32"/>
        </w:rPr>
        <w:t xml:space="preserve">enha </w:t>
      </w:r>
      <w:r w:rsidR="00306C98" w:rsidRPr="00676271">
        <w:rPr>
          <w:rFonts w:ascii="Arial" w:hAnsi="Arial" w:cs="Arial"/>
          <w:b/>
          <w:sz w:val="32"/>
          <w:szCs w:val="32"/>
        </w:rPr>
        <w:t xml:space="preserve">crítica: </w:t>
      </w:r>
      <w:r w:rsidR="00676271" w:rsidRPr="00676271">
        <w:rPr>
          <w:rFonts w:ascii="Arial" w:hAnsi="Arial" w:cs="Arial"/>
          <w:b/>
          <w:sz w:val="32"/>
          <w:szCs w:val="32"/>
        </w:rPr>
        <w:t>Combate à Intolerância Online: Uma Jornada Através do Discurso Intolerante na Internet</w:t>
      </w:r>
    </w:p>
    <w:p w14:paraId="3FC6E481" w14:textId="159E4E63" w:rsidR="00A65C2B" w:rsidRPr="00176088" w:rsidRDefault="00A65C2B" w:rsidP="00A65C2B">
      <w:pPr>
        <w:jc w:val="center"/>
        <w:rPr>
          <w:b/>
          <w:bCs/>
          <w:sz w:val="32"/>
          <w:szCs w:val="32"/>
        </w:rPr>
      </w:pPr>
    </w:p>
    <w:p w14:paraId="4C8D02C4" w14:textId="49FAD935" w:rsidR="004D05F7" w:rsidRDefault="00176088" w:rsidP="00A65C2B">
      <w:pPr>
        <w:jc w:val="center"/>
        <w:rPr>
          <w:sz w:val="32"/>
          <w:szCs w:val="32"/>
        </w:rPr>
      </w:pPr>
      <w:r>
        <w:rPr>
          <w:sz w:val="32"/>
          <w:szCs w:val="32"/>
        </w:rPr>
        <w:t>Ana Elisa Rubinato Cavalheiro</w:t>
      </w:r>
    </w:p>
    <w:p w14:paraId="6ADB7506" w14:textId="77777777" w:rsidR="004D05F7" w:rsidRDefault="004D05F7" w:rsidP="00A65C2B">
      <w:pPr>
        <w:jc w:val="center"/>
        <w:rPr>
          <w:sz w:val="32"/>
          <w:szCs w:val="32"/>
        </w:rPr>
      </w:pPr>
    </w:p>
    <w:p w14:paraId="3A172E13" w14:textId="77777777" w:rsidR="00687A79" w:rsidRDefault="00687A79" w:rsidP="00A65C2B">
      <w:pPr>
        <w:jc w:val="center"/>
        <w:rPr>
          <w:sz w:val="32"/>
          <w:szCs w:val="32"/>
        </w:rPr>
      </w:pPr>
    </w:p>
    <w:p w14:paraId="4D38EC4D" w14:textId="77777777" w:rsidR="00687A79" w:rsidRDefault="00687A79" w:rsidP="00A65C2B">
      <w:pPr>
        <w:jc w:val="center"/>
        <w:rPr>
          <w:sz w:val="32"/>
          <w:szCs w:val="32"/>
        </w:rPr>
      </w:pPr>
    </w:p>
    <w:p w14:paraId="4F22AF2A" w14:textId="77777777" w:rsidR="00687A79" w:rsidRDefault="00687A79" w:rsidP="00A65C2B">
      <w:pPr>
        <w:jc w:val="center"/>
        <w:rPr>
          <w:sz w:val="32"/>
          <w:szCs w:val="32"/>
        </w:rPr>
      </w:pPr>
    </w:p>
    <w:p w14:paraId="15D7B56E" w14:textId="77777777" w:rsidR="00687A79" w:rsidRDefault="00687A79" w:rsidP="00A65C2B">
      <w:pPr>
        <w:jc w:val="center"/>
        <w:rPr>
          <w:sz w:val="32"/>
          <w:szCs w:val="32"/>
        </w:rPr>
      </w:pPr>
    </w:p>
    <w:p w14:paraId="3EA6B3B8" w14:textId="77777777" w:rsidR="00687A79" w:rsidRDefault="00687A79" w:rsidP="00A65C2B">
      <w:pPr>
        <w:jc w:val="center"/>
        <w:rPr>
          <w:sz w:val="32"/>
          <w:szCs w:val="32"/>
        </w:rPr>
      </w:pPr>
    </w:p>
    <w:p w14:paraId="48F7A192" w14:textId="77777777" w:rsidR="00687A79" w:rsidRDefault="00687A79" w:rsidP="00A65C2B">
      <w:pPr>
        <w:jc w:val="center"/>
        <w:rPr>
          <w:sz w:val="32"/>
          <w:szCs w:val="32"/>
        </w:rPr>
      </w:pPr>
    </w:p>
    <w:p w14:paraId="0CC269B8" w14:textId="79D4C03B" w:rsidR="00A65C2B" w:rsidRDefault="00A65C2B" w:rsidP="00676271">
      <w:pPr>
        <w:rPr>
          <w:sz w:val="32"/>
          <w:szCs w:val="32"/>
        </w:rPr>
      </w:pPr>
    </w:p>
    <w:p w14:paraId="68E3D1A0" w14:textId="104283A9" w:rsidR="001178D9" w:rsidRDefault="00A65C2B" w:rsidP="001178D9">
      <w:pPr>
        <w:jc w:val="center"/>
        <w:rPr>
          <w:b/>
          <w:sz w:val="32"/>
          <w:szCs w:val="32"/>
        </w:rPr>
      </w:pPr>
      <w:r>
        <w:rPr>
          <w:sz w:val="32"/>
          <w:szCs w:val="32"/>
        </w:rPr>
        <w:t>Versão: 1.</w:t>
      </w:r>
      <w:r w:rsidR="0083084B">
        <w:rPr>
          <w:sz w:val="32"/>
          <w:szCs w:val="32"/>
        </w:rPr>
        <w:t>1</w:t>
      </w:r>
      <w:r>
        <w:rPr>
          <w:sz w:val="32"/>
          <w:szCs w:val="32"/>
        </w:rPr>
        <w:t xml:space="preserve"> – </w:t>
      </w:r>
      <w:r w:rsidR="00687A79">
        <w:rPr>
          <w:sz w:val="32"/>
          <w:szCs w:val="32"/>
        </w:rPr>
        <w:t>Mai</w:t>
      </w:r>
      <w:r>
        <w:rPr>
          <w:sz w:val="32"/>
          <w:szCs w:val="32"/>
        </w:rPr>
        <w:t>/2024</w:t>
      </w:r>
    </w:p>
    <w:p w14:paraId="3A176962" w14:textId="77777777" w:rsidR="001178D9" w:rsidRDefault="001178D9" w:rsidP="001178D9">
      <w:pPr>
        <w:rPr>
          <w:sz w:val="32"/>
          <w:szCs w:val="32"/>
        </w:rPr>
      </w:pPr>
    </w:p>
    <w:p w14:paraId="1A2467F2" w14:textId="77777777" w:rsidR="00676271" w:rsidRPr="00676271" w:rsidRDefault="00676271" w:rsidP="00676271">
      <w:pPr>
        <w:pStyle w:val="Ttulo"/>
        <w:jc w:val="center"/>
        <w:rPr>
          <w:rFonts w:ascii="Arial" w:hAnsi="Arial" w:cs="Arial"/>
          <w:b/>
          <w:sz w:val="24"/>
          <w:szCs w:val="24"/>
        </w:rPr>
      </w:pPr>
      <w:r w:rsidRPr="00676271">
        <w:rPr>
          <w:rFonts w:ascii="Arial" w:hAnsi="Arial" w:cs="Arial"/>
          <w:b/>
          <w:sz w:val="24"/>
          <w:szCs w:val="24"/>
        </w:rPr>
        <w:t>Resenha crítica: Combate à Intolerância Online: Uma Jornada Através do Discurso Intolerante na Internet</w:t>
      </w:r>
    </w:p>
    <w:p w14:paraId="01B46863" w14:textId="77777777" w:rsidR="00676271" w:rsidRPr="00176088" w:rsidRDefault="00676271" w:rsidP="00676271">
      <w:pPr>
        <w:jc w:val="center"/>
        <w:rPr>
          <w:b/>
          <w:bCs/>
          <w:sz w:val="32"/>
          <w:szCs w:val="32"/>
        </w:rPr>
      </w:pPr>
    </w:p>
    <w:p w14:paraId="37CE68D7" w14:textId="77777777" w:rsidR="00E74E39" w:rsidRPr="000D16D7" w:rsidRDefault="00E74E39" w:rsidP="000D16D7">
      <w:pPr>
        <w:pStyle w:val="Subttulo"/>
        <w:jc w:val="both"/>
        <w:rPr>
          <w:rFonts w:eastAsia="Times New Roman"/>
          <w:color w:val="auto"/>
        </w:rPr>
      </w:pPr>
      <w:r w:rsidRPr="000D16D7">
        <w:rPr>
          <w:rFonts w:eastAsia="Times New Roman"/>
          <w:color w:val="auto"/>
        </w:rPr>
        <w:t>Introdução:</w:t>
      </w:r>
    </w:p>
    <w:p w14:paraId="0498C7F7" w14:textId="77777777" w:rsidR="00E74E39" w:rsidRPr="000D16D7" w:rsidRDefault="00E74E39" w:rsidP="000D16D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0D16D7">
        <w:rPr>
          <w:rFonts w:ascii="Arial" w:hAnsi="Arial" w:cs="Arial"/>
          <w:shd w:val="clear" w:color="auto" w:fill="FFFFFF"/>
        </w:rPr>
        <w:t>Na era digital, onde a comunicação se torna instantânea e globalizada, um problema surge com força: o discurso intolerante na internet. O artigo "Falas intolerantes na internet: olhando de perto", escrito por Diana L. P. de Barros, nos chama para dar uma olhada mais profunda nesse mundo complicado, investigando de onde vem, o que é e quais são os resultados disso tudo. Com uma linguagem fácil de entender e cheia de empatia, a autora nos convida a pensar sobre o medo, as emoções fortes e a falta de tolerância que vemos por aí na web.</w:t>
      </w:r>
    </w:p>
    <w:p w14:paraId="743C099F" w14:textId="77777777" w:rsidR="00E74E39" w:rsidRPr="000D16D7" w:rsidRDefault="00E74E39" w:rsidP="000D16D7">
      <w:pPr>
        <w:pStyle w:val="Subttulo"/>
        <w:jc w:val="both"/>
        <w:rPr>
          <w:rFonts w:eastAsia="Times New Roman"/>
          <w:color w:val="auto"/>
        </w:rPr>
      </w:pPr>
      <w:r w:rsidRPr="000D16D7">
        <w:rPr>
          <w:rFonts w:eastAsia="Times New Roman"/>
          <w:color w:val="auto"/>
        </w:rPr>
        <w:t>Medo e Paixões: A Engrenagem do Discurso Intolerante</w:t>
      </w:r>
    </w:p>
    <w:p w14:paraId="3E4A101F" w14:textId="77777777" w:rsidR="00E74E39" w:rsidRPr="000D16D7" w:rsidRDefault="00E74E39" w:rsidP="000D16D7">
      <w:pPr>
        <w:spacing w:before="100" w:beforeAutospacing="1" w:after="100" w:afterAutospacing="1" w:line="360" w:lineRule="auto"/>
        <w:jc w:val="both"/>
        <w:rPr>
          <w:rFonts w:ascii="Arial" w:hAnsi="Arial" w:cs="Arial"/>
          <w:shd w:val="clear" w:color="auto" w:fill="FFFFFF"/>
        </w:rPr>
      </w:pPr>
      <w:r w:rsidRPr="000D16D7">
        <w:rPr>
          <w:rFonts w:ascii="Arial" w:hAnsi="Arial" w:cs="Arial"/>
          <w:shd w:val="clear" w:color="auto" w:fill="FFFFFF"/>
        </w:rPr>
        <w:t>Imagine um mundo onde o medo do "outro", do diferente, se mistura com paixões como o ódio e o nojo. Essa é a base do discurso intolerante, segundo Diana Barros. Esse medo, muitas vezes alimentado por insegurança, competição ou até mesmo falta de conhecimento, se transforma em terreno fértil para a intolerância.</w:t>
      </w:r>
    </w:p>
    <w:p w14:paraId="3A595CBD" w14:textId="77777777" w:rsidR="00E74E39" w:rsidRPr="000D16D7" w:rsidRDefault="00E74E39" w:rsidP="000D16D7">
      <w:pPr>
        <w:pStyle w:val="Subttulo"/>
        <w:jc w:val="both"/>
        <w:rPr>
          <w:rFonts w:eastAsia="Times New Roman"/>
          <w:color w:val="auto"/>
        </w:rPr>
      </w:pPr>
      <w:r w:rsidRPr="000D16D7">
        <w:rPr>
          <w:rFonts w:eastAsia="Times New Roman"/>
          <w:color w:val="auto"/>
        </w:rPr>
        <w:t>Exemplos que Doem: O Discurso Intolerante na Prática</w:t>
      </w:r>
    </w:p>
    <w:p w14:paraId="11479295" w14:textId="77777777" w:rsidR="00E74E39" w:rsidRPr="000D16D7" w:rsidRDefault="00E74E39" w:rsidP="000D16D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0D16D7">
        <w:rPr>
          <w:rFonts w:ascii="Arial" w:hAnsi="Arial" w:cs="Arial"/>
          <w:shd w:val="clear" w:color="auto" w:fill="FFFFFF"/>
        </w:rPr>
        <w:t>O texto nos confronta com exemplos reais e dolorosos: ataques racistas contra nordestinos, homofobia entre estudantes de medicina. Cada caso um retrato da intolerância que se manifesta de diversas formas, atacando diferentes grupos.</w:t>
      </w:r>
    </w:p>
    <w:p w14:paraId="01CF2265" w14:textId="77777777" w:rsidR="00E74E39" w:rsidRPr="000D16D7" w:rsidRDefault="00E74E39" w:rsidP="000D16D7">
      <w:pPr>
        <w:pStyle w:val="Subttulo"/>
        <w:jc w:val="both"/>
        <w:rPr>
          <w:rFonts w:eastAsia="Times New Roman"/>
          <w:color w:val="auto"/>
        </w:rPr>
      </w:pPr>
      <w:r w:rsidRPr="000D16D7">
        <w:rPr>
          <w:rFonts w:eastAsia="Times New Roman"/>
          <w:color w:val="auto"/>
        </w:rPr>
        <w:t>Desumanizando o "Outro": As Características do Discurso Intolerante</w:t>
      </w:r>
    </w:p>
    <w:p w14:paraId="02671C04" w14:textId="77777777" w:rsidR="00E74E39" w:rsidRPr="000D16D7" w:rsidRDefault="00E74E39" w:rsidP="000D16D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0D16D7">
        <w:rPr>
          <w:rFonts w:ascii="Arial" w:hAnsi="Arial" w:cs="Arial"/>
          <w:shd w:val="clear" w:color="auto" w:fill="FFFFFF"/>
        </w:rPr>
        <w:t xml:space="preserve">O discurso intolerante busca desumanizar o "outro", criando um "eu" superior e detentor da verdade. Paixões intensas, como o ódio e o nojo, alimentam a animalização, a </w:t>
      </w:r>
      <w:proofErr w:type="spellStart"/>
      <w:r w:rsidRPr="000D16D7">
        <w:rPr>
          <w:rFonts w:ascii="Arial" w:hAnsi="Arial" w:cs="Arial"/>
          <w:shd w:val="clear" w:color="auto" w:fill="FFFFFF"/>
        </w:rPr>
        <w:t>anormalização</w:t>
      </w:r>
      <w:proofErr w:type="spellEnd"/>
      <w:r w:rsidRPr="000D16D7">
        <w:rPr>
          <w:rFonts w:ascii="Arial" w:hAnsi="Arial" w:cs="Arial"/>
          <w:shd w:val="clear" w:color="auto" w:fill="FFFFFF"/>
        </w:rPr>
        <w:t xml:space="preserve"> e a </w:t>
      </w:r>
      <w:proofErr w:type="spellStart"/>
      <w:r w:rsidRPr="000D16D7">
        <w:rPr>
          <w:rFonts w:ascii="Arial" w:hAnsi="Arial" w:cs="Arial"/>
          <w:shd w:val="clear" w:color="auto" w:fill="FFFFFF"/>
        </w:rPr>
        <w:t>imoralização</w:t>
      </w:r>
      <w:proofErr w:type="spellEnd"/>
      <w:r w:rsidRPr="000D16D7">
        <w:rPr>
          <w:rFonts w:ascii="Arial" w:hAnsi="Arial" w:cs="Arial"/>
          <w:shd w:val="clear" w:color="auto" w:fill="FFFFFF"/>
        </w:rPr>
        <w:t xml:space="preserve"> do "outro", justificando a hostilidade e a violência.</w:t>
      </w:r>
    </w:p>
    <w:p w14:paraId="48AA7615" w14:textId="77777777" w:rsidR="00E74E39" w:rsidRPr="000D16D7" w:rsidRDefault="00E74E39" w:rsidP="000D16D7">
      <w:pPr>
        <w:pStyle w:val="Subttulo"/>
        <w:jc w:val="both"/>
        <w:rPr>
          <w:rFonts w:eastAsia="Times New Roman"/>
          <w:color w:val="auto"/>
        </w:rPr>
      </w:pPr>
      <w:r w:rsidRPr="000D16D7">
        <w:rPr>
          <w:rFonts w:eastAsia="Times New Roman"/>
          <w:color w:val="auto"/>
        </w:rPr>
        <w:t>Liberdade de Expressão: Limites e Responsabilidades</w:t>
      </w:r>
    </w:p>
    <w:p w14:paraId="4E80F00B" w14:textId="77777777" w:rsidR="00E74E39" w:rsidRPr="000D16D7" w:rsidRDefault="00E74E39" w:rsidP="000D16D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0D16D7">
        <w:rPr>
          <w:rFonts w:ascii="Arial" w:hAnsi="Arial" w:cs="Arial"/>
          <w:shd w:val="clear" w:color="auto" w:fill="FFFFFF"/>
        </w:rPr>
        <w:lastRenderedPageBreak/>
        <w:t>A autora questiona a liberdade de expressão como escudo para o discurso intolerante. O texto destaca como o preconceito e o ódio, disfarçados de liberdade, podem causar danos sérios, alimentando a violência e o preconceito. É fundamental repensar até onde vai a liberdade de expressão nessa era digital.</w:t>
      </w:r>
    </w:p>
    <w:p w14:paraId="4385C830" w14:textId="77777777" w:rsidR="00E74E39" w:rsidRPr="000D16D7" w:rsidRDefault="00E74E39" w:rsidP="000D16D7">
      <w:pPr>
        <w:pStyle w:val="Subttulo"/>
        <w:jc w:val="both"/>
        <w:rPr>
          <w:rFonts w:eastAsia="Times New Roman"/>
          <w:color w:val="auto"/>
        </w:rPr>
      </w:pPr>
      <w:r w:rsidRPr="000D16D7">
        <w:rPr>
          <w:rFonts w:eastAsia="Times New Roman"/>
          <w:color w:val="auto"/>
        </w:rPr>
        <w:t>Consciência e Responsabilidade: Combatendo a Intolerância</w:t>
      </w:r>
    </w:p>
    <w:p w14:paraId="7E5DAC61" w14:textId="77777777" w:rsidR="00E74E39" w:rsidRPr="000D16D7" w:rsidRDefault="00E74E39" w:rsidP="000D16D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0D16D7">
        <w:rPr>
          <w:rFonts w:ascii="Arial" w:hAnsi="Arial" w:cs="Arial"/>
          <w:shd w:val="clear" w:color="auto" w:fill="FFFFFF"/>
        </w:rPr>
        <w:t>É importante lembrar que a internet não é uma terra sem lei. É interessante que seja de nosso conhecimento dos perigos que um discurso de descriminação. A melhor maneira de lidar com isso é por meio da educação e respeitando à diferença. Cada pessoa tem um papel fundamental na construção de uma internet mais justa e inclusiva para todos. Vamos ampliar nossos horizontes e fazer as mudanças necessárias.</w:t>
      </w:r>
    </w:p>
    <w:p w14:paraId="6AAB085C" w14:textId="77777777" w:rsidR="00E74E39" w:rsidRPr="000D16D7" w:rsidRDefault="00E74E39" w:rsidP="000D16D7">
      <w:pPr>
        <w:pStyle w:val="Subttulo"/>
        <w:jc w:val="both"/>
        <w:rPr>
          <w:rFonts w:eastAsia="Times New Roman"/>
          <w:color w:val="auto"/>
        </w:rPr>
      </w:pPr>
      <w:r w:rsidRPr="000D16D7">
        <w:rPr>
          <w:rFonts w:eastAsia="Times New Roman"/>
          <w:color w:val="auto"/>
        </w:rPr>
        <w:t>Conclusão:</w:t>
      </w:r>
    </w:p>
    <w:p w14:paraId="3E6CACD4" w14:textId="77777777" w:rsidR="00E74E39" w:rsidRPr="000D16D7" w:rsidRDefault="00E74E39" w:rsidP="000D16D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0D16D7">
        <w:rPr>
          <w:rFonts w:ascii="Arial" w:hAnsi="Arial" w:cs="Arial"/>
          <w:shd w:val="clear" w:color="auto" w:fill="FFFFFF"/>
        </w:rPr>
        <w:t>O texto da Diana Barros nos chama para refletir e agir. Ele nos orienta a entender o discurso intolerante na internet, suas origens e os perigos associados. Com uma linguagem clara e empática, a autora nos incentiva a trabalhar juntos para criar uma internet mais justa e inclusiva, onde o respeito e a tolerância sejam valores fundamentais, não algo raro.</w:t>
      </w:r>
    </w:p>
    <w:p w14:paraId="69D39B7B" w14:textId="77777777" w:rsidR="009D1938" w:rsidRDefault="009D1938" w:rsidP="009D1938">
      <w:pPr>
        <w:spacing w:line="360" w:lineRule="auto"/>
        <w:jc w:val="both"/>
        <w:rPr>
          <w:rFonts w:ascii="Arial" w:hAnsi="Arial" w:cs="Arial"/>
        </w:rPr>
      </w:pPr>
    </w:p>
    <w:p w14:paraId="75D9A6C2" w14:textId="0A6648EA" w:rsidR="00A65C2B" w:rsidRDefault="00A65C2B" w:rsidP="009B6EBB">
      <w:pPr>
        <w:spacing w:line="360" w:lineRule="auto"/>
        <w:jc w:val="both"/>
        <w:rPr>
          <w:b/>
          <w:sz w:val="32"/>
          <w:szCs w:val="32"/>
        </w:rPr>
      </w:pPr>
    </w:p>
    <w:sectPr w:rsidR="00A65C2B" w:rsidSect="00687A79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559D5" w14:textId="77777777" w:rsidR="0071274F" w:rsidRDefault="0071274F" w:rsidP="00BB3251">
      <w:pPr>
        <w:spacing w:after="0" w:line="240" w:lineRule="auto"/>
      </w:pPr>
      <w:r>
        <w:separator/>
      </w:r>
    </w:p>
  </w:endnote>
  <w:endnote w:type="continuationSeparator" w:id="0">
    <w:p w14:paraId="034F3934" w14:textId="77777777" w:rsidR="0071274F" w:rsidRDefault="0071274F" w:rsidP="00BB3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2B25C" w14:textId="77F83343" w:rsidR="001178D9" w:rsidRDefault="001178D9">
    <w:pPr>
      <w:pStyle w:val="Rodap"/>
      <w:jc w:val="right"/>
    </w:pPr>
  </w:p>
  <w:p w14:paraId="3D1F1129" w14:textId="6976546E" w:rsidR="00BB3251" w:rsidRDefault="00BB32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23EEC0" w14:textId="77777777" w:rsidR="0071274F" w:rsidRDefault="0071274F" w:rsidP="00BB3251">
      <w:pPr>
        <w:spacing w:after="0" w:line="240" w:lineRule="auto"/>
      </w:pPr>
      <w:r>
        <w:separator/>
      </w:r>
    </w:p>
  </w:footnote>
  <w:footnote w:type="continuationSeparator" w:id="0">
    <w:p w14:paraId="08B16B96" w14:textId="77777777" w:rsidR="0071274F" w:rsidRDefault="0071274F" w:rsidP="00BB3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EB614" w14:textId="1709D90E" w:rsidR="00BB3251" w:rsidRDefault="001B5E2E">
    <w:pPr>
      <w:pStyle w:val="Cabealho"/>
    </w:pPr>
    <w:r>
      <w:rPr>
        <w:noProof/>
      </w:rPr>
      <w:pict w14:anchorId="6FD8B4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7" o:spid="_x0000_s1039" type="#_x0000_t75" style="position:absolute;margin-left:0;margin-top:0;width:522.85pt;height:536.45pt;z-index:-251649024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6BACC" w14:textId="5396A30A" w:rsidR="00BB3251" w:rsidRDefault="00BB3251" w:rsidP="001178D9">
    <w:pPr>
      <w:pStyle w:val="Cabealho"/>
      <w:jc w:val="center"/>
    </w:pPr>
    <w:r>
      <w:rPr>
        <w:noProof/>
      </w:rPr>
      <w:drawing>
        <wp:inline distT="0" distB="0" distL="0" distR="0" wp14:anchorId="5AF1FBCE" wp14:editId="5A4CC217">
          <wp:extent cx="2689377" cy="704850"/>
          <wp:effectExtent l="0" t="0" r="0" b="0"/>
          <wp:docPr id="263386764" name="Imagem 2633867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tec_votoranti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AE78D5" w14:textId="77777777" w:rsidR="00BB3251" w:rsidRDefault="00BB32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B71F8" w14:textId="1FC031AB" w:rsidR="00BB3251" w:rsidRDefault="001B5E2E">
    <w:pPr>
      <w:pStyle w:val="Cabealho"/>
    </w:pPr>
    <w:r>
      <w:rPr>
        <w:noProof/>
      </w:rPr>
      <w:pict w14:anchorId="2B3E23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6" o:spid="_x0000_s1038" type="#_x0000_t75" style="position:absolute;margin-left:0;margin-top:0;width:522.85pt;height:536.45pt;z-index:-251650048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C7620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B38AA"/>
    <w:multiLevelType w:val="hybridMultilevel"/>
    <w:tmpl w:val="3544E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61E2E"/>
    <w:multiLevelType w:val="hybridMultilevel"/>
    <w:tmpl w:val="267267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2B34DC"/>
    <w:multiLevelType w:val="hybridMultilevel"/>
    <w:tmpl w:val="67D61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E5531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B33F0"/>
    <w:multiLevelType w:val="hybridMultilevel"/>
    <w:tmpl w:val="9AC85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063D5"/>
    <w:multiLevelType w:val="multilevel"/>
    <w:tmpl w:val="55B20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C27426"/>
    <w:multiLevelType w:val="hybridMultilevel"/>
    <w:tmpl w:val="34CCEC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D0214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90043"/>
    <w:multiLevelType w:val="hybridMultilevel"/>
    <w:tmpl w:val="6874B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F48ED"/>
    <w:multiLevelType w:val="multilevel"/>
    <w:tmpl w:val="C816A68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511E3689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07C9C"/>
    <w:multiLevelType w:val="hybridMultilevel"/>
    <w:tmpl w:val="78A6E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F71112"/>
    <w:multiLevelType w:val="hybridMultilevel"/>
    <w:tmpl w:val="060C3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C10D1"/>
    <w:multiLevelType w:val="hybridMultilevel"/>
    <w:tmpl w:val="C56898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03660"/>
    <w:multiLevelType w:val="hybridMultilevel"/>
    <w:tmpl w:val="73DE9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31F22"/>
    <w:multiLevelType w:val="hybridMultilevel"/>
    <w:tmpl w:val="3F4A4B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F558EA"/>
    <w:multiLevelType w:val="hybridMultilevel"/>
    <w:tmpl w:val="A7784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97889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D4672"/>
    <w:multiLevelType w:val="hybridMultilevel"/>
    <w:tmpl w:val="8070C1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F22DA"/>
    <w:multiLevelType w:val="hybridMultilevel"/>
    <w:tmpl w:val="A0EC1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092409">
    <w:abstractNumId w:val="6"/>
  </w:num>
  <w:num w:numId="2" w16cid:durableId="2065643377">
    <w:abstractNumId w:val="2"/>
  </w:num>
  <w:num w:numId="3" w16cid:durableId="256644720">
    <w:abstractNumId w:val="19"/>
  </w:num>
  <w:num w:numId="4" w16cid:durableId="958219146">
    <w:abstractNumId w:val="16"/>
  </w:num>
  <w:num w:numId="5" w16cid:durableId="782113632">
    <w:abstractNumId w:val="8"/>
  </w:num>
  <w:num w:numId="6" w16cid:durableId="313949668">
    <w:abstractNumId w:val="11"/>
  </w:num>
  <w:num w:numId="7" w16cid:durableId="890850374">
    <w:abstractNumId w:val="4"/>
  </w:num>
  <w:num w:numId="8" w16cid:durableId="1925990241">
    <w:abstractNumId w:val="18"/>
  </w:num>
  <w:num w:numId="9" w16cid:durableId="993871808">
    <w:abstractNumId w:val="0"/>
  </w:num>
  <w:num w:numId="10" w16cid:durableId="1264457420">
    <w:abstractNumId w:val="7"/>
  </w:num>
  <w:num w:numId="11" w16cid:durableId="224950988">
    <w:abstractNumId w:val="1"/>
  </w:num>
  <w:num w:numId="12" w16cid:durableId="1969309921">
    <w:abstractNumId w:val="5"/>
  </w:num>
  <w:num w:numId="13" w16cid:durableId="293097873">
    <w:abstractNumId w:val="13"/>
  </w:num>
  <w:num w:numId="14" w16cid:durableId="722171211">
    <w:abstractNumId w:val="3"/>
  </w:num>
  <w:num w:numId="15" w16cid:durableId="780416544">
    <w:abstractNumId w:val="10"/>
  </w:num>
  <w:num w:numId="16" w16cid:durableId="939531248">
    <w:abstractNumId w:val="17"/>
  </w:num>
  <w:num w:numId="17" w16cid:durableId="880629364">
    <w:abstractNumId w:val="9"/>
  </w:num>
  <w:num w:numId="18" w16cid:durableId="1624925553">
    <w:abstractNumId w:val="12"/>
  </w:num>
  <w:num w:numId="19" w16cid:durableId="847061111">
    <w:abstractNumId w:val="15"/>
  </w:num>
  <w:num w:numId="20" w16cid:durableId="89936079">
    <w:abstractNumId w:val="14"/>
  </w:num>
  <w:num w:numId="21" w16cid:durableId="13197669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C53"/>
    <w:rsid w:val="00012B34"/>
    <w:rsid w:val="000136EF"/>
    <w:rsid w:val="000B3D1B"/>
    <w:rsid w:val="000C0B7B"/>
    <w:rsid w:val="000D16D7"/>
    <w:rsid w:val="001178D9"/>
    <w:rsid w:val="00154C46"/>
    <w:rsid w:val="00176088"/>
    <w:rsid w:val="001B0206"/>
    <w:rsid w:val="001D4A5A"/>
    <w:rsid w:val="0020183C"/>
    <w:rsid w:val="002951C9"/>
    <w:rsid w:val="00296601"/>
    <w:rsid w:val="002B47AA"/>
    <w:rsid w:val="002C2D24"/>
    <w:rsid w:val="002D6EC8"/>
    <w:rsid w:val="00306C98"/>
    <w:rsid w:val="00393178"/>
    <w:rsid w:val="003B6432"/>
    <w:rsid w:val="0040105B"/>
    <w:rsid w:val="00410240"/>
    <w:rsid w:val="00414598"/>
    <w:rsid w:val="004A0420"/>
    <w:rsid w:val="004C390A"/>
    <w:rsid w:val="004D05F7"/>
    <w:rsid w:val="004E5FE4"/>
    <w:rsid w:val="005064E1"/>
    <w:rsid w:val="00542161"/>
    <w:rsid w:val="00550CE2"/>
    <w:rsid w:val="00562C2A"/>
    <w:rsid w:val="00573106"/>
    <w:rsid w:val="005838C5"/>
    <w:rsid w:val="005F0C3F"/>
    <w:rsid w:val="005F116E"/>
    <w:rsid w:val="0062309D"/>
    <w:rsid w:val="00653052"/>
    <w:rsid w:val="00676271"/>
    <w:rsid w:val="00687A79"/>
    <w:rsid w:val="0071274F"/>
    <w:rsid w:val="007D7C57"/>
    <w:rsid w:val="007E6AB4"/>
    <w:rsid w:val="007E70FE"/>
    <w:rsid w:val="007E72BF"/>
    <w:rsid w:val="0083084B"/>
    <w:rsid w:val="0083697D"/>
    <w:rsid w:val="0085680F"/>
    <w:rsid w:val="008603B8"/>
    <w:rsid w:val="0086454B"/>
    <w:rsid w:val="008725C7"/>
    <w:rsid w:val="008749AD"/>
    <w:rsid w:val="008B106A"/>
    <w:rsid w:val="009108ED"/>
    <w:rsid w:val="0093198A"/>
    <w:rsid w:val="0098507E"/>
    <w:rsid w:val="009B6EBB"/>
    <w:rsid w:val="009D1938"/>
    <w:rsid w:val="009F5029"/>
    <w:rsid w:val="00A404ED"/>
    <w:rsid w:val="00A65C2B"/>
    <w:rsid w:val="00A80FD3"/>
    <w:rsid w:val="00AD1E8D"/>
    <w:rsid w:val="00B273E8"/>
    <w:rsid w:val="00B35D61"/>
    <w:rsid w:val="00B73B9C"/>
    <w:rsid w:val="00BA7C53"/>
    <w:rsid w:val="00BB3251"/>
    <w:rsid w:val="00BF7EE9"/>
    <w:rsid w:val="00C33928"/>
    <w:rsid w:val="00C47FF9"/>
    <w:rsid w:val="00C57357"/>
    <w:rsid w:val="00C8178D"/>
    <w:rsid w:val="00CA71B5"/>
    <w:rsid w:val="00D02AD4"/>
    <w:rsid w:val="00D0435A"/>
    <w:rsid w:val="00D1589D"/>
    <w:rsid w:val="00D4728F"/>
    <w:rsid w:val="00D57191"/>
    <w:rsid w:val="00D72C64"/>
    <w:rsid w:val="00D76EB4"/>
    <w:rsid w:val="00DB229A"/>
    <w:rsid w:val="00E14C41"/>
    <w:rsid w:val="00E25260"/>
    <w:rsid w:val="00E32212"/>
    <w:rsid w:val="00E37B9E"/>
    <w:rsid w:val="00E74E39"/>
    <w:rsid w:val="00EB0F21"/>
    <w:rsid w:val="00EC1CDD"/>
    <w:rsid w:val="00EE10CD"/>
    <w:rsid w:val="00F13418"/>
    <w:rsid w:val="00F14E90"/>
    <w:rsid w:val="00F6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5DB56A"/>
  <w15:docId w15:val="{BA01A236-9B25-4C65-AB55-B0096E1A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71"/>
  </w:style>
  <w:style w:type="paragraph" w:styleId="Ttulo1">
    <w:name w:val="heading 1"/>
    <w:basedOn w:val="Normal"/>
    <w:next w:val="Normal"/>
    <w:link w:val="Ttulo1Char"/>
    <w:uiPriority w:val="9"/>
    <w:qFormat/>
    <w:rsid w:val="00A6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A6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6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62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A6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6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A63621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636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63621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0183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0183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0183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0183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0183C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3251"/>
  </w:style>
  <w:style w:type="paragraph" w:styleId="Rodap">
    <w:name w:val="footer"/>
    <w:basedOn w:val="Normal"/>
    <w:link w:val="Rodap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3251"/>
  </w:style>
  <w:style w:type="paragraph" w:styleId="Legenda">
    <w:name w:val="caption"/>
    <w:basedOn w:val="Normal"/>
    <w:next w:val="Normal"/>
    <w:uiPriority w:val="35"/>
    <w:unhideWhenUsed/>
    <w:qFormat/>
    <w:rsid w:val="00D72C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5305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5305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53052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53052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EB0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B0F2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B0F2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B0F21"/>
    <w:rPr>
      <w:vertAlign w:val="superscript"/>
    </w:rPr>
  </w:style>
  <w:style w:type="character" w:styleId="CdigoHTML">
    <w:name w:val="HTML Code"/>
    <w:basedOn w:val="Fontepargpadro"/>
    <w:uiPriority w:val="99"/>
    <w:semiHidden/>
    <w:unhideWhenUsed/>
    <w:rsid w:val="002951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4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8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+KA2CRAYBvvlcBhck0D3LJCx1w==">CgMxLjA4AHIhMUsxVGE2ckZoMTZ2ZjEya2Jxc2FxWER5SFVKUFp1dE1K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81CCFDD5BF764B8771782E9231E4A0" ma:contentTypeVersion="8" ma:contentTypeDescription="Crie um novo documento." ma:contentTypeScope="" ma:versionID="ec6676d8ea551411c7e8be0efea4b55a">
  <xsd:schema xmlns:xsd="http://www.w3.org/2001/XMLSchema" xmlns:xs="http://www.w3.org/2001/XMLSchema" xmlns:p="http://schemas.microsoft.com/office/2006/metadata/properties" xmlns:ns2="120191bd-1519-468d-a7fc-d8fe166b382b" targetNamespace="http://schemas.microsoft.com/office/2006/metadata/properties" ma:root="true" ma:fieldsID="c6708ffa6d721abffb233030e390e6b6" ns2:_="">
    <xsd:import namespace="120191bd-1519-468d-a7fc-d8fe166b3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191bd-1519-468d-a7fc-d8fe166b3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0AEEA6-3759-47E4-BB1E-C3630A2B8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191bd-1519-468d-a7fc-d8fe166b38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61A815-C41F-46F8-BCA4-3F1BDC22C3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7C380A-9815-4E55-9411-C046D2ECA7F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8DB214F-581E-480D-8E0B-9D9637B8A0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482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Dilermando Piva Junior</dc:creator>
  <cp:lastModifiedBy>Ana Elisa Rubinato Cavalheiro</cp:lastModifiedBy>
  <cp:revision>2</cp:revision>
  <dcterms:created xsi:type="dcterms:W3CDTF">2024-05-08T01:50:00Z</dcterms:created>
  <dcterms:modified xsi:type="dcterms:W3CDTF">2024-05-08T01:50:00Z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0x0101001681CCFDD5BF764B8771782E9231E4A0</vt:lpwstr>
  </property>
</Properties>
</file>