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6E55" w14:textId="1A0BE68C" w:rsidR="00F3084A" w:rsidRDefault="00B84642" w:rsidP="00B84642">
      <w:pPr>
        <w:jc w:val="center"/>
        <w:rPr>
          <w:rFonts w:ascii="Arial Black" w:hAnsi="Arial Black"/>
          <w:sz w:val="36"/>
          <w:szCs w:val="28"/>
        </w:rPr>
      </w:pPr>
      <w:r>
        <w:rPr>
          <w:rFonts w:ascii="Arial Black" w:hAnsi="Arial Black"/>
          <w:sz w:val="36"/>
          <w:szCs w:val="28"/>
        </w:rPr>
        <w:t>RESUMEN LGTBI LEY ORGANICA 4/2023 28 DE FEBRERO</w:t>
      </w:r>
    </w:p>
    <w:p w14:paraId="556CB3A1" w14:textId="0B64CACA" w:rsidR="007D7FBF" w:rsidRDefault="0011400C">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0857177" w:history="1">
        <w:r w:rsidR="007D7FBF" w:rsidRPr="00493500">
          <w:rPr>
            <w:rStyle w:val="Hipervnculo"/>
            <w:noProof/>
            <w:highlight w:val="yellow"/>
          </w:rPr>
          <w:t>Título preliminar – Disposiciones generales</w:t>
        </w:r>
        <w:r w:rsidR="007D7FBF">
          <w:rPr>
            <w:noProof/>
            <w:webHidden/>
          </w:rPr>
          <w:tab/>
        </w:r>
        <w:r w:rsidR="007D7FBF">
          <w:rPr>
            <w:noProof/>
            <w:webHidden/>
          </w:rPr>
          <w:fldChar w:fldCharType="begin"/>
        </w:r>
        <w:r w:rsidR="007D7FBF">
          <w:rPr>
            <w:noProof/>
            <w:webHidden/>
          </w:rPr>
          <w:instrText xml:space="preserve"> PAGEREF _Toc220857177 \h </w:instrText>
        </w:r>
        <w:r w:rsidR="007D7FBF">
          <w:rPr>
            <w:noProof/>
            <w:webHidden/>
          </w:rPr>
        </w:r>
        <w:r w:rsidR="007D7FBF">
          <w:rPr>
            <w:noProof/>
            <w:webHidden/>
          </w:rPr>
          <w:fldChar w:fldCharType="separate"/>
        </w:r>
        <w:r w:rsidR="007D7FBF">
          <w:rPr>
            <w:noProof/>
            <w:webHidden/>
          </w:rPr>
          <w:t>6</w:t>
        </w:r>
        <w:r w:rsidR="007D7FBF">
          <w:rPr>
            <w:noProof/>
            <w:webHidden/>
          </w:rPr>
          <w:fldChar w:fldCharType="end"/>
        </w:r>
      </w:hyperlink>
    </w:p>
    <w:p w14:paraId="46341D93" w14:textId="6E70BDFA"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178" w:history="1">
        <w:r w:rsidRPr="00493500">
          <w:rPr>
            <w:rStyle w:val="Hipervnculo"/>
            <w:noProof/>
          </w:rPr>
          <w:t>Articulo 1. Objeto.</w:t>
        </w:r>
        <w:r>
          <w:rPr>
            <w:noProof/>
            <w:webHidden/>
          </w:rPr>
          <w:tab/>
        </w:r>
        <w:r>
          <w:rPr>
            <w:noProof/>
            <w:webHidden/>
          </w:rPr>
          <w:fldChar w:fldCharType="begin"/>
        </w:r>
        <w:r>
          <w:rPr>
            <w:noProof/>
            <w:webHidden/>
          </w:rPr>
          <w:instrText xml:space="preserve"> PAGEREF _Toc220857178 \h </w:instrText>
        </w:r>
        <w:r>
          <w:rPr>
            <w:noProof/>
            <w:webHidden/>
          </w:rPr>
        </w:r>
        <w:r>
          <w:rPr>
            <w:noProof/>
            <w:webHidden/>
          </w:rPr>
          <w:fldChar w:fldCharType="separate"/>
        </w:r>
        <w:r>
          <w:rPr>
            <w:noProof/>
            <w:webHidden/>
          </w:rPr>
          <w:t>6</w:t>
        </w:r>
        <w:r>
          <w:rPr>
            <w:noProof/>
            <w:webHidden/>
          </w:rPr>
          <w:fldChar w:fldCharType="end"/>
        </w:r>
      </w:hyperlink>
    </w:p>
    <w:p w14:paraId="585F746E" w14:textId="6B96A07A"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179" w:history="1">
        <w:r w:rsidRPr="00493500">
          <w:rPr>
            <w:rStyle w:val="Hipervnculo"/>
            <w:noProof/>
          </w:rPr>
          <w:t>Articulo 2. Ámbito de aplicación.</w:t>
        </w:r>
        <w:r>
          <w:rPr>
            <w:noProof/>
            <w:webHidden/>
          </w:rPr>
          <w:tab/>
        </w:r>
        <w:r>
          <w:rPr>
            <w:noProof/>
            <w:webHidden/>
          </w:rPr>
          <w:fldChar w:fldCharType="begin"/>
        </w:r>
        <w:r>
          <w:rPr>
            <w:noProof/>
            <w:webHidden/>
          </w:rPr>
          <w:instrText xml:space="preserve"> PAGEREF _Toc220857179 \h </w:instrText>
        </w:r>
        <w:r>
          <w:rPr>
            <w:noProof/>
            <w:webHidden/>
          </w:rPr>
        </w:r>
        <w:r>
          <w:rPr>
            <w:noProof/>
            <w:webHidden/>
          </w:rPr>
          <w:fldChar w:fldCharType="separate"/>
        </w:r>
        <w:r>
          <w:rPr>
            <w:noProof/>
            <w:webHidden/>
          </w:rPr>
          <w:t>6</w:t>
        </w:r>
        <w:r>
          <w:rPr>
            <w:noProof/>
            <w:webHidden/>
          </w:rPr>
          <w:fldChar w:fldCharType="end"/>
        </w:r>
      </w:hyperlink>
    </w:p>
    <w:p w14:paraId="61028C9B" w14:textId="276F2FFB"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180" w:history="1">
        <w:r w:rsidRPr="00493500">
          <w:rPr>
            <w:rStyle w:val="Hipervnculo"/>
            <w:noProof/>
            <w:highlight w:val="yellow"/>
          </w:rPr>
          <w:t>Articulo 3. Definiciones.</w:t>
        </w:r>
        <w:r>
          <w:rPr>
            <w:noProof/>
            <w:webHidden/>
          </w:rPr>
          <w:tab/>
        </w:r>
        <w:r>
          <w:rPr>
            <w:noProof/>
            <w:webHidden/>
          </w:rPr>
          <w:fldChar w:fldCharType="begin"/>
        </w:r>
        <w:r>
          <w:rPr>
            <w:noProof/>
            <w:webHidden/>
          </w:rPr>
          <w:instrText xml:space="preserve"> PAGEREF _Toc220857180 \h </w:instrText>
        </w:r>
        <w:r>
          <w:rPr>
            <w:noProof/>
            <w:webHidden/>
          </w:rPr>
        </w:r>
        <w:r>
          <w:rPr>
            <w:noProof/>
            <w:webHidden/>
          </w:rPr>
          <w:fldChar w:fldCharType="separate"/>
        </w:r>
        <w:r>
          <w:rPr>
            <w:noProof/>
            <w:webHidden/>
          </w:rPr>
          <w:t>6</w:t>
        </w:r>
        <w:r>
          <w:rPr>
            <w:noProof/>
            <w:webHidden/>
          </w:rPr>
          <w:fldChar w:fldCharType="end"/>
        </w:r>
      </w:hyperlink>
    </w:p>
    <w:p w14:paraId="39D8FEAF" w14:textId="13EF9DAE" w:rsidR="007D7FBF" w:rsidRDefault="007D7FBF">
      <w:pPr>
        <w:pStyle w:val="TDC2"/>
        <w:tabs>
          <w:tab w:val="right" w:leader="dot" w:pos="8494"/>
        </w:tabs>
        <w:rPr>
          <w:rFonts w:asciiTheme="minorHAnsi" w:eastAsiaTheme="minorEastAsia" w:hAnsiTheme="minorHAnsi"/>
          <w:noProof/>
          <w:sz w:val="24"/>
          <w:szCs w:val="24"/>
          <w:lang w:eastAsia="es-ES"/>
        </w:rPr>
      </w:pPr>
      <w:hyperlink w:anchor="_Toc220857181" w:history="1">
        <w:r w:rsidRPr="00493500">
          <w:rPr>
            <w:rStyle w:val="Hipervnculo"/>
            <w:noProof/>
            <w:highlight w:val="yellow"/>
          </w:rPr>
          <w:t>Título I – Actuación de los poderes públicos</w:t>
        </w:r>
        <w:r>
          <w:rPr>
            <w:noProof/>
            <w:webHidden/>
          </w:rPr>
          <w:tab/>
        </w:r>
        <w:r>
          <w:rPr>
            <w:noProof/>
            <w:webHidden/>
          </w:rPr>
          <w:fldChar w:fldCharType="begin"/>
        </w:r>
        <w:r>
          <w:rPr>
            <w:noProof/>
            <w:webHidden/>
          </w:rPr>
          <w:instrText xml:space="preserve"> PAGEREF _Toc220857181 \h </w:instrText>
        </w:r>
        <w:r>
          <w:rPr>
            <w:noProof/>
            <w:webHidden/>
          </w:rPr>
        </w:r>
        <w:r>
          <w:rPr>
            <w:noProof/>
            <w:webHidden/>
          </w:rPr>
          <w:fldChar w:fldCharType="separate"/>
        </w:r>
        <w:r>
          <w:rPr>
            <w:noProof/>
            <w:webHidden/>
          </w:rPr>
          <w:t>9</w:t>
        </w:r>
        <w:r>
          <w:rPr>
            <w:noProof/>
            <w:webHidden/>
          </w:rPr>
          <w:fldChar w:fldCharType="end"/>
        </w:r>
      </w:hyperlink>
    </w:p>
    <w:p w14:paraId="54AF5A63" w14:textId="6936B56B"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182" w:history="1">
        <w:r w:rsidRPr="00493500">
          <w:rPr>
            <w:rStyle w:val="Hipervnculo"/>
            <w:noProof/>
          </w:rPr>
          <w:t>Capítulo I – Criterios y líneas generales de actuación de los poderes públicos y órgano de participación ciudadana</w:t>
        </w:r>
        <w:r>
          <w:rPr>
            <w:noProof/>
            <w:webHidden/>
          </w:rPr>
          <w:tab/>
        </w:r>
        <w:r>
          <w:rPr>
            <w:noProof/>
            <w:webHidden/>
          </w:rPr>
          <w:fldChar w:fldCharType="begin"/>
        </w:r>
        <w:r>
          <w:rPr>
            <w:noProof/>
            <w:webHidden/>
          </w:rPr>
          <w:instrText xml:space="preserve"> PAGEREF _Toc220857182 \h </w:instrText>
        </w:r>
        <w:r>
          <w:rPr>
            <w:noProof/>
            <w:webHidden/>
          </w:rPr>
        </w:r>
        <w:r>
          <w:rPr>
            <w:noProof/>
            <w:webHidden/>
          </w:rPr>
          <w:fldChar w:fldCharType="separate"/>
        </w:r>
        <w:r>
          <w:rPr>
            <w:noProof/>
            <w:webHidden/>
          </w:rPr>
          <w:t>9</w:t>
        </w:r>
        <w:r>
          <w:rPr>
            <w:noProof/>
            <w:webHidden/>
          </w:rPr>
          <w:fldChar w:fldCharType="end"/>
        </w:r>
      </w:hyperlink>
    </w:p>
    <w:p w14:paraId="662B677F" w14:textId="4E420FAD"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3" w:history="1">
        <w:r w:rsidRPr="00493500">
          <w:rPr>
            <w:rStyle w:val="Hipervnculo"/>
            <w:noProof/>
          </w:rPr>
          <w:t>Articulo 4. Deber de protección.</w:t>
        </w:r>
        <w:r>
          <w:rPr>
            <w:noProof/>
            <w:webHidden/>
          </w:rPr>
          <w:tab/>
        </w:r>
        <w:r>
          <w:rPr>
            <w:noProof/>
            <w:webHidden/>
          </w:rPr>
          <w:fldChar w:fldCharType="begin"/>
        </w:r>
        <w:r>
          <w:rPr>
            <w:noProof/>
            <w:webHidden/>
          </w:rPr>
          <w:instrText xml:space="preserve"> PAGEREF _Toc220857183 \h </w:instrText>
        </w:r>
        <w:r>
          <w:rPr>
            <w:noProof/>
            <w:webHidden/>
          </w:rPr>
        </w:r>
        <w:r>
          <w:rPr>
            <w:noProof/>
            <w:webHidden/>
          </w:rPr>
          <w:fldChar w:fldCharType="separate"/>
        </w:r>
        <w:r>
          <w:rPr>
            <w:noProof/>
            <w:webHidden/>
          </w:rPr>
          <w:t>9</w:t>
        </w:r>
        <w:r>
          <w:rPr>
            <w:noProof/>
            <w:webHidden/>
          </w:rPr>
          <w:fldChar w:fldCharType="end"/>
        </w:r>
      </w:hyperlink>
    </w:p>
    <w:p w14:paraId="2A2E63AE" w14:textId="24D940D9"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4" w:history="1">
        <w:r w:rsidRPr="00493500">
          <w:rPr>
            <w:rStyle w:val="Hipervnculo"/>
            <w:noProof/>
          </w:rPr>
          <w:t>Articulo 5. Reconocimiento y apoyo institucional.</w:t>
        </w:r>
        <w:r>
          <w:rPr>
            <w:noProof/>
            <w:webHidden/>
          </w:rPr>
          <w:tab/>
        </w:r>
        <w:r>
          <w:rPr>
            <w:noProof/>
            <w:webHidden/>
          </w:rPr>
          <w:fldChar w:fldCharType="begin"/>
        </w:r>
        <w:r>
          <w:rPr>
            <w:noProof/>
            <w:webHidden/>
          </w:rPr>
          <w:instrText xml:space="preserve"> PAGEREF _Toc220857184 \h </w:instrText>
        </w:r>
        <w:r>
          <w:rPr>
            <w:noProof/>
            <w:webHidden/>
          </w:rPr>
        </w:r>
        <w:r>
          <w:rPr>
            <w:noProof/>
            <w:webHidden/>
          </w:rPr>
          <w:fldChar w:fldCharType="separate"/>
        </w:r>
        <w:r>
          <w:rPr>
            <w:noProof/>
            <w:webHidden/>
          </w:rPr>
          <w:t>9</w:t>
        </w:r>
        <w:r>
          <w:rPr>
            <w:noProof/>
            <w:webHidden/>
          </w:rPr>
          <w:fldChar w:fldCharType="end"/>
        </w:r>
      </w:hyperlink>
    </w:p>
    <w:p w14:paraId="50B2DD4E" w14:textId="473B573F"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5" w:history="1">
        <w:r w:rsidRPr="00493500">
          <w:rPr>
            <w:rStyle w:val="Hipervnculo"/>
            <w:noProof/>
          </w:rPr>
          <w:t>Articulo 6. Divulgación y sensibilización.</w:t>
        </w:r>
        <w:r>
          <w:rPr>
            <w:noProof/>
            <w:webHidden/>
          </w:rPr>
          <w:tab/>
        </w:r>
        <w:r>
          <w:rPr>
            <w:noProof/>
            <w:webHidden/>
          </w:rPr>
          <w:fldChar w:fldCharType="begin"/>
        </w:r>
        <w:r>
          <w:rPr>
            <w:noProof/>
            <w:webHidden/>
          </w:rPr>
          <w:instrText xml:space="preserve"> PAGEREF _Toc220857185 \h </w:instrText>
        </w:r>
        <w:r>
          <w:rPr>
            <w:noProof/>
            <w:webHidden/>
          </w:rPr>
        </w:r>
        <w:r>
          <w:rPr>
            <w:noProof/>
            <w:webHidden/>
          </w:rPr>
          <w:fldChar w:fldCharType="separate"/>
        </w:r>
        <w:r>
          <w:rPr>
            <w:noProof/>
            <w:webHidden/>
          </w:rPr>
          <w:t>9</w:t>
        </w:r>
        <w:r>
          <w:rPr>
            <w:noProof/>
            <w:webHidden/>
          </w:rPr>
          <w:fldChar w:fldCharType="end"/>
        </w:r>
      </w:hyperlink>
    </w:p>
    <w:p w14:paraId="78E0E408" w14:textId="6612ED9F"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6" w:history="1">
        <w:r w:rsidRPr="00493500">
          <w:rPr>
            <w:rStyle w:val="Hipervnculo"/>
            <w:noProof/>
          </w:rPr>
          <w:t>Articulo 7. Estadísticas y estudios.</w:t>
        </w:r>
        <w:r>
          <w:rPr>
            <w:noProof/>
            <w:webHidden/>
          </w:rPr>
          <w:tab/>
        </w:r>
        <w:r>
          <w:rPr>
            <w:noProof/>
            <w:webHidden/>
          </w:rPr>
          <w:fldChar w:fldCharType="begin"/>
        </w:r>
        <w:r>
          <w:rPr>
            <w:noProof/>
            <w:webHidden/>
          </w:rPr>
          <w:instrText xml:space="preserve"> PAGEREF _Toc220857186 \h </w:instrText>
        </w:r>
        <w:r>
          <w:rPr>
            <w:noProof/>
            <w:webHidden/>
          </w:rPr>
        </w:r>
        <w:r>
          <w:rPr>
            <w:noProof/>
            <w:webHidden/>
          </w:rPr>
          <w:fldChar w:fldCharType="separate"/>
        </w:r>
        <w:r>
          <w:rPr>
            <w:noProof/>
            <w:webHidden/>
          </w:rPr>
          <w:t>9</w:t>
        </w:r>
        <w:r>
          <w:rPr>
            <w:noProof/>
            <w:webHidden/>
          </w:rPr>
          <w:fldChar w:fldCharType="end"/>
        </w:r>
      </w:hyperlink>
    </w:p>
    <w:p w14:paraId="6698F9EB" w14:textId="5C837663"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7" w:history="1">
        <w:r w:rsidRPr="00493500">
          <w:rPr>
            <w:rStyle w:val="Hipervnculo"/>
            <w:noProof/>
          </w:rPr>
          <w:t>Articulo 8. Colaboración entre Administraciones públicas.</w:t>
        </w:r>
        <w:r>
          <w:rPr>
            <w:noProof/>
            <w:webHidden/>
          </w:rPr>
          <w:tab/>
        </w:r>
        <w:r>
          <w:rPr>
            <w:noProof/>
            <w:webHidden/>
          </w:rPr>
          <w:fldChar w:fldCharType="begin"/>
        </w:r>
        <w:r>
          <w:rPr>
            <w:noProof/>
            <w:webHidden/>
          </w:rPr>
          <w:instrText xml:space="preserve"> PAGEREF _Toc220857187 \h </w:instrText>
        </w:r>
        <w:r>
          <w:rPr>
            <w:noProof/>
            <w:webHidden/>
          </w:rPr>
        </w:r>
        <w:r>
          <w:rPr>
            <w:noProof/>
            <w:webHidden/>
          </w:rPr>
          <w:fldChar w:fldCharType="separate"/>
        </w:r>
        <w:r>
          <w:rPr>
            <w:noProof/>
            <w:webHidden/>
          </w:rPr>
          <w:t>10</w:t>
        </w:r>
        <w:r>
          <w:rPr>
            <w:noProof/>
            <w:webHidden/>
          </w:rPr>
          <w:fldChar w:fldCharType="end"/>
        </w:r>
      </w:hyperlink>
    </w:p>
    <w:p w14:paraId="15B8A5AF" w14:textId="4FA03A6F"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88" w:history="1">
        <w:r w:rsidRPr="00493500">
          <w:rPr>
            <w:rStyle w:val="Hipervnculo"/>
            <w:noProof/>
            <w:highlight w:val="yellow"/>
          </w:rPr>
          <w:t>Articulo 9. Consejo de Participación de las Personas LGTBI.</w:t>
        </w:r>
        <w:r>
          <w:rPr>
            <w:noProof/>
            <w:webHidden/>
          </w:rPr>
          <w:tab/>
        </w:r>
        <w:r>
          <w:rPr>
            <w:noProof/>
            <w:webHidden/>
          </w:rPr>
          <w:fldChar w:fldCharType="begin"/>
        </w:r>
        <w:r>
          <w:rPr>
            <w:noProof/>
            <w:webHidden/>
          </w:rPr>
          <w:instrText xml:space="preserve"> PAGEREF _Toc220857188 \h </w:instrText>
        </w:r>
        <w:r>
          <w:rPr>
            <w:noProof/>
            <w:webHidden/>
          </w:rPr>
        </w:r>
        <w:r>
          <w:rPr>
            <w:noProof/>
            <w:webHidden/>
          </w:rPr>
          <w:fldChar w:fldCharType="separate"/>
        </w:r>
        <w:r>
          <w:rPr>
            <w:noProof/>
            <w:webHidden/>
          </w:rPr>
          <w:t>10</w:t>
        </w:r>
        <w:r>
          <w:rPr>
            <w:noProof/>
            <w:webHidden/>
          </w:rPr>
          <w:fldChar w:fldCharType="end"/>
        </w:r>
      </w:hyperlink>
    </w:p>
    <w:p w14:paraId="67B8E0F8" w14:textId="6A29FA6E"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189" w:history="1">
        <w:r w:rsidRPr="00493500">
          <w:rPr>
            <w:rStyle w:val="Hipervnculo"/>
            <w:noProof/>
          </w:rPr>
          <w:t>Capítulo II – Políticas públicas para promover la igualdad efectiva de las personas LGTBI</w:t>
        </w:r>
        <w:r>
          <w:rPr>
            <w:noProof/>
            <w:webHidden/>
          </w:rPr>
          <w:tab/>
        </w:r>
        <w:r>
          <w:rPr>
            <w:noProof/>
            <w:webHidden/>
          </w:rPr>
          <w:fldChar w:fldCharType="begin"/>
        </w:r>
        <w:r>
          <w:rPr>
            <w:noProof/>
            <w:webHidden/>
          </w:rPr>
          <w:instrText xml:space="preserve"> PAGEREF _Toc220857189 \h </w:instrText>
        </w:r>
        <w:r>
          <w:rPr>
            <w:noProof/>
            <w:webHidden/>
          </w:rPr>
        </w:r>
        <w:r>
          <w:rPr>
            <w:noProof/>
            <w:webHidden/>
          </w:rPr>
          <w:fldChar w:fldCharType="separate"/>
        </w:r>
        <w:r>
          <w:rPr>
            <w:noProof/>
            <w:webHidden/>
          </w:rPr>
          <w:t>11</w:t>
        </w:r>
        <w:r>
          <w:rPr>
            <w:noProof/>
            <w:webHidden/>
          </w:rPr>
          <w:fldChar w:fldCharType="end"/>
        </w:r>
      </w:hyperlink>
    </w:p>
    <w:p w14:paraId="3A9B855A" w14:textId="2F3AA6A9"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90" w:history="1">
        <w:r w:rsidRPr="00493500">
          <w:rPr>
            <w:rStyle w:val="Hipervnculo"/>
            <w:noProof/>
          </w:rPr>
          <w:t>Sección 1ª Estrategia estatal para la igualdad de trato y no discriminación de las personas LGTBI</w:t>
        </w:r>
        <w:r>
          <w:rPr>
            <w:noProof/>
            <w:webHidden/>
          </w:rPr>
          <w:tab/>
        </w:r>
        <w:r>
          <w:rPr>
            <w:noProof/>
            <w:webHidden/>
          </w:rPr>
          <w:fldChar w:fldCharType="begin"/>
        </w:r>
        <w:r>
          <w:rPr>
            <w:noProof/>
            <w:webHidden/>
          </w:rPr>
          <w:instrText xml:space="preserve"> PAGEREF _Toc220857190 \h </w:instrText>
        </w:r>
        <w:r>
          <w:rPr>
            <w:noProof/>
            <w:webHidden/>
          </w:rPr>
        </w:r>
        <w:r>
          <w:rPr>
            <w:noProof/>
            <w:webHidden/>
          </w:rPr>
          <w:fldChar w:fldCharType="separate"/>
        </w:r>
        <w:r>
          <w:rPr>
            <w:noProof/>
            <w:webHidden/>
          </w:rPr>
          <w:t>11</w:t>
        </w:r>
        <w:r>
          <w:rPr>
            <w:noProof/>
            <w:webHidden/>
          </w:rPr>
          <w:fldChar w:fldCharType="end"/>
        </w:r>
      </w:hyperlink>
    </w:p>
    <w:p w14:paraId="7B579FD0" w14:textId="5DFD4150"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1" w:history="1">
        <w:r w:rsidRPr="00493500">
          <w:rPr>
            <w:rStyle w:val="Hipervnculo"/>
            <w:noProof/>
            <w:highlight w:val="yellow"/>
          </w:rPr>
          <w:t>Articulo 10. Estrategia estatal para la igualdad de trato y no discriminación de las personas LGTBI.</w:t>
        </w:r>
        <w:r>
          <w:rPr>
            <w:noProof/>
            <w:webHidden/>
          </w:rPr>
          <w:tab/>
        </w:r>
        <w:r>
          <w:rPr>
            <w:noProof/>
            <w:webHidden/>
          </w:rPr>
          <w:fldChar w:fldCharType="begin"/>
        </w:r>
        <w:r>
          <w:rPr>
            <w:noProof/>
            <w:webHidden/>
          </w:rPr>
          <w:instrText xml:space="preserve"> PAGEREF _Toc220857191 \h </w:instrText>
        </w:r>
        <w:r>
          <w:rPr>
            <w:noProof/>
            <w:webHidden/>
          </w:rPr>
        </w:r>
        <w:r>
          <w:rPr>
            <w:noProof/>
            <w:webHidden/>
          </w:rPr>
          <w:fldChar w:fldCharType="separate"/>
        </w:r>
        <w:r>
          <w:rPr>
            <w:noProof/>
            <w:webHidden/>
          </w:rPr>
          <w:t>11</w:t>
        </w:r>
        <w:r>
          <w:rPr>
            <w:noProof/>
            <w:webHidden/>
          </w:rPr>
          <w:fldChar w:fldCharType="end"/>
        </w:r>
      </w:hyperlink>
    </w:p>
    <w:p w14:paraId="6B9AF1C2" w14:textId="68D39F4F"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92" w:history="1">
        <w:r w:rsidRPr="00493500">
          <w:rPr>
            <w:rStyle w:val="Hipervnculo"/>
            <w:noProof/>
          </w:rPr>
          <w:t>Sección 2ª Medidas en el ámbito administrativo</w:t>
        </w:r>
        <w:r>
          <w:rPr>
            <w:noProof/>
            <w:webHidden/>
          </w:rPr>
          <w:tab/>
        </w:r>
        <w:r>
          <w:rPr>
            <w:noProof/>
            <w:webHidden/>
          </w:rPr>
          <w:fldChar w:fldCharType="begin"/>
        </w:r>
        <w:r>
          <w:rPr>
            <w:noProof/>
            <w:webHidden/>
          </w:rPr>
          <w:instrText xml:space="preserve"> PAGEREF _Toc220857192 \h </w:instrText>
        </w:r>
        <w:r>
          <w:rPr>
            <w:noProof/>
            <w:webHidden/>
          </w:rPr>
        </w:r>
        <w:r>
          <w:rPr>
            <w:noProof/>
            <w:webHidden/>
          </w:rPr>
          <w:fldChar w:fldCharType="separate"/>
        </w:r>
        <w:r>
          <w:rPr>
            <w:noProof/>
            <w:webHidden/>
          </w:rPr>
          <w:t>12</w:t>
        </w:r>
        <w:r>
          <w:rPr>
            <w:noProof/>
            <w:webHidden/>
          </w:rPr>
          <w:fldChar w:fldCharType="end"/>
        </w:r>
      </w:hyperlink>
    </w:p>
    <w:p w14:paraId="3239A1C7" w14:textId="4C845B9C"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3" w:history="1">
        <w:r w:rsidRPr="00493500">
          <w:rPr>
            <w:rStyle w:val="Hipervnculo"/>
            <w:noProof/>
          </w:rPr>
          <w:t>Articulo 11. Empleo público.</w:t>
        </w:r>
        <w:r>
          <w:rPr>
            <w:noProof/>
            <w:webHidden/>
          </w:rPr>
          <w:tab/>
        </w:r>
        <w:r>
          <w:rPr>
            <w:noProof/>
            <w:webHidden/>
          </w:rPr>
          <w:fldChar w:fldCharType="begin"/>
        </w:r>
        <w:r>
          <w:rPr>
            <w:noProof/>
            <w:webHidden/>
          </w:rPr>
          <w:instrText xml:space="preserve"> PAGEREF _Toc220857193 \h </w:instrText>
        </w:r>
        <w:r>
          <w:rPr>
            <w:noProof/>
            <w:webHidden/>
          </w:rPr>
        </w:r>
        <w:r>
          <w:rPr>
            <w:noProof/>
            <w:webHidden/>
          </w:rPr>
          <w:fldChar w:fldCharType="separate"/>
        </w:r>
        <w:r>
          <w:rPr>
            <w:noProof/>
            <w:webHidden/>
          </w:rPr>
          <w:t>12</w:t>
        </w:r>
        <w:r>
          <w:rPr>
            <w:noProof/>
            <w:webHidden/>
          </w:rPr>
          <w:fldChar w:fldCharType="end"/>
        </w:r>
      </w:hyperlink>
    </w:p>
    <w:p w14:paraId="68002456" w14:textId="08A0F10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4" w:history="1">
        <w:r w:rsidRPr="00493500">
          <w:rPr>
            <w:rStyle w:val="Hipervnculo"/>
            <w:noProof/>
          </w:rPr>
          <w:t>Articulo 12. Formación del personal al servicio de las Administraciones públicas.</w:t>
        </w:r>
        <w:r>
          <w:rPr>
            <w:noProof/>
            <w:webHidden/>
          </w:rPr>
          <w:tab/>
        </w:r>
        <w:r>
          <w:rPr>
            <w:noProof/>
            <w:webHidden/>
          </w:rPr>
          <w:fldChar w:fldCharType="begin"/>
        </w:r>
        <w:r>
          <w:rPr>
            <w:noProof/>
            <w:webHidden/>
          </w:rPr>
          <w:instrText xml:space="preserve"> PAGEREF _Toc220857194 \h </w:instrText>
        </w:r>
        <w:r>
          <w:rPr>
            <w:noProof/>
            <w:webHidden/>
          </w:rPr>
        </w:r>
        <w:r>
          <w:rPr>
            <w:noProof/>
            <w:webHidden/>
          </w:rPr>
          <w:fldChar w:fldCharType="separate"/>
        </w:r>
        <w:r>
          <w:rPr>
            <w:noProof/>
            <w:webHidden/>
          </w:rPr>
          <w:t>12</w:t>
        </w:r>
        <w:r>
          <w:rPr>
            <w:noProof/>
            <w:webHidden/>
          </w:rPr>
          <w:fldChar w:fldCharType="end"/>
        </w:r>
      </w:hyperlink>
    </w:p>
    <w:p w14:paraId="687ED74C" w14:textId="5AEE8E83"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5" w:history="1">
        <w:r w:rsidRPr="00493500">
          <w:rPr>
            <w:rStyle w:val="Hipervnculo"/>
            <w:noProof/>
          </w:rPr>
          <w:t>Articulo 13. Documentación administrativa.</w:t>
        </w:r>
        <w:r>
          <w:rPr>
            <w:noProof/>
            <w:webHidden/>
          </w:rPr>
          <w:tab/>
        </w:r>
        <w:r>
          <w:rPr>
            <w:noProof/>
            <w:webHidden/>
          </w:rPr>
          <w:fldChar w:fldCharType="begin"/>
        </w:r>
        <w:r>
          <w:rPr>
            <w:noProof/>
            <w:webHidden/>
          </w:rPr>
          <w:instrText xml:space="preserve"> PAGEREF _Toc220857195 \h </w:instrText>
        </w:r>
        <w:r>
          <w:rPr>
            <w:noProof/>
            <w:webHidden/>
          </w:rPr>
        </w:r>
        <w:r>
          <w:rPr>
            <w:noProof/>
            <w:webHidden/>
          </w:rPr>
          <w:fldChar w:fldCharType="separate"/>
        </w:r>
        <w:r>
          <w:rPr>
            <w:noProof/>
            <w:webHidden/>
          </w:rPr>
          <w:t>12</w:t>
        </w:r>
        <w:r>
          <w:rPr>
            <w:noProof/>
            <w:webHidden/>
          </w:rPr>
          <w:fldChar w:fldCharType="end"/>
        </w:r>
      </w:hyperlink>
    </w:p>
    <w:p w14:paraId="65167991" w14:textId="4123DA0B"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96" w:history="1">
        <w:r w:rsidRPr="00493500">
          <w:rPr>
            <w:rStyle w:val="Hipervnculo"/>
            <w:noProof/>
          </w:rPr>
          <w:t>Sección 3ª Medidas en el ámbito laboral</w:t>
        </w:r>
        <w:r>
          <w:rPr>
            <w:noProof/>
            <w:webHidden/>
          </w:rPr>
          <w:tab/>
        </w:r>
        <w:r>
          <w:rPr>
            <w:noProof/>
            <w:webHidden/>
          </w:rPr>
          <w:fldChar w:fldCharType="begin"/>
        </w:r>
        <w:r>
          <w:rPr>
            <w:noProof/>
            <w:webHidden/>
          </w:rPr>
          <w:instrText xml:space="preserve"> PAGEREF _Toc220857196 \h </w:instrText>
        </w:r>
        <w:r>
          <w:rPr>
            <w:noProof/>
            <w:webHidden/>
          </w:rPr>
        </w:r>
        <w:r>
          <w:rPr>
            <w:noProof/>
            <w:webHidden/>
          </w:rPr>
          <w:fldChar w:fldCharType="separate"/>
        </w:r>
        <w:r>
          <w:rPr>
            <w:noProof/>
            <w:webHidden/>
          </w:rPr>
          <w:t>13</w:t>
        </w:r>
        <w:r>
          <w:rPr>
            <w:noProof/>
            <w:webHidden/>
          </w:rPr>
          <w:fldChar w:fldCharType="end"/>
        </w:r>
      </w:hyperlink>
    </w:p>
    <w:p w14:paraId="2A428C4A" w14:textId="58EA75D8"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7" w:history="1">
        <w:r w:rsidRPr="00493500">
          <w:rPr>
            <w:rStyle w:val="Hipervnculo"/>
            <w:noProof/>
          </w:rPr>
          <w:t>Articulo 14. Igualdad de trato y de oportunidades de las personas LGTBI en el ámbito laboral.</w:t>
        </w:r>
        <w:r>
          <w:rPr>
            <w:noProof/>
            <w:webHidden/>
          </w:rPr>
          <w:tab/>
        </w:r>
        <w:r>
          <w:rPr>
            <w:noProof/>
            <w:webHidden/>
          </w:rPr>
          <w:fldChar w:fldCharType="begin"/>
        </w:r>
        <w:r>
          <w:rPr>
            <w:noProof/>
            <w:webHidden/>
          </w:rPr>
          <w:instrText xml:space="preserve"> PAGEREF _Toc220857197 \h </w:instrText>
        </w:r>
        <w:r>
          <w:rPr>
            <w:noProof/>
            <w:webHidden/>
          </w:rPr>
        </w:r>
        <w:r>
          <w:rPr>
            <w:noProof/>
            <w:webHidden/>
          </w:rPr>
          <w:fldChar w:fldCharType="separate"/>
        </w:r>
        <w:r>
          <w:rPr>
            <w:noProof/>
            <w:webHidden/>
          </w:rPr>
          <w:t>13</w:t>
        </w:r>
        <w:r>
          <w:rPr>
            <w:noProof/>
            <w:webHidden/>
          </w:rPr>
          <w:fldChar w:fldCharType="end"/>
        </w:r>
      </w:hyperlink>
    </w:p>
    <w:p w14:paraId="560CB9D7" w14:textId="672CBC43"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198" w:history="1">
        <w:r w:rsidRPr="00493500">
          <w:rPr>
            <w:rStyle w:val="Hipervnculo"/>
            <w:noProof/>
            <w:highlight w:val="yellow"/>
          </w:rPr>
          <w:t>Articulo 15. Igualdad y no discriminación LGTBI en las empresas.</w:t>
        </w:r>
        <w:r>
          <w:rPr>
            <w:noProof/>
            <w:webHidden/>
          </w:rPr>
          <w:tab/>
        </w:r>
        <w:r>
          <w:rPr>
            <w:noProof/>
            <w:webHidden/>
          </w:rPr>
          <w:fldChar w:fldCharType="begin"/>
        </w:r>
        <w:r>
          <w:rPr>
            <w:noProof/>
            <w:webHidden/>
          </w:rPr>
          <w:instrText xml:space="preserve"> PAGEREF _Toc220857198 \h </w:instrText>
        </w:r>
        <w:r>
          <w:rPr>
            <w:noProof/>
            <w:webHidden/>
          </w:rPr>
        </w:r>
        <w:r>
          <w:rPr>
            <w:noProof/>
            <w:webHidden/>
          </w:rPr>
          <w:fldChar w:fldCharType="separate"/>
        </w:r>
        <w:r>
          <w:rPr>
            <w:noProof/>
            <w:webHidden/>
          </w:rPr>
          <w:t>13</w:t>
        </w:r>
        <w:r>
          <w:rPr>
            <w:noProof/>
            <w:webHidden/>
          </w:rPr>
          <w:fldChar w:fldCharType="end"/>
        </w:r>
      </w:hyperlink>
    </w:p>
    <w:p w14:paraId="41424778" w14:textId="27F6C60E"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199" w:history="1">
        <w:r w:rsidRPr="00493500">
          <w:rPr>
            <w:rStyle w:val="Hipervnculo"/>
            <w:noProof/>
          </w:rPr>
          <w:t>Sección 4ª Medidas en el ámbito de la salud</w:t>
        </w:r>
        <w:r>
          <w:rPr>
            <w:noProof/>
            <w:webHidden/>
          </w:rPr>
          <w:tab/>
        </w:r>
        <w:r>
          <w:rPr>
            <w:noProof/>
            <w:webHidden/>
          </w:rPr>
          <w:fldChar w:fldCharType="begin"/>
        </w:r>
        <w:r>
          <w:rPr>
            <w:noProof/>
            <w:webHidden/>
          </w:rPr>
          <w:instrText xml:space="preserve"> PAGEREF _Toc220857199 \h </w:instrText>
        </w:r>
        <w:r>
          <w:rPr>
            <w:noProof/>
            <w:webHidden/>
          </w:rPr>
        </w:r>
        <w:r>
          <w:rPr>
            <w:noProof/>
            <w:webHidden/>
          </w:rPr>
          <w:fldChar w:fldCharType="separate"/>
        </w:r>
        <w:r>
          <w:rPr>
            <w:noProof/>
            <w:webHidden/>
          </w:rPr>
          <w:t>14</w:t>
        </w:r>
        <w:r>
          <w:rPr>
            <w:noProof/>
            <w:webHidden/>
          </w:rPr>
          <w:fldChar w:fldCharType="end"/>
        </w:r>
      </w:hyperlink>
    </w:p>
    <w:p w14:paraId="26BCA2AF" w14:textId="6D7D6F30"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0" w:history="1">
        <w:r w:rsidRPr="00493500">
          <w:rPr>
            <w:rStyle w:val="Hipervnculo"/>
            <w:noProof/>
          </w:rPr>
          <w:t>Articulo 16. Protección y promoción de la salud de las personas LGTBI.</w:t>
        </w:r>
        <w:r>
          <w:rPr>
            <w:noProof/>
            <w:webHidden/>
          </w:rPr>
          <w:tab/>
        </w:r>
        <w:r>
          <w:rPr>
            <w:noProof/>
            <w:webHidden/>
          </w:rPr>
          <w:fldChar w:fldCharType="begin"/>
        </w:r>
        <w:r>
          <w:rPr>
            <w:noProof/>
            <w:webHidden/>
          </w:rPr>
          <w:instrText xml:space="preserve"> PAGEREF _Toc220857200 \h </w:instrText>
        </w:r>
        <w:r>
          <w:rPr>
            <w:noProof/>
            <w:webHidden/>
          </w:rPr>
        </w:r>
        <w:r>
          <w:rPr>
            <w:noProof/>
            <w:webHidden/>
          </w:rPr>
          <w:fldChar w:fldCharType="separate"/>
        </w:r>
        <w:r>
          <w:rPr>
            <w:noProof/>
            <w:webHidden/>
          </w:rPr>
          <w:t>14</w:t>
        </w:r>
        <w:r>
          <w:rPr>
            <w:noProof/>
            <w:webHidden/>
          </w:rPr>
          <w:fldChar w:fldCharType="end"/>
        </w:r>
      </w:hyperlink>
    </w:p>
    <w:p w14:paraId="2DB9D01E" w14:textId="525EAE4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1" w:history="1">
        <w:r w:rsidRPr="00493500">
          <w:rPr>
            <w:rStyle w:val="Hipervnculo"/>
            <w:noProof/>
          </w:rPr>
          <w:t>Articulo 17. Prohibición de terapias de conversión.</w:t>
        </w:r>
        <w:r>
          <w:rPr>
            <w:noProof/>
            <w:webHidden/>
          </w:rPr>
          <w:tab/>
        </w:r>
        <w:r>
          <w:rPr>
            <w:noProof/>
            <w:webHidden/>
          </w:rPr>
          <w:fldChar w:fldCharType="begin"/>
        </w:r>
        <w:r>
          <w:rPr>
            <w:noProof/>
            <w:webHidden/>
          </w:rPr>
          <w:instrText xml:space="preserve"> PAGEREF _Toc220857201 \h </w:instrText>
        </w:r>
        <w:r>
          <w:rPr>
            <w:noProof/>
            <w:webHidden/>
          </w:rPr>
        </w:r>
        <w:r>
          <w:rPr>
            <w:noProof/>
            <w:webHidden/>
          </w:rPr>
          <w:fldChar w:fldCharType="separate"/>
        </w:r>
        <w:r>
          <w:rPr>
            <w:noProof/>
            <w:webHidden/>
          </w:rPr>
          <w:t>14</w:t>
        </w:r>
        <w:r>
          <w:rPr>
            <w:noProof/>
            <w:webHidden/>
          </w:rPr>
          <w:fldChar w:fldCharType="end"/>
        </w:r>
      </w:hyperlink>
    </w:p>
    <w:p w14:paraId="4C71DFBF" w14:textId="5192AA3B"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2" w:history="1">
        <w:r w:rsidRPr="00493500">
          <w:rPr>
            <w:rStyle w:val="Hipervnculo"/>
            <w:noProof/>
          </w:rPr>
          <w:t>Articulo 18. Educación sexual y reproductiva.</w:t>
        </w:r>
        <w:r>
          <w:rPr>
            <w:noProof/>
            <w:webHidden/>
          </w:rPr>
          <w:tab/>
        </w:r>
        <w:r>
          <w:rPr>
            <w:noProof/>
            <w:webHidden/>
          </w:rPr>
          <w:fldChar w:fldCharType="begin"/>
        </w:r>
        <w:r>
          <w:rPr>
            <w:noProof/>
            <w:webHidden/>
          </w:rPr>
          <w:instrText xml:space="preserve"> PAGEREF _Toc220857202 \h </w:instrText>
        </w:r>
        <w:r>
          <w:rPr>
            <w:noProof/>
            <w:webHidden/>
          </w:rPr>
        </w:r>
        <w:r>
          <w:rPr>
            <w:noProof/>
            <w:webHidden/>
          </w:rPr>
          <w:fldChar w:fldCharType="separate"/>
        </w:r>
        <w:r>
          <w:rPr>
            <w:noProof/>
            <w:webHidden/>
          </w:rPr>
          <w:t>14</w:t>
        </w:r>
        <w:r>
          <w:rPr>
            <w:noProof/>
            <w:webHidden/>
          </w:rPr>
          <w:fldChar w:fldCharType="end"/>
        </w:r>
      </w:hyperlink>
    </w:p>
    <w:p w14:paraId="47A17BDA" w14:textId="56241C5D"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3" w:history="1">
        <w:r w:rsidRPr="00493500">
          <w:rPr>
            <w:rStyle w:val="Hipervnculo"/>
            <w:noProof/>
          </w:rPr>
          <w:t>Articulo 19. Atención a la salud integral de las personas intersexuales.</w:t>
        </w:r>
        <w:r>
          <w:rPr>
            <w:noProof/>
            <w:webHidden/>
          </w:rPr>
          <w:tab/>
        </w:r>
        <w:r>
          <w:rPr>
            <w:noProof/>
            <w:webHidden/>
          </w:rPr>
          <w:fldChar w:fldCharType="begin"/>
        </w:r>
        <w:r>
          <w:rPr>
            <w:noProof/>
            <w:webHidden/>
          </w:rPr>
          <w:instrText xml:space="preserve"> PAGEREF _Toc220857203 \h </w:instrText>
        </w:r>
        <w:r>
          <w:rPr>
            <w:noProof/>
            <w:webHidden/>
          </w:rPr>
        </w:r>
        <w:r>
          <w:rPr>
            <w:noProof/>
            <w:webHidden/>
          </w:rPr>
          <w:fldChar w:fldCharType="separate"/>
        </w:r>
        <w:r>
          <w:rPr>
            <w:noProof/>
            <w:webHidden/>
          </w:rPr>
          <w:t>15</w:t>
        </w:r>
        <w:r>
          <w:rPr>
            <w:noProof/>
            <w:webHidden/>
          </w:rPr>
          <w:fldChar w:fldCharType="end"/>
        </w:r>
      </w:hyperlink>
    </w:p>
    <w:p w14:paraId="19192F64" w14:textId="203F9B53"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04" w:history="1">
        <w:r w:rsidRPr="00493500">
          <w:rPr>
            <w:rStyle w:val="Hipervnculo"/>
            <w:noProof/>
          </w:rPr>
          <w:t>Sección 5ª Medidas en el ámbito de la educación</w:t>
        </w:r>
        <w:r>
          <w:rPr>
            <w:noProof/>
            <w:webHidden/>
          </w:rPr>
          <w:tab/>
        </w:r>
        <w:r>
          <w:rPr>
            <w:noProof/>
            <w:webHidden/>
          </w:rPr>
          <w:fldChar w:fldCharType="begin"/>
        </w:r>
        <w:r>
          <w:rPr>
            <w:noProof/>
            <w:webHidden/>
          </w:rPr>
          <w:instrText xml:space="preserve"> PAGEREF _Toc220857204 \h </w:instrText>
        </w:r>
        <w:r>
          <w:rPr>
            <w:noProof/>
            <w:webHidden/>
          </w:rPr>
        </w:r>
        <w:r>
          <w:rPr>
            <w:noProof/>
            <w:webHidden/>
          </w:rPr>
          <w:fldChar w:fldCharType="separate"/>
        </w:r>
        <w:r>
          <w:rPr>
            <w:noProof/>
            <w:webHidden/>
          </w:rPr>
          <w:t>15</w:t>
        </w:r>
        <w:r>
          <w:rPr>
            <w:noProof/>
            <w:webHidden/>
          </w:rPr>
          <w:fldChar w:fldCharType="end"/>
        </w:r>
      </w:hyperlink>
    </w:p>
    <w:p w14:paraId="763BD6F5" w14:textId="1B9613A1"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5" w:history="1">
        <w:r w:rsidRPr="00493500">
          <w:rPr>
            <w:rStyle w:val="Hipervnculo"/>
            <w:noProof/>
          </w:rPr>
          <w:t>Articulo 20. Diversidad LGTBI en el ámbito educativo.</w:t>
        </w:r>
        <w:r>
          <w:rPr>
            <w:noProof/>
            <w:webHidden/>
          </w:rPr>
          <w:tab/>
        </w:r>
        <w:r>
          <w:rPr>
            <w:noProof/>
            <w:webHidden/>
          </w:rPr>
          <w:fldChar w:fldCharType="begin"/>
        </w:r>
        <w:r>
          <w:rPr>
            <w:noProof/>
            <w:webHidden/>
          </w:rPr>
          <w:instrText xml:space="preserve"> PAGEREF _Toc220857205 \h </w:instrText>
        </w:r>
        <w:r>
          <w:rPr>
            <w:noProof/>
            <w:webHidden/>
          </w:rPr>
        </w:r>
        <w:r>
          <w:rPr>
            <w:noProof/>
            <w:webHidden/>
          </w:rPr>
          <w:fldChar w:fldCharType="separate"/>
        </w:r>
        <w:r>
          <w:rPr>
            <w:noProof/>
            <w:webHidden/>
          </w:rPr>
          <w:t>15</w:t>
        </w:r>
        <w:r>
          <w:rPr>
            <w:noProof/>
            <w:webHidden/>
          </w:rPr>
          <w:fldChar w:fldCharType="end"/>
        </w:r>
      </w:hyperlink>
    </w:p>
    <w:p w14:paraId="70B267B7" w14:textId="102AEE21"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6" w:history="1">
        <w:r w:rsidRPr="00493500">
          <w:rPr>
            <w:rStyle w:val="Hipervnculo"/>
            <w:noProof/>
          </w:rPr>
          <w:t>Articulo 21. Deberes de las Administraciones educativas.</w:t>
        </w:r>
        <w:r>
          <w:rPr>
            <w:noProof/>
            <w:webHidden/>
          </w:rPr>
          <w:tab/>
        </w:r>
        <w:r>
          <w:rPr>
            <w:noProof/>
            <w:webHidden/>
          </w:rPr>
          <w:fldChar w:fldCharType="begin"/>
        </w:r>
        <w:r>
          <w:rPr>
            <w:noProof/>
            <w:webHidden/>
          </w:rPr>
          <w:instrText xml:space="preserve"> PAGEREF _Toc220857206 \h </w:instrText>
        </w:r>
        <w:r>
          <w:rPr>
            <w:noProof/>
            <w:webHidden/>
          </w:rPr>
        </w:r>
        <w:r>
          <w:rPr>
            <w:noProof/>
            <w:webHidden/>
          </w:rPr>
          <w:fldChar w:fldCharType="separate"/>
        </w:r>
        <w:r>
          <w:rPr>
            <w:noProof/>
            <w:webHidden/>
          </w:rPr>
          <w:t>16</w:t>
        </w:r>
        <w:r>
          <w:rPr>
            <w:noProof/>
            <w:webHidden/>
          </w:rPr>
          <w:fldChar w:fldCharType="end"/>
        </w:r>
      </w:hyperlink>
    </w:p>
    <w:p w14:paraId="0741DB48" w14:textId="07BD8FE2"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7" w:history="1">
        <w:r w:rsidRPr="00493500">
          <w:rPr>
            <w:rStyle w:val="Hipervnculo"/>
            <w:noProof/>
          </w:rPr>
          <w:t>Articulo 22. Formación en el ámbito docente y educativo.</w:t>
        </w:r>
        <w:r>
          <w:rPr>
            <w:noProof/>
            <w:webHidden/>
          </w:rPr>
          <w:tab/>
        </w:r>
        <w:r>
          <w:rPr>
            <w:noProof/>
            <w:webHidden/>
          </w:rPr>
          <w:fldChar w:fldCharType="begin"/>
        </w:r>
        <w:r>
          <w:rPr>
            <w:noProof/>
            <w:webHidden/>
          </w:rPr>
          <w:instrText xml:space="preserve"> PAGEREF _Toc220857207 \h </w:instrText>
        </w:r>
        <w:r>
          <w:rPr>
            <w:noProof/>
            <w:webHidden/>
          </w:rPr>
        </w:r>
        <w:r>
          <w:rPr>
            <w:noProof/>
            <w:webHidden/>
          </w:rPr>
          <w:fldChar w:fldCharType="separate"/>
        </w:r>
        <w:r>
          <w:rPr>
            <w:noProof/>
            <w:webHidden/>
          </w:rPr>
          <w:t>16</w:t>
        </w:r>
        <w:r>
          <w:rPr>
            <w:noProof/>
            <w:webHidden/>
          </w:rPr>
          <w:fldChar w:fldCharType="end"/>
        </w:r>
      </w:hyperlink>
    </w:p>
    <w:p w14:paraId="0486201E" w14:textId="1E51D88A"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8" w:history="1">
        <w:r w:rsidRPr="00493500">
          <w:rPr>
            <w:rStyle w:val="Hipervnculo"/>
            <w:noProof/>
          </w:rPr>
          <w:t>Articulo 23. Material didáctico respetuoso con la diversidad LGTBI.</w:t>
        </w:r>
        <w:r>
          <w:rPr>
            <w:noProof/>
            <w:webHidden/>
          </w:rPr>
          <w:tab/>
        </w:r>
        <w:r>
          <w:rPr>
            <w:noProof/>
            <w:webHidden/>
          </w:rPr>
          <w:fldChar w:fldCharType="begin"/>
        </w:r>
        <w:r>
          <w:rPr>
            <w:noProof/>
            <w:webHidden/>
          </w:rPr>
          <w:instrText xml:space="preserve"> PAGEREF _Toc220857208 \h </w:instrText>
        </w:r>
        <w:r>
          <w:rPr>
            <w:noProof/>
            <w:webHidden/>
          </w:rPr>
        </w:r>
        <w:r>
          <w:rPr>
            <w:noProof/>
            <w:webHidden/>
          </w:rPr>
          <w:fldChar w:fldCharType="separate"/>
        </w:r>
        <w:r>
          <w:rPr>
            <w:noProof/>
            <w:webHidden/>
          </w:rPr>
          <w:t>17</w:t>
        </w:r>
        <w:r>
          <w:rPr>
            <w:noProof/>
            <w:webHidden/>
          </w:rPr>
          <w:fldChar w:fldCharType="end"/>
        </w:r>
      </w:hyperlink>
    </w:p>
    <w:p w14:paraId="288AD2E7" w14:textId="51199CAA"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09" w:history="1">
        <w:r w:rsidRPr="00493500">
          <w:rPr>
            <w:rStyle w:val="Hipervnculo"/>
            <w:noProof/>
          </w:rPr>
          <w:t>Articulo 24. Programas de información en el ámbito educativo.</w:t>
        </w:r>
        <w:r>
          <w:rPr>
            <w:noProof/>
            <w:webHidden/>
          </w:rPr>
          <w:tab/>
        </w:r>
        <w:r>
          <w:rPr>
            <w:noProof/>
            <w:webHidden/>
          </w:rPr>
          <w:fldChar w:fldCharType="begin"/>
        </w:r>
        <w:r>
          <w:rPr>
            <w:noProof/>
            <w:webHidden/>
          </w:rPr>
          <w:instrText xml:space="preserve"> PAGEREF _Toc220857209 \h </w:instrText>
        </w:r>
        <w:r>
          <w:rPr>
            <w:noProof/>
            <w:webHidden/>
          </w:rPr>
        </w:r>
        <w:r>
          <w:rPr>
            <w:noProof/>
            <w:webHidden/>
          </w:rPr>
          <w:fldChar w:fldCharType="separate"/>
        </w:r>
        <w:r>
          <w:rPr>
            <w:noProof/>
            <w:webHidden/>
          </w:rPr>
          <w:t>17</w:t>
        </w:r>
        <w:r>
          <w:rPr>
            <w:noProof/>
            <w:webHidden/>
          </w:rPr>
          <w:fldChar w:fldCharType="end"/>
        </w:r>
      </w:hyperlink>
    </w:p>
    <w:p w14:paraId="70C99DA4" w14:textId="24C2BE9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10" w:history="1">
        <w:r w:rsidRPr="00493500">
          <w:rPr>
            <w:rStyle w:val="Hipervnculo"/>
            <w:noProof/>
          </w:rPr>
          <w:t>Sección 6ª Medidas en el ámbito de la cultura, el ocio y el deporte</w:t>
        </w:r>
        <w:r>
          <w:rPr>
            <w:noProof/>
            <w:webHidden/>
          </w:rPr>
          <w:tab/>
        </w:r>
        <w:r>
          <w:rPr>
            <w:noProof/>
            <w:webHidden/>
          </w:rPr>
          <w:fldChar w:fldCharType="begin"/>
        </w:r>
        <w:r>
          <w:rPr>
            <w:noProof/>
            <w:webHidden/>
          </w:rPr>
          <w:instrText xml:space="preserve"> PAGEREF _Toc220857210 \h </w:instrText>
        </w:r>
        <w:r>
          <w:rPr>
            <w:noProof/>
            <w:webHidden/>
          </w:rPr>
        </w:r>
        <w:r>
          <w:rPr>
            <w:noProof/>
            <w:webHidden/>
          </w:rPr>
          <w:fldChar w:fldCharType="separate"/>
        </w:r>
        <w:r>
          <w:rPr>
            <w:noProof/>
            <w:webHidden/>
          </w:rPr>
          <w:t>17</w:t>
        </w:r>
        <w:r>
          <w:rPr>
            <w:noProof/>
            <w:webHidden/>
          </w:rPr>
          <w:fldChar w:fldCharType="end"/>
        </w:r>
      </w:hyperlink>
    </w:p>
    <w:p w14:paraId="01B17F7D" w14:textId="744A398D"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1" w:history="1">
        <w:r w:rsidRPr="00493500">
          <w:rPr>
            <w:rStyle w:val="Hipervnculo"/>
            <w:noProof/>
          </w:rPr>
          <w:t>Articulo 25. Medidas en el ámbito de la cultura y el ocio.</w:t>
        </w:r>
        <w:r>
          <w:rPr>
            <w:noProof/>
            <w:webHidden/>
          </w:rPr>
          <w:tab/>
        </w:r>
        <w:r>
          <w:rPr>
            <w:noProof/>
            <w:webHidden/>
          </w:rPr>
          <w:fldChar w:fldCharType="begin"/>
        </w:r>
        <w:r>
          <w:rPr>
            <w:noProof/>
            <w:webHidden/>
          </w:rPr>
          <w:instrText xml:space="preserve"> PAGEREF _Toc220857211 \h </w:instrText>
        </w:r>
        <w:r>
          <w:rPr>
            <w:noProof/>
            <w:webHidden/>
          </w:rPr>
        </w:r>
        <w:r>
          <w:rPr>
            <w:noProof/>
            <w:webHidden/>
          </w:rPr>
          <w:fldChar w:fldCharType="separate"/>
        </w:r>
        <w:r>
          <w:rPr>
            <w:noProof/>
            <w:webHidden/>
          </w:rPr>
          <w:t>17</w:t>
        </w:r>
        <w:r>
          <w:rPr>
            <w:noProof/>
            <w:webHidden/>
          </w:rPr>
          <w:fldChar w:fldCharType="end"/>
        </w:r>
      </w:hyperlink>
    </w:p>
    <w:p w14:paraId="117488E6" w14:textId="24BA13E7"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2" w:history="1">
        <w:r w:rsidRPr="00493500">
          <w:rPr>
            <w:rStyle w:val="Hipervnculo"/>
            <w:noProof/>
          </w:rPr>
          <w:t>Articulo 26. Deporte, actividad física y educación deportiva.</w:t>
        </w:r>
        <w:r>
          <w:rPr>
            <w:noProof/>
            <w:webHidden/>
          </w:rPr>
          <w:tab/>
        </w:r>
        <w:r>
          <w:rPr>
            <w:noProof/>
            <w:webHidden/>
          </w:rPr>
          <w:fldChar w:fldCharType="begin"/>
        </w:r>
        <w:r>
          <w:rPr>
            <w:noProof/>
            <w:webHidden/>
          </w:rPr>
          <w:instrText xml:space="preserve"> PAGEREF _Toc220857212 \h </w:instrText>
        </w:r>
        <w:r>
          <w:rPr>
            <w:noProof/>
            <w:webHidden/>
          </w:rPr>
        </w:r>
        <w:r>
          <w:rPr>
            <w:noProof/>
            <w:webHidden/>
          </w:rPr>
          <w:fldChar w:fldCharType="separate"/>
        </w:r>
        <w:r>
          <w:rPr>
            <w:noProof/>
            <w:webHidden/>
          </w:rPr>
          <w:t>17</w:t>
        </w:r>
        <w:r>
          <w:rPr>
            <w:noProof/>
            <w:webHidden/>
          </w:rPr>
          <w:fldChar w:fldCharType="end"/>
        </w:r>
      </w:hyperlink>
    </w:p>
    <w:p w14:paraId="3EB492A9" w14:textId="6949349F"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13" w:history="1">
        <w:r w:rsidRPr="00493500">
          <w:rPr>
            <w:rStyle w:val="Hipervnculo"/>
            <w:noProof/>
          </w:rPr>
          <w:t>Sección 7ª Medidas en el ámbito de los medios de comunicación social e internet</w:t>
        </w:r>
        <w:r>
          <w:rPr>
            <w:noProof/>
            <w:webHidden/>
          </w:rPr>
          <w:tab/>
        </w:r>
        <w:r>
          <w:rPr>
            <w:noProof/>
            <w:webHidden/>
          </w:rPr>
          <w:fldChar w:fldCharType="begin"/>
        </w:r>
        <w:r>
          <w:rPr>
            <w:noProof/>
            <w:webHidden/>
          </w:rPr>
          <w:instrText xml:space="preserve"> PAGEREF _Toc220857213 \h </w:instrText>
        </w:r>
        <w:r>
          <w:rPr>
            <w:noProof/>
            <w:webHidden/>
          </w:rPr>
        </w:r>
        <w:r>
          <w:rPr>
            <w:noProof/>
            <w:webHidden/>
          </w:rPr>
          <w:fldChar w:fldCharType="separate"/>
        </w:r>
        <w:r>
          <w:rPr>
            <w:noProof/>
            <w:webHidden/>
          </w:rPr>
          <w:t>18</w:t>
        </w:r>
        <w:r>
          <w:rPr>
            <w:noProof/>
            <w:webHidden/>
          </w:rPr>
          <w:fldChar w:fldCharType="end"/>
        </w:r>
      </w:hyperlink>
    </w:p>
    <w:p w14:paraId="306B233B" w14:textId="6EF944F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4" w:history="1">
        <w:r w:rsidRPr="00493500">
          <w:rPr>
            <w:rStyle w:val="Hipervnculo"/>
            <w:noProof/>
          </w:rPr>
          <w:t>Articulo 27. Igualdad de trato y no discriminación en la publicidad y en los medios de comunicación social.</w:t>
        </w:r>
        <w:r>
          <w:rPr>
            <w:noProof/>
            <w:webHidden/>
          </w:rPr>
          <w:tab/>
        </w:r>
        <w:r>
          <w:rPr>
            <w:noProof/>
            <w:webHidden/>
          </w:rPr>
          <w:fldChar w:fldCharType="begin"/>
        </w:r>
        <w:r>
          <w:rPr>
            <w:noProof/>
            <w:webHidden/>
          </w:rPr>
          <w:instrText xml:space="preserve"> PAGEREF _Toc220857214 \h </w:instrText>
        </w:r>
        <w:r>
          <w:rPr>
            <w:noProof/>
            <w:webHidden/>
          </w:rPr>
        </w:r>
        <w:r>
          <w:rPr>
            <w:noProof/>
            <w:webHidden/>
          </w:rPr>
          <w:fldChar w:fldCharType="separate"/>
        </w:r>
        <w:r>
          <w:rPr>
            <w:noProof/>
            <w:webHidden/>
          </w:rPr>
          <w:t>18</w:t>
        </w:r>
        <w:r>
          <w:rPr>
            <w:noProof/>
            <w:webHidden/>
          </w:rPr>
          <w:fldChar w:fldCharType="end"/>
        </w:r>
      </w:hyperlink>
    </w:p>
    <w:p w14:paraId="19334D00" w14:textId="485CFB5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5" w:history="1">
        <w:r w:rsidRPr="00493500">
          <w:rPr>
            <w:rStyle w:val="Hipervnculo"/>
            <w:noProof/>
          </w:rPr>
          <w:t>Articulo 28. Promoción de la adopción de acuerdos de autorregulación.</w:t>
        </w:r>
        <w:r>
          <w:rPr>
            <w:noProof/>
            <w:webHidden/>
          </w:rPr>
          <w:tab/>
        </w:r>
        <w:r>
          <w:rPr>
            <w:noProof/>
            <w:webHidden/>
          </w:rPr>
          <w:fldChar w:fldCharType="begin"/>
        </w:r>
        <w:r>
          <w:rPr>
            <w:noProof/>
            <w:webHidden/>
          </w:rPr>
          <w:instrText xml:space="preserve"> PAGEREF _Toc220857215 \h </w:instrText>
        </w:r>
        <w:r>
          <w:rPr>
            <w:noProof/>
            <w:webHidden/>
          </w:rPr>
        </w:r>
        <w:r>
          <w:rPr>
            <w:noProof/>
            <w:webHidden/>
          </w:rPr>
          <w:fldChar w:fldCharType="separate"/>
        </w:r>
        <w:r>
          <w:rPr>
            <w:noProof/>
            <w:webHidden/>
          </w:rPr>
          <w:t>18</w:t>
        </w:r>
        <w:r>
          <w:rPr>
            <w:noProof/>
            <w:webHidden/>
          </w:rPr>
          <w:fldChar w:fldCharType="end"/>
        </w:r>
      </w:hyperlink>
    </w:p>
    <w:p w14:paraId="601DC62D" w14:textId="7E71CE32"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6" w:history="1">
        <w:r w:rsidRPr="00493500">
          <w:rPr>
            <w:rStyle w:val="Hipervnculo"/>
            <w:noProof/>
          </w:rPr>
          <w:t>Articulo 29. Medidas de protección contra el ciberacoso.</w:t>
        </w:r>
        <w:r>
          <w:rPr>
            <w:noProof/>
            <w:webHidden/>
          </w:rPr>
          <w:tab/>
        </w:r>
        <w:r>
          <w:rPr>
            <w:noProof/>
            <w:webHidden/>
          </w:rPr>
          <w:fldChar w:fldCharType="begin"/>
        </w:r>
        <w:r>
          <w:rPr>
            <w:noProof/>
            <w:webHidden/>
          </w:rPr>
          <w:instrText xml:space="preserve"> PAGEREF _Toc220857216 \h </w:instrText>
        </w:r>
        <w:r>
          <w:rPr>
            <w:noProof/>
            <w:webHidden/>
          </w:rPr>
        </w:r>
        <w:r>
          <w:rPr>
            <w:noProof/>
            <w:webHidden/>
          </w:rPr>
          <w:fldChar w:fldCharType="separate"/>
        </w:r>
        <w:r>
          <w:rPr>
            <w:noProof/>
            <w:webHidden/>
          </w:rPr>
          <w:t>18</w:t>
        </w:r>
        <w:r>
          <w:rPr>
            <w:noProof/>
            <w:webHidden/>
          </w:rPr>
          <w:fldChar w:fldCharType="end"/>
        </w:r>
      </w:hyperlink>
    </w:p>
    <w:p w14:paraId="714889A1" w14:textId="7C9A15E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17" w:history="1">
        <w:r w:rsidRPr="00493500">
          <w:rPr>
            <w:rStyle w:val="Hipervnculo"/>
            <w:noProof/>
          </w:rPr>
          <w:t>Sección 8ª Medidas en el ámbito de la familia, la infancia y la juventud.</w:t>
        </w:r>
        <w:r>
          <w:rPr>
            <w:noProof/>
            <w:webHidden/>
          </w:rPr>
          <w:tab/>
        </w:r>
        <w:r>
          <w:rPr>
            <w:noProof/>
            <w:webHidden/>
          </w:rPr>
          <w:fldChar w:fldCharType="begin"/>
        </w:r>
        <w:r>
          <w:rPr>
            <w:noProof/>
            <w:webHidden/>
          </w:rPr>
          <w:instrText xml:space="preserve"> PAGEREF _Toc220857217 \h </w:instrText>
        </w:r>
        <w:r>
          <w:rPr>
            <w:noProof/>
            <w:webHidden/>
          </w:rPr>
        </w:r>
        <w:r>
          <w:rPr>
            <w:noProof/>
            <w:webHidden/>
          </w:rPr>
          <w:fldChar w:fldCharType="separate"/>
        </w:r>
        <w:r>
          <w:rPr>
            <w:noProof/>
            <w:webHidden/>
          </w:rPr>
          <w:t>19</w:t>
        </w:r>
        <w:r>
          <w:rPr>
            <w:noProof/>
            <w:webHidden/>
          </w:rPr>
          <w:fldChar w:fldCharType="end"/>
        </w:r>
      </w:hyperlink>
    </w:p>
    <w:p w14:paraId="06D4EB2A" w14:textId="5388DDBE"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8" w:history="1">
        <w:r w:rsidRPr="00493500">
          <w:rPr>
            <w:rStyle w:val="Hipervnculo"/>
            <w:noProof/>
          </w:rPr>
          <w:t>Articulo 30. Protección frente a la discriminación de las familias LGTBI.</w:t>
        </w:r>
        <w:r>
          <w:rPr>
            <w:noProof/>
            <w:webHidden/>
          </w:rPr>
          <w:tab/>
        </w:r>
        <w:r>
          <w:rPr>
            <w:noProof/>
            <w:webHidden/>
          </w:rPr>
          <w:fldChar w:fldCharType="begin"/>
        </w:r>
        <w:r>
          <w:rPr>
            <w:noProof/>
            <w:webHidden/>
          </w:rPr>
          <w:instrText xml:space="preserve"> PAGEREF _Toc220857218 \h </w:instrText>
        </w:r>
        <w:r>
          <w:rPr>
            <w:noProof/>
            <w:webHidden/>
          </w:rPr>
        </w:r>
        <w:r>
          <w:rPr>
            <w:noProof/>
            <w:webHidden/>
          </w:rPr>
          <w:fldChar w:fldCharType="separate"/>
        </w:r>
        <w:r>
          <w:rPr>
            <w:noProof/>
            <w:webHidden/>
          </w:rPr>
          <w:t>19</w:t>
        </w:r>
        <w:r>
          <w:rPr>
            <w:noProof/>
            <w:webHidden/>
          </w:rPr>
          <w:fldChar w:fldCharType="end"/>
        </w:r>
      </w:hyperlink>
    </w:p>
    <w:p w14:paraId="314E5F88" w14:textId="209F179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19" w:history="1">
        <w:r w:rsidRPr="00493500">
          <w:rPr>
            <w:rStyle w:val="Hipervnculo"/>
            <w:noProof/>
          </w:rPr>
          <w:t>Articulo 31. Personas menores de edad en familias LGTBI.</w:t>
        </w:r>
        <w:r>
          <w:rPr>
            <w:noProof/>
            <w:webHidden/>
          </w:rPr>
          <w:tab/>
        </w:r>
        <w:r>
          <w:rPr>
            <w:noProof/>
            <w:webHidden/>
          </w:rPr>
          <w:fldChar w:fldCharType="begin"/>
        </w:r>
        <w:r>
          <w:rPr>
            <w:noProof/>
            <w:webHidden/>
          </w:rPr>
          <w:instrText xml:space="preserve"> PAGEREF _Toc220857219 \h </w:instrText>
        </w:r>
        <w:r>
          <w:rPr>
            <w:noProof/>
            <w:webHidden/>
          </w:rPr>
        </w:r>
        <w:r>
          <w:rPr>
            <w:noProof/>
            <w:webHidden/>
          </w:rPr>
          <w:fldChar w:fldCharType="separate"/>
        </w:r>
        <w:r>
          <w:rPr>
            <w:noProof/>
            <w:webHidden/>
          </w:rPr>
          <w:t>19</w:t>
        </w:r>
        <w:r>
          <w:rPr>
            <w:noProof/>
            <w:webHidden/>
          </w:rPr>
          <w:fldChar w:fldCharType="end"/>
        </w:r>
      </w:hyperlink>
    </w:p>
    <w:p w14:paraId="26B3C3DE" w14:textId="6E84CA79"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0" w:history="1">
        <w:r w:rsidRPr="00493500">
          <w:rPr>
            <w:rStyle w:val="Hipervnculo"/>
            <w:noProof/>
          </w:rPr>
          <w:t>Articulo 32. Integración familiar y social de personas menores de edad y jóvenes LGTBI.</w:t>
        </w:r>
        <w:r>
          <w:rPr>
            <w:noProof/>
            <w:webHidden/>
          </w:rPr>
          <w:tab/>
        </w:r>
        <w:r>
          <w:rPr>
            <w:noProof/>
            <w:webHidden/>
          </w:rPr>
          <w:fldChar w:fldCharType="begin"/>
        </w:r>
        <w:r>
          <w:rPr>
            <w:noProof/>
            <w:webHidden/>
          </w:rPr>
          <w:instrText xml:space="preserve"> PAGEREF _Toc220857220 \h </w:instrText>
        </w:r>
        <w:r>
          <w:rPr>
            <w:noProof/>
            <w:webHidden/>
          </w:rPr>
        </w:r>
        <w:r>
          <w:rPr>
            <w:noProof/>
            <w:webHidden/>
          </w:rPr>
          <w:fldChar w:fldCharType="separate"/>
        </w:r>
        <w:r>
          <w:rPr>
            <w:noProof/>
            <w:webHidden/>
          </w:rPr>
          <w:t>19</w:t>
        </w:r>
        <w:r>
          <w:rPr>
            <w:noProof/>
            <w:webHidden/>
          </w:rPr>
          <w:fldChar w:fldCharType="end"/>
        </w:r>
      </w:hyperlink>
    </w:p>
    <w:p w14:paraId="596DDEDC" w14:textId="1660724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1" w:history="1">
        <w:r w:rsidRPr="00493500">
          <w:rPr>
            <w:rStyle w:val="Hipervnculo"/>
            <w:noProof/>
          </w:rPr>
          <w:t>Articulo 33. Formación, información, asesoramiento y apoyo.</w:t>
        </w:r>
        <w:r>
          <w:rPr>
            <w:noProof/>
            <w:webHidden/>
          </w:rPr>
          <w:tab/>
        </w:r>
        <w:r>
          <w:rPr>
            <w:noProof/>
            <w:webHidden/>
          </w:rPr>
          <w:fldChar w:fldCharType="begin"/>
        </w:r>
        <w:r>
          <w:rPr>
            <w:noProof/>
            <w:webHidden/>
          </w:rPr>
          <w:instrText xml:space="preserve"> PAGEREF _Toc220857221 \h </w:instrText>
        </w:r>
        <w:r>
          <w:rPr>
            <w:noProof/>
            <w:webHidden/>
          </w:rPr>
        </w:r>
        <w:r>
          <w:rPr>
            <w:noProof/>
            <w:webHidden/>
          </w:rPr>
          <w:fldChar w:fldCharType="separate"/>
        </w:r>
        <w:r>
          <w:rPr>
            <w:noProof/>
            <w:webHidden/>
          </w:rPr>
          <w:t>19</w:t>
        </w:r>
        <w:r>
          <w:rPr>
            <w:noProof/>
            <w:webHidden/>
          </w:rPr>
          <w:fldChar w:fldCharType="end"/>
        </w:r>
      </w:hyperlink>
    </w:p>
    <w:p w14:paraId="670B7523" w14:textId="37718A0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2" w:history="1">
        <w:r w:rsidRPr="00493500">
          <w:rPr>
            <w:rStyle w:val="Hipervnculo"/>
            <w:noProof/>
          </w:rPr>
          <w:t>Articulo 34. Instituto de la Juventud (Organismo Autónomo)</w:t>
        </w:r>
        <w:r>
          <w:rPr>
            <w:noProof/>
            <w:webHidden/>
          </w:rPr>
          <w:tab/>
        </w:r>
        <w:r>
          <w:rPr>
            <w:noProof/>
            <w:webHidden/>
          </w:rPr>
          <w:fldChar w:fldCharType="begin"/>
        </w:r>
        <w:r>
          <w:rPr>
            <w:noProof/>
            <w:webHidden/>
          </w:rPr>
          <w:instrText xml:space="preserve"> PAGEREF _Toc220857222 \h </w:instrText>
        </w:r>
        <w:r>
          <w:rPr>
            <w:noProof/>
            <w:webHidden/>
          </w:rPr>
        </w:r>
        <w:r>
          <w:rPr>
            <w:noProof/>
            <w:webHidden/>
          </w:rPr>
          <w:fldChar w:fldCharType="separate"/>
        </w:r>
        <w:r>
          <w:rPr>
            <w:noProof/>
            <w:webHidden/>
          </w:rPr>
          <w:t>20</w:t>
        </w:r>
        <w:r>
          <w:rPr>
            <w:noProof/>
            <w:webHidden/>
          </w:rPr>
          <w:fldChar w:fldCharType="end"/>
        </w:r>
      </w:hyperlink>
    </w:p>
    <w:p w14:paraId="3D99AA0A" w14:textId="48E47EE3"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3" w:history="1">
        <w:r w:rsidRPr="00493500">
          <w:rPr>
            <w:rStyle w:val="Hipervnculo"/>
            <w:noProof/>
          </w:rPr>
          <w:t>Articulo 35. Adopción y acogimiento familiar.</w:t>
        </w:r>
        <w:r>
          <w:rPr>
            <w:noProof/>
            <w:webHidden/>
          </w:rPr>
          <w:tab/>
        </w:r>
        <w:r>
          <w:rPr>
            <w:noProof/>
            <w:webHidden/>
          </w:rPr>
          <w:fldChar w:fldCharType="begin"/>
        </w:r>
        <w:r>
          <w:rPr>
            <w:noProof/>
            <w:webHidden/>
          </w:rPr>
          <w:instrText xml:space="preserve"> PAGEREF _Toc220857223 \h </w:instrText>
        </w:r>
        <w:r>
          <w:rPr>
            <w:noProof/>
            <w:webHidden/>
          </w:rPr>
        </w:r>
        <w:r>
          <w:rPr>
            <w:noProof/>
            <w:webHidden/>
          </w:rPr>
          <w:fldChar w:fldCharType="separate"/>
        </w:r>
        <w:r>
          <w:rPr>
            <w:noProof/>
            <w:webHidden/>
          </w:rPr>
          <w:t>20</w:t>
        </w:r>
        <w:r>
          <w:rPr>
            <w:noProof/>
            <w:webHidden/>
          </w:rPr>
          <w:fldChar w:fldCharType="end"/>
        </w:r>
      </w:hyperlink>
    </w:p>
    <w:p w14:paraId="4B1D11CE" w14:textId="5F158F4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24" w:history="1">
        <w:r w:rsidRPr="00493500">
          <w:rPr>
            <w:rStyle w:val="Hipervnculo"/>
            <w:noProof/>
          </w:rPr>
          <w:t>Sección 9ª Medidas en el ámbito de la acción exterior y la protección internacional</w:t>
        </w:r>
        <w:r>
          <w:rPr>
            <w:noProof/>
            <w:webHidden/>
          </w:rPr>
          <w:tab/>
        </w:r>
        <w:r>
          <w:rPr>
            <w:noProof/>
            <w:webHidden/>
          </w:rPr>
          <w:fldChar w:fldCharType="begin"/>
        </w:r>
        <w:r>
          <w:rPr>
            <w:noProof/>
            <w:webHidden/>
          </w:rPr>
          <w:instrText xml:space="preserve"> PAGEREF _Toc220857224 \h </w:instrText>
        </w:r>
        <w:r>
          <w:rPr>
            <w:noProof/>
            <w:webHidden/>
          </w:rPr>
        </w:r>
        <w:r>
          <w:rPr>
            <w:noProof/>
            <w:webHidden/>
          </w:rPr>
          <w:fldChar w:fldCharType="separate"/>
        </w:r>
        <w:r>
          <w:rPr>
            <w:noProof/>
            <w:webHidden/>
          </w:rPr>
          <w:t>20</w:t>
        </w:r>
        <w:r>
          <w:rPr>
            <w:noProof/>
            <w:webHidden/>
          </w:rPr>
          <w:fldChar w:fldCharType="end"/>
        </w:r>
      </w:hyperlink>
    </w:p>
    <w:p w14:paraId="3540F350" w14:textId="3ACBB722"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5" w:history="1">
        <w:r w:rsidRPr="00493500">
          <w:rPr>
            <w:rStyle w:val="Hipervnculo"/>
            <w:noProof/>
          </w:rPr>
          <w:t>Articulo 36. Acción exterior.</w:t>
        </w:r>
        <w:r>
          <w:rPr>
            <w:noProof/>
            <w:webHidden/>
          </w:rPr>
          <w:tab/>
        </w:r>
        <w:r>
          <w:rPr>
            <w:noProof/>
            <w:webHidden/>
          </w:rPr>
          <w:fldChar w:fldCharType="begin"/>
        </w:r>
        <w:r>
          <w:rPr>
            <w:noProof/>
            <w:webHidden/>
          </w:rPr>
          <w:instrText xml:space="preserve"> PAGEREF _Toc220857225 \h </w:instrText>
        </w:r>
        <w:r>
          <w:rPr>
            <w:noProof/>
            <w:webHidden/>
          </w:rPr>
        </w:r>
        <w:r>
          <w:rPr>
            <w:noProof/>
            <w:webHidden/>
          </w:rPr>
          <w:fldChar w:fldCharType="separate"/>
        </w:r>
        <w:r>
          <w:rPr>
            <w:noProof/>
            <w:webHidden/>
          </w:rPr>
          <w:t>20</w:t>
        </w:r>
        <w:r>
          <w:rPr>
            <w:noProof/>
            <w:webHidden/>
          </w:rPr>
          <w:fldChar w:fldCharType="end"/>
        </w:r>
      </w:hyperlink>
    </w:p>
    <w:p w14:paraId="17C317FC" w14:textId="319039A0"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6" w:history="1">
        <w:r w:rsidRPr="00493500">
          <w:rPr>
            <w:rStyle w:val="Hipervnculo"/>
            <w:noProof/>
          </w:rPr>
          <w:t>Articulo 37. Familias del personal LGTBI del servicio exterior.</w:t>
        </w:r>
        <w:r>
          <w:rPr>
            <w:noProof/>
            <w:webHidden/>
          </w:rPr>
          <w:tab/>
        </w:r>
        <w:r>
          <w:rPr>
            <w:noProof/>
            <w:webHidden/>
          </w:rPr>
          <w:fldChar w:fldCharType="begin"/>
        </w:r>
        <w:r>
          <w:rPr>
            <w:noProof/>
            <w:webHidden/>
          </w:rPr>
          <w:instrText xml:space="preserve"> PAGEREF _Toc220857226 \h </w:instrText>
        </w:r>
        <w:r>
          <w:rPr>
            <w:noProof/>
            <w:webHidden/>
          </w:rPr>
        </w:r>
        <w:r>
          <w:rPr>
            <w:noProof/>
            <w:webHidden/>
          </w:rPr>
          <w:fldChar w:fldCharType="separate"/>
        </w:r>
        <w:r>
          <w:rPr>
            <w:noProof/>
            <w:webHidden/>
          </w:rPr>
          <w:t>21</w:t>
        </w:r>
        <w:r>
          <w:rPr>
            <w:noProof/>
            <w:webHidden/>
          </w:rPr>
          <w:fldChar w:fldCharType="end"/>
        </w:r>
      </w:hyperlink>
    </w:p>
    <w:p w14:paraId="327BE2CF" w14:textId="55B59143"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7" w:history="1">
        <w:r w:rsidRPr="00493500">
          <w:rPr>
            <w:rStyle w:val="Hipervnculo"/>
            <w:noProof/>
          </w:rPr>
          <w:t>Articulo 38. Protección internacional.</w:t>
        </w:r>
        <w:r>
          <w:rPr>
            <w:noProof/>
            <w:webHidden/>
          </w:rPr>
          <w:tab/>
        </w:r>
        <w:r>
          <w:rPr>
            <w:noProof/>
            <w:webHidden/>
          </w:rPr>
          <w:fldChar w:fldCharType="begin"/>
        </w:r>
        <w:r>
          <w:rPr>
            <w:noProof/>
            <w:webHidden/>
          </w:rPr>
          <w:instrText xml:space="preserve"> PAGEREF _Toc220857227 \h </w:instrText>
        </w:r>
        <w:r>
          <w:rPr>
            <w:noProof/>
            <w:webHidden/>
          </w:rPr>
        </w:r>
        <w:r>
          <w:rPr>
            <w:noProof/>
            <w:webHidden/>
          </w:rPr>
          <w:fldChar w:fldCharType="separate"/>
        </w:r>
        <w:r>
          <w:rPr>
            <w:noProof/>
            <w:webHidden/>
          </w:rPr>
          <w:t>21</w:t>
        </w:r>
        <w:r>
          <w:rPr>
            <w:noProof/>
            <w:webHidden/>
          </w:rPr>
          <w:fldChar w:fldCharType="end"/>
        </w:r>
      </w:hyperlink>
    </w:p>
    <w:p w14:paraId="55B8E4E2" w14:textId="5F373F1D"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28" w:history="1">
        <w:r w:rsidRPr="00493500">
          <w:rPr>
            <w:rStyle w:val="Hipervnculo"/>
            <w:noProof/>
          </w:rPr>
          <w:t>Sección 10ª Medidas en el medio rural</w:t>
        </w:r>
        <w:r>
          <w:rPr>
            <w:noProof/>
            <w:webHidden/>
          </w:rPr>
          <w:tab/>
        </w:r>
        <w:r>
          <w:rPr>
            <w:noProof/>
            <w:webHidden/>
          </w:rPr>
          <w:fldChar w:fldCharType="begin"/>
        </w:r>
        <w:r>
          <w:rPr>
            <w:noProof/>
            <w:webHidden/>
          </w:rPr>
          <w:instrText xml:space="preserve"> PAGEREF _Toc220857228 \h </w:instrText>
        </w:r>
        <w:r>
          <w:rPr>
            <w:noProof/>
            <w:webHidden/>
          </w:rPr>
        </w:r>
        <w:r>
          <w:rPr>
            <w:noProof/>
            <w:webHidden/>
          </w:rPr>
          <w:fldChar w:fldCharType="separate"/>
        </w:r>
        <w:r>
          <w:rPr>
            <w:noProof/>
            <w:webHidden/>
          </w:rPr>
          <w:t>22</w:t>
        </w:r>
        <w:r>
          <w:rPr>
            <w:noProof/>
            <w:webHidden/>
          </w:rPr>
          <w:fldChar w:fldCharType="end"/>
        </w:r>
      </w:hyperlink>
    </w:p>
    <w:p w14:paraId="31318918" w14:textId="0D365831"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29" w:history="1">
        <w:r w:rsidRPr="00493500">
          <w:rPr>
            <w:rStyle w:val="Hipervnculo"/>
            <w:noProof/>
          </w:rPr>
          <w:t>Articulo 39. Igualdad de derechos y oportunidades de las personas LGTBI en el medio rural.</w:t>
        </w:r>
        <w:r>
          <w:rPr>
            <w:noProof/>
            <w:webHidden/>
          </w:rPr>
          <w:tab/>
        </w:r>
        <w:r>
          <w:rPr>
            <w:noProof/>
            <w:webHidden/>
          </w:rPr>
          <w:fldChar w:fldCharType="begin"/>
        </w:r>
        <w:r>
          <w:rPr>
            <w:noProof/>
            <w:webHidden/>
          </w:rPr>
          <w:instrText xml:space="preserve"> PAGEREF _Toc220857229 \h </w:instrText>
        </w:r>
        <w:r>
          <w:rPr>
            <w:noProof/>
            <w:webHidden/>
          </w:rPr>
        </w:r>
        <w:r>
          <w:rPr>
            <w:noProof/>
            <w:webHidden/>
          </w:rPr>
          <w:fldChar w:fldCharType="separate"/>
        </w:r>
        <w:r>
          <w:rPr>
            <w:noProof/>
            <w:webHidden/>
          </w:rPr>
          <w:t>22</w:t>
        </w:r>
        <w:r>
          <w:rPr>
            <w:noProof/>
            <w:webHidden/>
          </w:rPr>
          <w:fldChar w:fldCharType="end"/>
        </w:r>
      </w:hyperlink>
    </w:p>
    <w:p w14:paraId="54653323" w14:textId="151CC482"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30" w:history="1">
        <w:r w:rsidRPr="00493500">
          <w:rPr>
            <w:rStyle w:val="Hipervnculo"/>
            <w:noProof/>
          </w:rPr>
          <w:t>Articulo 40. Cooperación entre administraciones.</w:t>
        </w:r>
        <w:r>
          <w:rPr>
            <w:noProof/>
            <w:webHidden/>
          </w:rPr>
          <w:tab/>
        </w:r>
        <w:r>
          <w:rPr>
            <w:noProof/>
            <w:webHidden/>
          </w:rPr>
          <w:fldChar w:fldCharType="begin"/>
        </w:r>
        <w:r>
          <w:rPr>
            <w:noProof/>
            <w:webHidden/>
          </w:rPr>
          <w:instrText xml:space="preserve"> PAGEREF _Toc220857230 \h </w:instrText>
        </w:r>
        <w:r>
          <w:rPr>
            <w:noProof/>
            <w:webHidden/>
          </w:rPr>
        </w:r>
        <w:r>
          <w:rPr>
            <w:noProof/>
            <w:webHidden/>
          </w:rPr>
          <w:fldChar w:fldCharType="separate"/>
        </w:r>
        <w:r>
          <w:rPr>
            <w:noProof/>
            <w:webHidden/>
          </w:rPr>
          <w:t>22</w:t>
        </w:r>
        <w:r>
          <w:rPr>
            <w:noProof/>
            <w:webHidden/>
          </w:rPr>
          <w:fldChar w:fldCharType="end"/>
        </w:r>
      </w:hyperlink>
    </w:p>
    <w:p w14:paraId="4967A240" w14:textId="47CB7283"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31" w:history="1">
        <w:r w:rsidRPr="00493500">
          <w:rPr>
            <w:rStyle w:val="Hipervnculo"/>
            <w:noProof/>
          </w:rPr>
          <w:t>Articulo 41. Visibilización de las personas LGTBI en el medio rural.</w:t>
        </w:r>
        <w:r>
          <w:rPr>
            <w:noProof/>
            <w:webHidden/>
          </w:rPr>
          <w:tab/>
        </w:r>
        <w:r>
          <w:rPr>
            <w:noProof/>
            <w:webHidden/>
          </w:rPr>
          <w:fldChar w:fldCharType="begin"/>
        </w:r>
        <w:r>
          <w:rPr>
            <w:noProof/>
            <w:webHidden/>
          </w:rPr>
          <w:instrText xml:space="preserve"> PAGEREF _Toc220857231 \h </w:instrText>
        </w:r>
        <w:r>
          <w:rPr>
            <w:noProof/>
            <w:webHidden/>
          </w:rPr>
        </w:r>
        <w:r>
          <w:rPr>
            <w:noProof/>
            <w:webHidden/>
          </w:rPr>
          <w:fldChar w:fldCharType="separate"/>
        </w:r>
        <w:r>
          <w:rPr>
            <w:noProof/>
            <w:webHidden/>
          </w:rPr>
          <w:t>22</w:t>
        </w:r>
        <w:r>
          <w:rPr>
            <w:noProof/>
            <w:webHidden/>
          </w:rPr>
          <w:fldChar w:fldCharType="end"/>
        </w:r>
      </w:hyperlink>
    </w:p>
    <w:p w14:paraId="27C8579B" w14:textId="68FE3407"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32" w:history="1">
        <w:r w:rsidRPr="00493500">
          <w:rPr>
            <w:rStyle w:val="Hipervnculo"/>
            <w:noProof/>
          </w:rPr>
          <w:t>Sección 11ª Medidas en el ámbito del turismo</w:t>
        </w:r>
        <w:r>
          <w:rPr>
            <w:noProof/>
            <w:webHidden/>
          </w:rPr>
          <w:tab/>
        </w:r>
        <w:r>
          <w:rPr>
            <w:noProof/>
            <w:webHidden/>
          </w:rPr>
          <w:fldChar w:fldCharType="begin"/>
        </w:r>
        <w:r>
          <w:rPr>
            <w:noProof/>
            <w:webHidden/>
          </w:rPr>
          <w:instrText xml:space="preserve"> PAGEREF _Toc220857232 \h </w:instrText>
        </w:r>
        <w:r>
          <w:rPr>
            <w:noProof/>
            <w:webHidden/>
          </w:rPr>
        </w:r>
        <w:r>
          <w:rPr>
            <w:noProof/>
            <w:webHidden/>
          </w:rPr>
          <w:fldChar w:fldCharType="separate"/>
        </w:r>
        <w:r>
          <w:rPr>
            <w:noProof/>
            <w:webHidden/>
          </w:rPr>
          <w:t>22</w:t>
        </w:r>
        <w:r>
          <w:rPr>
            <w:noProof/>
            <w:webHidden/>
          </w:rPr>
          <w:fldChar w:fldCharType="end"/>
        </w:r>
      </w:hyperlink>
    </w:p>
    <w:p w14:paraId="4BD58D6E" w14:textId="684F5760"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33" w:history="1">
        <w:r w:rsidRPr="00493500">
          <w:rPr>
            <w:rStyle w:val="Hipervnculo"/>
            <w:noProof/>
          </w:rPr>
          <w:t>Articulo 42. Promoción del turismo LGTBI.</w:t>
        </w:r>
        <w:r>
          <w:rPr>
            <w:noProof/>
            <w:webHidden/>
          </w:rPr>
          <w:tab/>
        </w:r>
        <w:r>
          <w:rPr>
            <w:noProof/>
            <w:webHidden/>
          </w:rPr>
          <w:fldChar w:fldCharType="begin"/>
        </w:r>
        <w:r>
          <w:rPr>
            <w:noProof/>
            <w:webHidden/>
          </w:rPr>
          <w:instrText xml:space="preserve"> PAGEREF _Toc220857233 \h </w:instrText>
        </w:r>
        <w:r>
          <w:rPr>
            <w:noProof/>
            <w:webHidden/>
          </w:rPr>
        </w:r>
        <w:r>
          <w:rPr>
            <w:noProof/>
            <w:webHidden/>
          </w:rPr>
          <w:fldChar w:fldCharType="separate"/>
        </w:r>
        <w:r>
          <w:rPr>
            <w:noProof/>
            <w:webHidden/>
          </w:rPr>
          <w:t>22</w:t>
        </w:r>
        <w:r>
          <w:rPr>
            <w:noProof/>
            <w:webHidden/>
          </w:rPr>
          <w:fldChar w:fldCharType="end"/>
        </w:r>
      </w:hyperlink>
    </w:p>
    <w:p w14:paraId="5A9F90AC" w14:textId="621C51E9" w:rsidR="007D7FBF" w:rsidRDefault="007D7FBF">
      <w:pPr>
        <w:pStyle w:val="TDC2"/>
        <w:tabs>
          <w:tab w:val="right" w:leader="dot" w:pos="8494"/>
        </w:tabs>
        <w:rPr>
          <w:rFonts w:asciiTheme="minorHAnsi" w:eastAsiaTheme="minorEastAsia" w:hAnsiTheme="minorHAnsi"/>
          <w:noProof/>
          <w:sz w:val="24"/>
          <w:szCs w:val="24"/>
          <w:lang w:eastAsia="es-ES"/>
        </w:rPr>
      </w:pPr>
      <w:hyperlink w:anchor="_Toc220857234" w:history="1">
        <w:r w:rsidRPr="00493500">
          <w:rPr>
            <w:rStyle w:val="Hipervnculo"/>
            <w:noProof/>
            <w:highlight w:val="yellow"/>
          </w:rPr>
          <w:t>Título II – Medidas para la igualdad real y efectiva de las personas trans</w:t>
        </w:r>
        <w:r>
          <w:rPr>
            <w:noProof/>
            <w:webHidden/>
          </w:rPr>
          <w:tab/>
        </w:r>
        <w:r>
          <w:rPr>
            <w:noProof/>
            <w:webHidden/>
          </w:rPr>
          <w:fldChar w:fldCharType="begin"/>
        </w:r>
        <w:r>
          <w:rPr>
            <w:noProof/>
            <w:webHidden/>
          </w:rPr>
          <w:instrText xml:space="preserve"> PAGEREF _Toc220857234 \h </w:instrText>
        </w:r>
        <w:r>
          <w:rPr>
            <w:noProof/>
            <w:webHidden/>
          </w:rPr>
        </w:r>
        <w:r>
          <w:rPr>
            <w:noProof/>
            <w:webHidden/>
          </w:rPr>
          <w:fldChar w:fldCharType="separate"/>
        </w:r>
        <w:r>
          <w:rPr>
            <w:noProof/>
            <w:webHidden/>
          </w:rPr>
          <w:t>23</w:t>
        </w:r>
        <w:r>
          <w:rPr>
            <w:noProof/>
            <w:webHidden/>
          </w:rPr>
          <w:fldChar w:fldCharType="end"/>
        </w:r>
      </w:hyperlink>
    </w:p>
    <w:p w14:paraId="367DFCEA" w14:textId="7171F587"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35" w:history="1">
        <w:r w:rsidRPr="00493500">
          <w:rPr>
            <w:rStyle w:val="Hipervnculo"/>
            <w:noProof/>
          </w:rPr>
          <w:t>Capítulo I – Rectificación registral de la mención relativa al sexo de las personas y adecuación documental</w:t>
        </w:r>
        <w:r>
          <w:rPr>
            <w:noProof/>
            <w:webHidden/>
          </w:rPr>
          <w:tab/>
        </w:r>
        <w:r>
          <w:rPr>
            <w:noProof/>
            <w:webHidden/>
          </w:rPr>
          <w:fldChar w:fldCharType="begin"/>
        </w:r>
        <w:r>
          <w:rPr>
            <w:noProof/>
            <w:webHidden/>
          </w:rPr>
          <w:instrText xml:space="preserve"> PAGEREF _Toc220857235 \h </w:instrText>
        </w:r>
        <w:r>
          <w:rPr>
            <w:noProof/>
            <w:webHidden/>
          </w:rPr>
        </w:r>
        <w:r>
          <w:rPr>
            <w:noProof/>
            <w:webHidden/>
          </w:rPr>
          <w:fldChar w:fldCharType="separate"/>
        </w:r>
        <w:r>
          <w:rPr>
            <w:noProof/>
            <w:webHidden/>
          </w:rPr>
          <w:t>23</w:t>
        </w:r>
        <w:r>
          <w:rPr>
            <w:noProof/>
            <w:webHidden/>
          </w:rPr>
          <w:fldChar w:fldCharType="end"/>
        </w:r>
      </w:hyperlink>
    </w:p>
    <w:p w14:paraId="1A5C5C1A" w14:textId="6159B042"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36" w:history="1">
        <w:r w:rsidRPr="00493500">
          <w:rPr>
            <w:rStyle w:val="Hipervnculo"/>
            <w:noProof/>
            <w:highlight w:val="yellow"/>
          </w:rPr>
          <w:t>Articulo 43. Legitimación.</w:t>
        </w:r>
        <w:r>
          <w:rPr>
            <w:noProof/>
            <w:webHidden/>
          </w:rPr>
          <w:tab/>
        </w:r>
        <w:r>
          <w:rPr>
            <w:noProof/>
            <w:webHidden/>
          </w:rPr>
          <w:fldChar w:fldCharType="begin"/>
        </w:r>
        <w:r>
          <w:rPr>
            <w:noProof/>
            <w:webHidden/>
          </w:rPr>
          <w:instrText xml:space="preserve"> PAGEREF _Toc220857236 \h </w:instrText>
        </w:r>
        <w:r>
          <w:rPr>
            <w:noProof/>
            <w:webHidden/>
          </w:rPr>
        </w:r>
        <w:r>
          <w:rPr>
            <w:noProof/>
            <w:webHidden/>
          </w:rPr>
          <w:fldChar w:fldCharType="separate"/>
        </w:r>
        <w:r>
          <w:rPr>
            <w:noProof/>
            <w:webHidden/>
          </w:rPr>
          <w:t>23</w:t>
        </w:r>
        <w:r>
          <w:rPr>
            <w:noProof/>
            <w:webHidden/>
          </w:rPr>
          <w:fldChar w:fldCharType="end"/>
        </w:r>
      </w:hyperlink>
    </w:p>
    <w:p w14:paraId="644602AC" w14:textId="496A960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37" w:history="1">
        <w:r w:rsidRPr="00493500">
          <w:rPr>
            <w:rStyle w:val="Hipervnculo"/>
            <w:noProof/>
            <w:highlight w:val="yellow"/>
          </w:rPr>
          <w:t>Articulo 44. Procedimiento para la rectificación registral de la mención relativa al sexo.</w:t>
        </w:r>
        <w:r>
          <w:rPr>
            <w:noProof/>
            <w:webHidden/>
          </w:rPr>
          <w:tab/>
        </w:r>
        <w:r>
          <w:rPr>
            <w:noProof/>
            <w:webHidden/>
          </w:rPr>
          <w:fldChar w:fldCharType="begin"/>
        </w:r>
        <w:r>
          <w:rPr>
            <w:noProof/>
            <w:webHidden/>
          </w:rPr>
          <w:instrText xml:space="preserve"> PAGEREF _Toc220857237 \h </w:instrText>
        </w:r>
        <w:r>
          <w:rPr>
            <w:noProof/>
            <w:webHidden/>
          </w:rPr>
        </w:r>
        <w:r>
          <w:rPr>
            <w:noProof/>
            <w:webHidden/>
          </w:rPr>
          <w:fldChar w:fldCharType="separate"/>
        </w:r>
        <w:r>
          <w:rPr>
            <w:noProof/>
            <w:webHidden/>
          </w:rPr>
          <w:t>23</w:t>
        </w:r>
        <w:r>
          <w:rPr>
            <w:noProof/>
            <w:webHidden/>
          </w:rPr>
          <w:fldChar w:fldCharType="end"/>
        </w:r>
      </w:hyperlink>
    </w:p>
    <w:p w14:paraId="6CE16749" w14:textId="1969E307"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38" w:history="1">
        <w:r w:rsidRPr="00493500">
          <w:rPr>
            <w:rStyle w:val="Hipervnculo"/>
            <w:noProof/>
            <w:highlight w:val="yellow"/>
          </w:rPr>
          <w:t>Articulo 45. Autoridad competente.</w:t>
        </w:r>
        <w:r>
          <w:rPr>
            <w:noProof/>
            <w:webHidden/>
          </w:rPr>
          <w:tab/>
        </w:r>
        <w:r>
          <w:rPr>
            <w:noProof/>
            <w:webHidden/>
          </w:rPr>
          <w:fldChar w:fldCharType="begin"/>
        </w:r>
        <w:r>
          <w:rPr>
            <w:noProof/>
            <w:webHidden/>
          </w:rPr>
          <w:instrText xml:space="preserve"> PAGEREF _Toc220857238 \h </w:instrText>
        </w:r>
        <w:r>
          <w:rPr>
            <w:noProof/>
            <w:webHidden/>
          </w:rPr>
        </w:r>
        <w:r>
          <w:rPr>
            <w:noProof/>
            <w:webHidden/>
          </w:rPr>
          <w:fldChar w:fldCharType="separate"/>
        </w:r>
        <w:r>
          <w:rPr>
            <w:noProof/>
            <w:webHidden/>
          </w:rPr>
          <w:t>24</w:t>
        </w:r>
        <w:r>
          <w:rPr>
            <w:noProof/>
            <w:webHidden/>
          </w:rPr>
          <w:fldChar w:fldCharType="end"/>
        </w:r>
      </w:hyperlink>
    </w:p>
    <w:p w14:paraId="1E443D74" w14:textId="76FEAFB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39" w:history="1">
        <w:r w:rsidRPr="00493500">
          <w:rPr>
            <w:rStyle w:val="Hipervnculo"/>
            <w:noProof/>
          </w:rPr>
          <w:t>Articulo 46. Efectos.</w:t>
        </w:r>
        <w:r>
          <w:rPr>
            <w:noProof/>
            <w:webHidden/>
          </w:rPr>
          <w:tab/>
        </w:r>
        <w:r>
          <w:rPr>
            <w:noProof/>
            <w:webHidden/>
          </w:rPr>
          <w:fldChar w:fldCharType="begin"/>
        </w:r>
        <w:r>
          <w:rPr>
            <w:noProof/>
            <w:webHidden/>
          </w:rPr>
          <w:instrText xml:space="preserve"> PAGEREF _Toc220857239 \h </w:instrText>
        </w:r>
        <w:r>
          <w:rPr>
            <w:noProof/>
            <w:webHidden/>
          </w:rPr>
        </w:r>
        <w:r>
          <w:rPr>
            <w:noProof/>
            <w:webHidden/>
          </w:rPr>
          <w:fldChar w:fldCharType="separate"/>
        </w:r>
        <w:r>
          <w:rPr>
            <w:noProof/>
            <w:webHidden/>
          </w:rPr>
          <w:t>25</w:t>
        </w:r>
        <w:r>
          <w:rPr>
            <w:noProof/>
            <w:webHidden/>
          </w:rPr>
          <w:fldChar w:fldCharType="end"/>
        </w:r>
      </w:hyperlink>
    </w:p>
    <w:p w14:paraId="3AF64E34" w14:textId="02E861A2"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0" w:history="1">
        <w:r w:rsidRPr="00493500">
          <w:rPr>
            <w:rStyle w:val="Hipervnculo"/>
            <w:noProof/>
            <w:highlight w:val="yellow"/>
          </w:rPr>
          <w:t>Articulo 47. Reversibilidad de la rectificación de la mención registral relativa al sexo de las personas.</w:t>
        </w:r>
        <w:r>
          <w:rPr>
            <w:noProof/>
            <w:webHidden/>
          </w:rPr>
          <w:tab/>
        </w:r>
        <w:r>
          <w:rPr>
            <w:noProof/>
            <w:webHidden/>
          </w:rPr>
          <w:fldChar w:fldCharType="begin"/>
        </w:r>
        <w:r>
          <w:rPr>
            <w:noProof/>
            <w:webHidden/>
          </w:rPr>
          <w:instrText xml:space="preserve"> PAGEREF _Toc220857240 \h </w:instrText>
        </w:r>
        <w:r>
          <w:rPr>
            <w:noProof/>
            <w:webHidden/>
          </w:rPr>
        </w:r>
        <w:r>
          <w:rPr>
            <w:noProof/>
            <w:webHidden/>
          </w:rPr>
          <w:fldChar w:fldCharType="separate"/>
        </w:r>
        <w:r>
          <w:rPr>
            <w:noProof/>
            <w:webHidden/>
          </w:rPr>
          <w:t>25</w:t>
        </w:r>
        <w:r>
          <w:rPr>
            <w:noProof/>
            <w:webHidden/>
          </w:rPr>
          <w:fldChar w:fldCharType="end"/>
        </w:r>
      </w:hyperlink>
    </w:p>
    <w:p w14:paraId="1622EA2C" w14:textId="2B4B07FA"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1" w:history="1">
        <w:r w:rsidRPr="00493500">
          <w:rPr>
            <w:rStyle w:val="Hipervnculo"/>
            <w:noProof/>
          </w:rPr>
          <w:t>Articulo 48. Cambio de nombre en el Registro Civil de personas menores de edad.</w:t>
        </w:r>
        <w:r>
          <w:rPr>
            <w:noProof/>
            <w:webHidden/>
          </w:rPr>
          <w:tab/>
        </w:r>
        <w:r>
          <w:rPr>
            <w:noProof/>
            <w:webHidden/>
          </w:rPr>
          <w:fldChar w:fldCharType="begin"/>
        </w:r>
        <w:r>
          <w:rPr>
            <w:noProof/>
            <w:webHidden/>
          </w:rPr>
          <w:instrText xml:space="preserve"> PAGEREF _Toc220857241 \h </w:instrText>
        </w:r>
        <w:r>
          <w:rPr>
            <w:noProof/>
            <w:webHidden/>
          </w:rPr>
        </w:r>
        <w:r>
          <w:rPr>
            <w:noProof/>
            <w:webHidden/>
          </w:rPr>
          <w:fldChar w:fldCharType="separate"/>
        </w:r>
        <w:r>
          <w:rPr>
            <w:noProof/>
            <w:webHidden/>
          </w:rPr>
          <w:t>25</w:t>
        </w:r>
        <w:r>
          <w:rPr>
            <w:noProof/>
            <w:webHidden/>
          </w:rPr>
          <w:fldChar w:fldCharType="end"/>
        </w:r>
      </w:hyperlink>
    </w:p>
    <w:p w14:paraId="547E662F" w14:textId="0CDCD10A"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2" w:history="1">
        <w:r w:rsidRPr="00493500">
          <w:rPr>
            <w:rStyle w:val="Hipervnculo"/>
            <w:noProof/>
          </w:rPr>
          <w:t>Articulo 49. Adecuación de documentos a la mención registral relativa al sexo.</w:t>
        </w:r>
        <w:r>
          <w:rPr>
            <w:noProof/>
            <w:webHidden/>
          </w:rPr>
          <w:tab/>
        </w:r>
        <w:r>
          <w:rPr>
            <w:noProof/>
            <w:webHidden/>
          </w:rPr>
          <w:fldChar w:fldCharType="begin"/>
        </w:r>
        <w:r>
          <w:rPr>
            <w:noProof/>
            <w:webHidden/>
          </w:rPr>
          <w:instrText xml:space="preserve"> PAGEREF _Toc220857242 \h </w:instrText>
        </w:r>
        <w:r>
          <w:rPr>
            <w:noProof/>
            <w:webHidden/>
          </w:rPr>
        </w:r>
        <w:r>
          <w:rPr>
            <w:noProof/>
            <w:webHidden/>
          </w:rPr>
          <w:fldChar w:fldCharType="separate"/>
        </w:r>
        <w:r>
          <w:rPr>
            <w:noProof/>
            <w:webHidden/>
          </w:rPr>
          <w:t>26</w:t>
        </w:r>
        <w:r>
          <w:rPr>
            <w:noProof/>
            <w:webHidden/>
          </w:rPr>
          <w:fldChar w:fldCharType="end"/>
        </w:r>
      </w:hyperlink>
    </w:p>
    <w:p w14:paraId="10230EDD" w14:textId="19C9203A"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3" w:history="1">
        <w:r w:rsidRPr="00493500">
          <w:rPr>
            <w:rStyle w:val="Hipervnculo"/>
            <w:noProof/>
          </w:rPr>
          <w:t>Articulo 50. Adecuación de los documentos expedidos a personas extranjeras.</w:t>
        </w:r>
        <w:r>
          <w:rPr>
            <w:noProof/>
            <w:webHidden/>
          </w:rPr>
          <w:tab/>
        </w:r>
        <w:r>
          <w:rPr>
            <w:noProof/>
            <w:webHidden/>
          </w:rPr>
          <w:fldChar w:fldCharType="begin"/>
        </w:r>
        <w:r>
          <w:rPr>
            <w:noProof/>
            <w:webHidden/>
          </w:rPr>
          <w:instrText xml:space="preserve"> PAGEREF _Toc220857243 \h </w:instrText>
        </w:r>
        <w:r>
          <w:rPr>
            <w:noProof/>
            <w:webHidden/>
          </w:rPr>
        </w:r>
        <w:r>
          <w:rPr>
            <w:noProof/>
            <w:webHidden/>
          </w:rPr>
          <w:fldChar w:fldCharType="separate"/>
        </w:r>
        <w:r>
          <w:rPr>
            <w:noProof/>
            <w:webHidden/>
          </w:rPr>
          <w:t>26</w:t>
        </w:r>
        <w:r>
          <w:rPr>
            <w:noProof/>
            <w:webHidden/>
          </w:rPr>
          <w:fldChar w:fldCharType="end"/>
        </w:r>
      </w:hyperlink>
    </w:p>
    <w:p w14:paraId="2BFDFC71" w14:textId="3A2C81D3"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4" w:history="1">
        <w:r w:rsidRPr="00493500">
          <w:rPr>
            <w:rStyle w:val="Hipervnculo"/>
            <w:noProof/>
          </w:rPr>
          <w:t>Articulo 51. Adecuación de documentos al cambio de nombre en el Registro Civil de personas menores de edad y principio de no discriminación.</w:t>
        </w:r>
        <w:r>
          <w:rPr>
            <w:noProof/>
            <w:webHidden/>
          </w:rPr>
          <w:tab/>
        </w:r>
        <w:r>
          <w:rPr>
            <w:noProof/>
            <w:webHidden/>
          </w:rPr>
          <w:fldChar w:fldCharType="begin"/>
        </w:r>
        <w:r>
          <w:rPr>
            <w:noProof/>
            <w:webHidden/>
          </w:rPr>
          <w:instrText xml:space="preserve"> PAGEREF _Toc220857244 \h </w:instrText>
        </w:r>
        <w:r>
          <w:rPr>
            <w:noProof/>
            <w:webHidden/>
          </w:rPr>
        </w:r>
        <w:r>
          <w:rPr>
            <w:noProof/>
            <w:webHidden/>
          </w:rPr>
          <w:fldChar w:fldCharType="separate"/>
        </w:r>
        <w:r>
          <w:rPr>
            <w:noProof/>
            <w:webHidden/>
          </w:rPr>
          <w:t>27</w:t>
        </w:r>
        <w:r>
          <w:rPr>
            <w:noProof/>
            <w:webHidden/>
          </w:rPr>
          <w:fldChar w:fldCharType="end"/>
        </w:r>
      </w:hyperlink>
    </w:p>
    <w:p w14:paraId="49CA51D1" w14:textId="5BA1904E"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45" w:history="1">
        <w:r w:rsidRPr="00493500">
          <w:rPr>
            <w:rStyle w:val="Hipervnculo"/>
            <w:noProof/>
          </w:rPr>
          <w:t>Capítulo II - Políticas públicas para promover la igualdad real y efectiva de las personas trans</w:t>
        </w:r>
        <w:r>
          <w:rPr>
            <w:noProof/>
            <w:webHidden/>
          </w:rPr>
          <w:tab/>
        </w:r>
        <w:r>
          <w:rPr>
            <w:noProof/>
            <w:webHidden/>
          </w:rPr>
          <w:fldChar w:fldCharType="begin"/>
        </w:r>
        <w:r>
          <w:rPr>
            <w:noProof/>
            <w:webHidden/>
          </w:rPr>
          <w:instrText xml:space="preserve"> PAGEREF _Toc220857245 \h </w:instrText>
        </w:r>
        <w:r>
          <w:rPr>
            <w:noProof/>
            <w:webHidden/>
          </w:rPr>
        </w:r>
        <w:r>
          <w:rPr>
            <w:noProof/>
            <w:webHidden/>
          </w:rPr>
          <w:fldChar w:fldCharType="separate"/>
        </w:r>
        <w:r>
          <w:rPr>
            <w:noProof/>
            <w:webHidden/>
          </w:rPr>
          <w:t>27</w:t>
        </w:r>
        <w:r>
          <w:rPr>
            <w:noProof/>
            <w:webHidden/>
          </w:rPr>
          <w:fldChar w:fldCharType="end"/>
        </w:r>
      </w:hyperlink>
    </w:p>
    <w:p w14:paraId="71B1A5CD" w14:textId="43CE5D8D"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6" w:history="1">
        <w:r w:rsidRPr="00493500">
          <w:rPr>
            <w:rStyle w:val="Hipervnculo"/>
            <w:noProof/>
          </w:rPr>
          <w:t>Sección 1ª Líneas generales de actuación de los poderes públicos para promover la igualdad real y efectiva de las personas trans</w:t>
        </w:r>
        <w:r>
          <w:rPr>
            <w:noProof/>
            <w:webHidden/>
          </w:rPr>
          <w:tab/>
        </w:r>
        <w:r>
          <w:rPr>
            <w:noProof/>
            <w:webHidden/>
          </w:rPr>
          <w:fldChar w:fldCharType="begin"/>
        </w:r>
        <w:r>
          <w:rPr>
            <w:noProof/>
            <w:webHidden/>
          </w:rPr>
          <w:instrText xml:space="preserve"> PAGEREF _Toc220857246 \h </w:instrText>
        </w:r>
        <w:r>
          <w:rPr>
            <w:noProof/>
            <w:webHidden/>
          </w:rPr>
        </w:r>
        <w:r>
          <w:rPr>
            <w:noProof/>
            <w:webHidden/>
          </w:rPr>
          <w:fldChar w:fldCharType="separate"/>
        </w:r>
        <w:r>
          <w:rPr>
            <w:noProof/>
            <w:webHidden/>
          </w:rPr>
          <w:t>27</w:t>
        </w:r>
        <w:r>
          <w:rPr>
            <w:noProof/>
            <w:webHidden/>
          </w:rPr>
          <w:fldChar w:fldCharType="end"/>
        </w:r>
      </w:hyperlink>
    </w:p>
    <w:p w14:paraId="4732925F" w14:textId="7A98FFA8"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47" w:history="1">
        <w:r w:rsidRPr="00493500">
          <w:rPr>
            <w:rStyle w:val="Hipervnculo"/>
            <w:noProof/>
          </w:rPr>
          <w:t>Articulo 52. Estrategia estatal para la inclusión social de las personas trans.</w:t>
        </w:r>
        <w:r>
          <w:rPr>
            <w:noProof/>
            <w:webHidden/>
          </w:rPr>
          <w:tab/>
        </w:r>
        <w:r>
          <w:rPr>
            <w:noProof/>
            <w:webHidden/>
          </w:rPr>
          <w:fldChar w:fldCharType="begin"/>
        </w:r>
        <w:r>
          <w:rPr>
            <w:noProof/>
            <w:webHidden/>
          </w:rPr>
          <w:instrText xml:space="preserve"> PAGEREF _Toc220857247 \h </w:instrText>
        </w:r>
        <w:r>
          <w:rPr>
            <w:noProof/>
            <w:webHidden/>
          </w:rPr>
        </w:r>
        <w:r>
          <w:rPr>
            <w:noProof/>
            <w:webHidden/>
          </w:rPr>
          <w:fldChar w:fldCharType="separate"/>
        </w:r>
        <w:r>
          <w:rPr>
            <w:noProof/>
            <w:webHidden/>
          </w:rPr>
          <w:t>27</w:t>
        </w:r>
        <w:r>
          <w:rPr>
            <w:noProof/>
            <w:webHidden/>
          </w:rPr>
          <w:fldChar w:fldCharType="end"/>
        </w:r>
      </w:hyperlink>
    </w:p>
    <w:p w14:paraId="7A262BBD" w14:textId="188FB05C"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48" w:history="1">
        <w:r w:rsidRPr="00493500">
          <w:rPr>
            <w:rStyle w:val="Hipervnculo"/>
            <w:noProof/>
          </w:rPr>
          <w:t>Articulo 53. Participación de las personas trans.</w:t>
        </w:r>
        <w:r>
          <w:rPr>
            <w:noProof/>
            <w:webHidden/>
          </w:rPr>
          <w:tab/>
        </w:r>
        <w:r>
          <w:rPr>
            <w:noProof/>
            <w:webHidden/>
          </w:rPr>
          <w:fldChar w:fldCharType="begin"/>
        </w:r>
        <w:r>
          <w:rPr>
            <w:noProof/>
            <w:webHidden/>
          </w:rPr>
          <w:instrText xml:space="preserve"> PAGEREF _Toc220857248 \h </w:instrText>
        </w:r>
        <w:r>
          <w:rPr>
            <w:noProof/>
            <w:webHidden/>
          </w:rPr>
        </w:r>
        <w:r>
          <w:rPr>
            <w:noProof/>
            <w:webHidden/>
          </w:rPr>
          <w:fldChar w:fldCharType="separate"/>
        </w:r>
        <w:r>
          <w:rPr>
            <w:noProof/>
            <w:webHidden/>
          </w:rPr>
          <w:t>28</w:t>
        </w:r>
        <w:r>
          <w:rPr>
            <w:noProof/>
            <w:webHidden/>
          </w:rPr>
          <w:fldChar w:fldCharType="end"/>
        </w:r>
      </w:hyperlink>
    </w:p>
    <w:p w14:paraId="2568DAB6" w14:textId="10BDDC4E"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49" w:history="1">
        <w:r w:rsidRPr="00493500">
          <w:rPr>
            <w:rStyle w:val="Hipervnculo"/>
            <w:noProof/>
          </w:rPr>
          <w:t>Sección 2ª Medidas en el ámbito laboral para promover la igualdad real y efectiva de las personas trans</w:t>
        </w:r>
        <w:r>
          <w:rPr>
            <w:noProof/>
            <w:webHidden/>
          </w:rPr>
          <w:tab/>
        </w:r>
        <w:r>
          <w:rPr>
            <w:noProof/>
            <w:webHidden/>
          </w:rPr>
          <w:fldChar w:fldCharType="begin"/>
        </w:r>
        <w:r>
          <w:rPr>
            <w:noProof/>
            <w:webHidden/>
          </w:rPr>
          <w:instrText xml:space="preserve"> PAGEREF _Toc220857249 \h </w:instrText>
        </w:r>
        <w:r>
          <w:rPr>
            <w:noProof/>
            <w:webHidden/>
          </w:rPr>
        </w:r>
        <w:r>
          <w:rPr>
            <w:noProof/>
            <w:webHidden/>
          </w:rPr>
          <w:fldChar w:fldCharType="separate"/>
        </w:r>
        <w:r>
          <w:rPr>
            <w:noProof/>
            <w:webHidden/>
          </w:rPr>
          <w:t>28</w:t>
        </w:r>
        <w:r>
          <w:rPr>
            <w:noProof/>
            <w:webHidden/>
          </w:rPr>
          <w:fldChar w:fldCharType="end"/>
        </w:r>
      </w:hyperlink>
    </w:p>
    <w:p w14:paraId="429B4512" w14:textId="0987AA1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0" w:history="1">
        <w:r w:rsidRPr="00493500">
          <w:rPr>
            <w:rStyle w:val="Hipervnculo"/>
            <w:noProof/>
          </w:rPr>
          <w:t>Articulo 54. Fomento del empleo de las personas trans.</w:t>
        </w:r>
        <w:r>
          <w:rPr>
            <w:noProof/>
            <w:webHidden/>
          </w:rPr>
          <w:tab/>
        </w:r>
        <w:r>
          <w:rPr>
            <w:noProof/>
            <w:webHidden/>
          </w:rPr>
          <w:fldChar w:fldCharType="begin"/>
        </w:r>
        <w:r>
          <w:rPr>
            <w:noProof/>
            <w:webHidden/>
          </w:rPr>
          <w:instrText xml:space="preserve"> PAGEREF _Toc220857250 \h </w:instrText>
        </w:r>
        <w:r>
          <w:rPr>
            <w:noProof/>
            <w:webHidden/>
          </w:rPr>
        </w:r>
        <w:r>
          <w:rPr>
            <w:noProof/>
            <w:webHidden/>
          </w:rPr>
          <w:fldChar w:fldCharType="separate"/>
        </w:r>
        <w:r>
          <w:rPr>
            <w:noProof/>
            <w:webHidden/>
          </w:rPr>
          <w:t>28</w:t>
        </w:r>
        <w:r>
          <w:rPr>
            <w:noProof/>
            <w:webHidden/>
          </w:rPr>
          <w:fldChar w:fldCharType="end"/>
        </w:r>
      </w:hyperlink>
    </w:p>
    <w:p w14:paraId="59B58BEB" w14:textId="4B86B67A"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1" w:history="1">
        <w:r w:rsidRPr="00493500">
          <w:rPr>
            <w:rStyle w:val="Hipervnculo"/>
            <w:noProof/>
          </w:rPr>
          <w:t>Articulo 55. Integración sociolaboral de las personas trans.</w:t>
        </w:r>
        <w:r>
          <w:rPr>
            <w:noProof/>
            <w:webHidden/>
          </w:rPr>
          <w:tab/>
        </w:r>
        <w:r>
          <w:rPr>
            <w:noProof/>
            <w:webHidden/>
          </w:rPr>
          <w:fldChar w:fldCharType="begin"/>
        </w:r>
        <w:r>
          <w:rPr>
            <w:noProof/>
            <w:webHidden/>
          </w:rPr>
          <w:instrText xml:space="preserve"> PAGEREF _Toc220857251 \h </w:instrText>
        </w:r>
        <w:r>
          <w:rPr>
            <w:noProof/>
            <w:webHidden/>
          </w:rPr>
        </w:r>
        <w:r>
          <w:rPr>
            <w:noProof/>
            <w:webHidden/>
          </w:rPr>
          <w:fldChar w:fldCharType="separate"/>
        </w:r>
        <w:r>
          <w:rPr>
            <w:noProof/>
            <w:webHidden/>
          </w:rPr>
          <w:t>28</w:t>
        </w:r>
        <w:r>
          <w:rPr>
            <w:noProof/>
            <w:webHidden/>
          </w:rPr>
          <w:fldChar w:fldCharType="end"/>
        </w:r>
      </w:hyperlink>
    </w:p>
    <w:p w14:paraId="24C5A20C" w14:textId="22BEB1F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52" w:history="1">
        <w:r w:rsidRPr="00493500">
          <w:rPr>
            <w:rStyle w:val="Hipervnculo"/>
            <w:noProof/>
          </w:rPr>
          <w:t>Sección 3ª Medidas en el ámbito de la salud para promover la igualdad real y efectiva de las personas trans</w:t>
        </w:r>
        <w:r>
          <w:rPr>
            <w:noProof/>
            <w:webHidden/>
          </w:rPr>
          <w:tab/>
        </w:r>
        <w:r>
          <w:rPr>
            <w:noProof/>
            <w:webHidden/>
          </w:rPr>
          <w:fldChar w:fldCharType="begin"/>
        </w:r>
        <w:r>
          <w:rPr>
            <w:noProof/>
            <w:webHidden/>
          </w:rPr>
          <w:instrText xml:space="preserve"> PAGEREF _Toc220857252 \h </w:instrText>
        </w:r>
        <w:r>
          <w:rPr>
            <w:noProof/>
            <w:webHidden/>
          </w:rPr>
        </w:r>
        <w:r>
          <w:rPr>
            <w:noProof/>
            <w:webHidden/>
          </w:rPr>
          <w:fldChar w:fldCharType="separate"/>
        </w:r>
        <w:r>
          <w:rPr>
            <w:noProof/>
            <w:webHidden/>
          </w:rPr>
          <w:t>29</w:t>
        </w:r>
        <w:r>
          <w:rPr>
            <w:noProof/>
            <w:webHidden/>
          </w:rPr>
          <w:fldChar w:fldCharType="end"/>
        </w:r>
      </w:hyperlink>
    </w:p>
    <w:p w14:paraId="4CE65A82" w14:textId="05D52DCA"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3" w:history="1">
        <w:r w:rsidRPr="00493500">
          <w:rPr>
            <w:rStyle w:val="Hipervnculo"/>
            <w:noProof/>
          </w:rPr>
          <w:t>Articulo 56. Atención sanitaria integral a personas trans.</w:t>
        </w:r>
        <w:r>
          <w:rPr>
            <w:noProof/>
            <w:webHidden/>
          </w:rPr>
          <w:tab/>
        </w:r>
        <w:r>
          <w:rPr>
            <w:noProof/>
            <w:webHidden/>
          </w:rPr>
          <w:fldChar w:fldCharType="begin"/>
        </w:r>
        <w:r>
          <w:rPr>
            <w:noProof/>
            <w:webHidden/>
          </w:rPr>
          <w:instrText xml:space="preserve"> PAGEREF _Toc220857253 \h </w:instrText>
        </w:r>
        <w:r>
          <w:rPr>
            <w:noProof/>
            <w:webHidden/>
          </w:rPr>
        </w:r>
        <w:r>
          <w:rPr>
            <w:noProof/>
            <w:webHidden/>
          </w:rPr>
          <w:fldChar w:fldCharType="separate"/>
        </w:r>
        <w:r>
          <w:rPr>
            <w:noProof/>
            <w:webHidden/>
          </w:rPr>
          <w:t>29</w:t>
        </w:r>
        <w:r>
          <w:rPr>
            <w:noProof/>
            <w:webHidden/>
          </w:rPr>
          <w:fldChar w:fldCharType="end"/>
        </w:r>
      </w:hyperlink>
    </w:p>
    <w:p w14:paraId="3C2B1740" w14:textId="62366D7C"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4" w:history="1">
        <w:r w:rsidRPr="00493500">
          <w:rPr>
            <w:rStyle w:val="Hipervnculo"/>
            <w:noProof/>
          </w:rPr>
          <w:t>Articulo 57. Consentimiento informado.</w:t>
        </w:r>
        <w:r>
          <w:rPr>
            <w:noProof/>
            <w:webHidden/>
          </w:rPr>
          <w:tab/>
        </w:r>
        <w:r>
          <w:rPr>
            <w:noProof/>
            <w:webHidden/>
          </w:rPr>
          <w:fldChar w:fldCharType="begin"/>
        </w:r>
        <w:r>
          <w:rPr>
            <w:noProof/>
            <w:webHidden/>
          </w:rPr>
          <w:instrText xml:space="preserve"> PAGEREF _Toc220857254 \h </w:instrText>
        </w:r>
        <w:r>
          <w:rPr>
            <w:noProof/>
            <w:webHidden/>
          </w:rPr>
        </w:r>
        <w:r>
          <w:rPr>
            <w:noProof/>
            <w:webHidden/>
          </w:rPr>
          <w:fldChar w:fldCharType="separate"/>
        </w:r>
        <w:r>
          <w:rPr>
            <w:noProof/>
            <w:webHidden/>
          </w:rPr>
          <w:t>29</w:t>
        </w:r>
        <w:r>
          <w:rPr>
            <w:noProof/>
            <w:webHidden/>
          </w:rPr>
          <w:fldChar w:fldCharType="end"/>
        </w:r>
      </w:hyperlink>
    </w:p>
    <w:p w14:paraId="5C27CCE9" w14:textId="3E254102"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5" w:history="1">
        <w:r w:rsidRPr="00493500">
          <w:rPr>
            <w:rStyle w:val="Hipervnculo"/>
            <w:noProof/>
          </w:rPr>
          <w:t>Articulo 58. Formación del personal sanitario, investigación y seguimiento.</w:t>
        </w:r>
        <w:r>
          <w:rPr>
            <w:noProof/>
            <w:webHidden/>
          </w:rPr>
          <w:tab/>
        </w:r>
        <w:r>
          <w:rPr>
            <w:noProof/>
            <w:webHidden/>
          </w:rPr>
          <w:fldChar w:fldCharType="begin"/>
        </w:r>
        <w:r>
          <w:rPr>
            <w:noProof/>
            <w:webHidden/>
          </w:rPr>
          <w:instrText xml:space="preserve"> PAGEREF _Toc220857255 \h </w:instrText>
        </w:r>
        <w:r>
          <w:rPr>
            <w:noProof/>
            <w:webHidden/>
          </w:rPr>
        </w:r>
        <w:r>
          <w:rPr>
            <w:noProof/>
            <w:webHidden/>
          </w:rPr>
          <w:fldChar w:fldCharType="separate"/>
        </w:r>
        <w:r>
          <w:rPr>
            <w:noProof/>
            <w:webHidden/>
          </w:rPr>
          <w:t>29</w:t>
        </w:r>
        <w:r>
          <w:rPr>
            <w:noProof/>
            <w:webHidden/>
          </w:rPr>
          <w:fldChar w:fldCharType="end"/>
        </w:r>
      </w:hyperlink>
    </w:p>
    <w:p w14:paraId="7DECFE9A" w14:textId="2D1B0B3D"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6" w:history="1">
        <w:r w:rsidRPr="00493500">
          <w:rPr>
            <w:rStyle w:val="Hipervnculo"/>
            <w:noProof/>
          </w:rPr>
          <w:t>Articulo 59. Protocolos de actuación en el ámbito de la salud y servicios especializados.</w:t>
        </w:r>
        <w:r>
          <w:rPr>
            <w:noProof/>
            <w:webHidden/>
          </w:rPr>
          <w:tab/>
        </w:r>
        <w:r>
          <w:rPr>
            <w:noProof/>
            <w:webHidden/>
          </w:rPr>
          <w:fldChar w:fldCharType="begin"/>
        </w:r>
        <w:r>
          <w:rPr>
            <w:noProof/>
            <w:webHidden/>
          </w:rPr>
          <w:instrText xml:space="preserve"> PAGEREF _Toc220857256 \h </w:instrText>
        </w:r>
        <w:r>
          <w:rPr>
            <w:noProof/>
            <w:webHidden/>
          </w:rPr>
        </w:r>
        <w:r>
          <w:rPr>
            <w:noProof/>
            <w:webHidden/>
          </w:rPr>
          <w:fldChar w:fldCharType="separate"/>
        </w:r>
        <w:r>
          <w:rPr>
            <w:noProof/>
            <w:webHidden/>
          </w:rPr>
          <w:t>29</w:t>
        </w:r>
        <w:r>
          <w:rPr>
            <w:noProof/>
            <w:webHidden/>
          </w:rPr>
          <w:fldChar w:fldCharType="end"/>
        </w:r>
      </w:hyperlink>
    </w:p>
    <w:p w14:paraId="07F052BC" w14:textId="4975391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57" w:history="1">
        <w:r w:rsidRPr="00493500">
          <w:rPr>
            <w:rStyle w:val="Hipervnculo"/>
            <w:noProof/>
          </w:rPr>
          <w:t>Sección 4ª Mediadas en el ámbito educativo para promover la igualdad real y efectiva de las personas trans</w:t>
        </w:r>
        <w:r>
          <w:rPr>
            <w:noProof/>
            <w:webHidden/>
          </w:rPr>
          <w:tab/>
        </w:r>
        <w:r>
          <w:rPr>
            <w:noProof/>
            <w:webHidden/>
          </w:rPr>
          <w:fldChar w:fldCharType="begin"/>
        </w:r>
        <w:r>
          <w:rPr>
            <w:noProof/>
            <w:webHidden/>
          </w:rPr>
          <w:instrText xml:space="preserve"> PAGEREF _Toc220857257 \h </w:instrText>
        </w:r>
        <w:r>
          <w:rPr>
            <w:noProof/>
            <w:webHidden/>
          </w:rPr>
        </w:r>
        <w:r>
          <w:rPr>
            <w:noProof/>
            <w:webHidden/>
          </w:rPr>
          <w:fldChar w:fldCharType="separate"/>
        </w:r>
        <w:r>
          <w:rPr>
            <w:noProof/>
            <w:webHidden/>
          </w:rPr>
          <w:t>30</w:t>
        </w:r>
        <w:r>
          <w:rPr>
            <w:noProof/>
            <w:webHidden/>
          </w:rPr>
          <w:fldChar w:fldCharType="end"/>
        </w:r>
      </w:hyperlink>
    </w:p>
    <w:p w14:paraId="29A2A248" w14:textId="737E9869"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8" w:history="1">
        <w:r w:rsidRPr="00493500">
          <w:rPr>
            <w:rStyle w:val="Hipervnculo"/>
            <w:noProof/>
          </w:rPr>
          <w:t>Articulo 60. Tratamiento del alumnado menor de edad conforme al nombre registral.</w:t>
        </w:r>
        <w:r>
          <w:rPr>
            <w:noProof/>
            <w:webHidden/>
          </w:rPr>
          <w:tab/>
        </w:r>
        <w:r>
          <w:rPr>
            <w:noProof/>
            <w:webHidden/>
          </w:rPr>
          <w:fldChar w:fldCharType="begin"/>
        </w:r>
        <w:r>
          <w:rPr>
            <w:noProof/>
            <w:webHidden/>
          </w:rPr>
          <w:instrText xml:space="preserve"> PAGEREF _Toc220857258 \h </w:instrText>
        </w:r>
        <w:r>
          <w:rPr>
            <w:noProof/>
            <w:webHidden/>
          </w:rPr>
        </w:r>
        <w:r>
          <w:rPr>
            <w:noProof/>
            <w:webHidden/>
          </w:rPr>
          <w:fldChar w:fldCharType="separate"/>
        </w:r>
        <w:r>
          <w:rPr>
            <w:noProof/>
            <w:webHidden/>
          </w:rPr>
          <w:t>30</w:t>
        </w:r>
        <w:r>
          <w:rPr>
            <w:noProof/>
            <w:webHidden/>
          </w:rPr>
          <w:fldChar w:fldCharType="end"/>
        </w:r>
      </w:hyperlink>
    </w:p>
    <w:p w14:paraId="5F386F88" w14:textId="450A0C56" w:rsidR="007D7FBF" w:rsidRDefault="007D7FBF">
      <w:pPr>
        <w:pStyle w:val="TDC5"/>
        <w:tabs>
          <w:tab w:val="right" w:leader="dot" w:pos="8494"/>
        </w:tabs>
        <w:rPr>
          <w:rFonts w:asciiTheme="minorHAnsi" w:eastAsiaTheme="minorEastAsia" w:hAnsiTheme="minorHAnsi"/>
          <w:noProof/>
          <w:sz w:val="24"/>
          <w:szCs w:val="24"/>
          <w:lang w:eastAsia="es-ES"/>
        </w:rPr>
      </w:pPr>
      <w:hyperlink w:anchor="_Toc220857259" w:history="1">
        <w:r w:rsidRPr="00493500">
          <w:rPr>
            <w:rStyle w:val="Hipervnculo"/>
            <w:noProof/>
          </w:rPr>
          <w:t>Articulo 61. Protocolos de atención al alumnado trans y contra el acoso transfóbico.</w:t>
        </w:r>
        <w:r>
          <w:rPr>
            <w:noProof/>
            <w:webHidden/>
          </w:rPr>
          <w:tab/>
        </w:r>
        <w:r>
          <w:rPr>
            <w:noProof/>
            <w:webHidden/>
          </w:rPr>
          <w:fldChar w:fldCharType="begin"/>
        </w:r>
        <w:r>
          <w:rPr>
            <w:noProof/>
            <w:webHidden/>
          </w:rPr>
          <w:instrText xml:space="preserve"> PAGEREF _Toc220857259 \h </w:instrText>
        </w:r>
        <w:r>
          <w:rPr>
            <w:noProof/>
            <w:webHidden/>
          </w:rPr>
        </w:r>
        <w:r>
          <w:rPr>
            <w:noProof/>
            <w:webHidden/>
          </w:rPr>
          <w:fldChar w:fldCharType="separate"/>
        </w:r>
        <w:r>
          <w:rPr>
            <w:noProof/>
            <w:webHidden/>
          </w:rPr>
          <w:t>30</w:t>
        </w:r>
        <w:r>
          <w:rPr>
            <w:noProof/>
            <w:webHidden/>
          </w:rPr>
          <w:fldChar w:fldCharType="end"/>
        </w:r>
      </w:hyperlink>
    </w:p>
    <w:p w14:paraId="131BAA46" w14:textId="5B6D52D2" w:rsidR="007D7FBF" w:rsidRDefault="007D7FBF">
      <w:pPr>
        <w:pStyle w:val="TDC2"/>
        <w:tabs>
          <w:tab w:val="right" w:leader="dot" w:pos="8494"/>
        </w:tabs>
        <w:rPr>
          <w:rFonts w:asciiTheme="minorHAnsi" w:eastAsiaTheme="minorEastAsia" w:hAnsiTheme="minorHAnsi"/>
          <w:noProof/>
          <w:sz w:val="24"/>
          <w:szCs w:val="24"/>
          <w:lang w:eastAsia="es-ES"/>
        </w:rPr>
      </w:pPr>
      <w:hyperlink w:anchor="_Toc220857260" w:history="1">
        <w:r w:rsidRPr="00493500">
          <w:rPr>
            <w:rStyle w:val="Hipervnculo"/>
            <w:noProof/>
          </w:rPr>
          <w:t>Título III – Protección efectiva y reparación frente a la discriminación y la violencia por LGTBIfobia</w:t>
        </w:r>
        <w:r>
          <w:rPr>
            <w:noProof/>
            <w:webHidden/>
          </w:rPr>
          <w:tab/>
        </w:r>
        <w:r>
          <w:rPr>
            <w:noProof/>
            <w:webHidden/>
          </w:rPr>
          <w:fldChar w:fldCharType="begin"/>
        </w:r>
        <w:r>
          <w:rPr>
            <w:noProof/>
            <w:webHidden/>
          </w:rPr>
          <w:instrText xml:space="preserve"> PAGEREF _Toc220857260 \h </w:instrText>
        </w:r>
        <w:r>
          <w:rPr>
            <w:noProof/>
            <w:webHidden/>
          </w:rPr>
        </w:r>
        <w:r>
          <w:rPr>
            <w:noProof/>
            <w:webHidden/>
          </w:rPr>
          <w:fldChar w:fldCharType="separate"/>
        </w:r>
        <w:r>
          <w:rPr>
            <w:noProof/>
            <w:webHidden/>
          </w:rPr>
          <w:t>30</w:t>
        </w:r>
        <w:r>
          <w:rPr>
            <w:noProof/>
            <w:webHidden/>
          </w:rPr>
          <w:fldChar w:fldCharType="end"/>
        </w:r>
      </w:hyperlink>
    </w:p>
    <w:p w14:paraId="275FE831" w14:textId="3F76D8F5"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61" w:history="1">
        <w:r w:rsidRPr="00493500">
          <w:rPr>
            <w:rStyle w:val="Hipervnculo"/>
            <w:noProof/>
          </w:rPr>
          <w:t>Capítulo I – Medidas generales de protección y reparación</w:t>
        </w:r>
        <w:r>
          <w:rPr>
            <w:noProof/>
            <w:webHidden/>
          </w:rPr>
          <w:tab/>
        </w:r>
        <w:r>
          <w:rPr>
            <w:noProof/>
            <w:webHidden/>
          </w:rPr>
          <w:fldChar w:fldCharType="begin"/>
        </w:r>
        <w:r>
          <w:rPr>
            <w:noProof/>
            <w:webHidden/>
          </w:rPr>
          <w:instrText xml:space="preserve"> PAGEREF _Toc220857261 \h </w:instrText>
        </w:r>
        <w:r>
          <w:rPr>
            <w:noProof/>
            <w:webHidden/>
          </w:rPr>
        </w:r>
        <w:r>
          <w:rPr>
            <w:noProof/>
            <w:webHidden/>
          </w:rPr>
          <w:fldChar w:fldCharType="separate"/>
        </w:r>
        <w:r>
          <w:rPr>
            <w:noProof/>
            <w:webHidden/>
          </w:rPr>
          <w:t>30</w:t>
        </w:r>
        <w:r>
          <w:rPr>
            <w:noProof/>
            <w:webHidden/>
          </w:rPr>
          <w:fldChar w:fldCharType="end"/>
        </w:r>
      </w:hyperlink>
    </w:p>
    <w:p w14:paraId="255B7273" w14:textId="0EBE1605"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2" w:history="1">
        <w:r w:rsidRPr="00493500">
          <w:rPr>
            <w:rStyle w:val="Hipervnculo"/>
            <w:noProof/>
          </w:rPr>
          <w:t>Articulo 62. Medidas de protección frente a la discriminación y la violencia.</w:t>
        </w:r>
        <w:r>
          <w:rPr>
            <w:noProof/>
            <w:webHidden/>
          </w:rPr>
          <w:tab/>
        </w:r>
        <w:r>
          <w:rPr>
            <w:noProof/>
            <w:webHidden/>
          </w:rPr>
          <w:fldChar w:fldCharType="begin"/>
        </w:r>
        <w:r>
          <w:rPr>
            <w:noProof/>
            <w:webHidden/>
          </w:rPr>
          <w:instrText xml:space="preserve"> PAGEREF _Toc220857262 \h </w:instrText>
        </w:r>
        <w:r>
          <w:rPr>
            <w:noProof/>
            <w:webHidden/>
          </w:rPr>
        </w:r>
        <w:r>
          <w:rPr>
            <w:noProof/>
            <w:webHidden/>
          </w:rPr>
          <w:fldChar w:fldCharType="separate"/>
        </w:r>
        <w:r>
          <w:rPr>
            <w:noProof/>
            <w:webHidden/>
          </w:rPr>
          <w:t>30</w:t>
        </w:r>
        <w:r>
          <w:rPr>
            <w:noProof/>
            <w:webHidden/>
          </w:rPr>
          <w:fldChar w:fldCharType="end"/>
        </w:r>
      </w:hyperlink>
    </w:p>
    <w:p w14:paraId="404266AA" w14:textId="4067C8FB"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3" w:history="1">
        <w:r w:rsidRPr="00493500">
          <w:rPr>
            <w:rStyle w:val="Hipervnculo"/>
            <w:noProof/>
          </w:rPr>
          <w:t>Articulo 63. Actuación administrativa contra la discriminación.</w:t>
        </w:r>
        <w:r>
          <w:rPr>
            <w:noProof/>
            <w:webHidden/>
          </w:rPr>
          <w:tab/>
        </w:r>
        <w:r>
          <w:rPr>
            <w:noProof/>
            <w:webHidden/>
          </w:rPr>
          <w:fldChar w:fldCharType="begin"/>
        </w:r>
        <w:r>
          <w:rPr>
            <w:noProof/>
            <w:webHidden/>
          </w:rPr>
          <w:instrText xml:space="preserve"> PAGEREF _Toc220857263 \h </w:instrText>
        </w:r>
        <w:r>
          <w:rPr>
            <w:noProof/>
            <w:webHidden/>
          </w:rPr>
        </w:r>
        <w:r>
          <w:rPr>
            <w:noProof/>
            <w:webHidden/>
          </w:rPr>
          <w:fldChar w:fldCharType="separate"/>
        </w:r>
        <w:r>
          <w:rPr>
            <w:noProof/>
            <w:webHidden/>
          </w:rPr>
          <w:t>31</w:t>
        </w:r>
        <w:r>
          <w:rPr>
            <w:noProof/>
            <w:webHidden/>
          </w:rPr>
          <w:fldChar w:fldCharType="end"/>
        </w:r>
      </w:hyperlink>
    </w:p>
    <w:p w14:paraId="4E696D23" w14:textId="61426595"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4" w:history="1">
        <w:r w:rsidRPr="00493500">
          <w:rPr>
            <w:rStyle w:val="Hipervnculo"/>
            <w:noProof/>
          </w:rPr>
          <w:t>Articulo 64. Nulidad de los contratos y negocios jurídicos discriminatorios.</w:t>
        </w:r>
        <w:r>
          <w:rPr>
            <w:noProof/>
            <w:webHidden/>
          </w:rPr>
          <w:tab/>
        </w:r>
        <w:r>
          <w:rPr>
            <w:noProof/>
            <w:webHidden/>
          </w:rPr>
          <w:fldChar w:fldCharType="begin"/>
        </w:r>
        <w:r>
          <w:rPr>
            <w:noProof/>
            <w:webHidden/>
          </w:rPr>
          <w:instrText xml:space="preserve"> PAGEREF _Toc220857264 \h </w:instrText>
        </w:r>
        <w:r>
          <w:rPr>
            <w:noProof/>
            <w:webHidden/>
          </w:rPr>
        </w:r>
        <w:r>
          <w:rPr>
            <w:noProof/>
            <w:webHidden/>
          </w:rPr>
          <w:fldChar w:fldCharType="separate"/>
        </w:r>
        <w:r>
          <w:rPr>
            <w:noProof/>
            <w:webHidden/>
          </w:rPr>
          <w:t>31</w:t>
        </w:r>
        <w:r>
          <w:rPr>
            <w:noProof/>
            <w:webHidden/>
          </w:rPr>
          <w:fldChar w:fldCharType="end"/>
        </w:r>
      </w:hyperlink>
    </w:p>
    <w:p w14:paraId="3D8CA857" w14:textId="718C85E3"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5" w:history="1">
        <w:r w:rsidRPr="00493500">
          <w:rPr>
            <w:rStyle w:val="Hipervnculo"/>
            <w:noProof/>
          </w:rPr>
          <w:t>Articulo 65. Legitimación para la defensa del derecho a la igualdad de trato y no discriminación.</w:t>
        </w:r>
        <w:r>
          <w:rPr>
            <w:noProof/>
            <w:webHidden/>
          </w:rPr>
          <w:tab/>
        </w:r>
        <w:r>
          <w:rPr>
            <w:noProof/>
            <w:webHidden/>
          </w:rPr>
          <w:fldChar w:fldCharType="begin"/>
        </w:r>
        <w:r>
          <w:rPr>
            <w:noProof/>
            <w:webHidden/>
          </w:rPr>
          <w:instrText xml:space="preserve"> PAGEREF _Toc220857265 \h </w:instrText>
        </w:r>
        <w:r>
          <w:rPr>
            <w:noProof/>
            <w:webHidden/>
          </w:rPr>
        </w:r>
        <w:r>
          <w:rPr>
            <w:noProof/>
            <w:webHidden/>
          </w:rPr>
          <w:fldChar w:fldCharType="separate"/>
        </w:r>
        <w:r>
          <w:rPr>
            <w:noProof/>
            <w:webHidden/>
          </w:rPr>
          <w:t>32</w:t>
        </w:r>
        <w:r>
          <w:rPr>
            <w:noProof/>
            <w:webHidden/>
          </w:rPr>
          <w:fldChar w:fldCharType="end"/>
        </w:r>
      </w:hyperlink>
    </w:p>
    <w:p w14:paraId="5822D62A" w14:textId="120B6454"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6" w:history="1">
        <w:r w:rsidRPr="00493500">
          <w:rPr>
            <w:rStyle w:val="Hipervnculo"/>
            <w:noProof/>
          </w:rPr>
          <w:t>Articulo 66. Reglas relativas a la carga de la prueba.</w:t>
        </w:r>
        <w:r>
          <w:rPr>
            <w:noProof/>
            <w:webHidden/>
          </w:rPr>
          <w:tab/>
        </w:r>
        <w:r>
          <w:rPr>
            <w:noProof/>
            <w:webHidden/>
          </w:rPr>
          <w:fldChar w:fldCharType="begin"/>
        </w:r>
        <w:r>
          <w:rPr>
            <w:noProof/>
            <w:webHidden/>
          </w:rPr>
          <w:instrText xml:space="preserve"> PAGEREF _Toc220857266 \h </w:instrText>
        </w:r>
        <w:r>
          <w:rPr>
            <w:noProof/>
            <w:webHidden/>
          </w:rPr>
        </w:r>
        <w:r>
          <w:rPr>
            <w:noProof/>
            <w:webHidden/>
          </w:rPr>
          <w:fldChar w:fldCharType="separate"/>
        </w:r>
        <w:r>
          <w:rPr>
            <w:noProof/>
            <w:webHidden/>
          </w:rPr>
          <w:t>32</w:t>
        </w:r>
        <w:r>
          <w:rPr>
            <w:noProof/>
            <w:webHidden/>
          </w:rPr>
          <w:fldChar w:fldCharType="end"/>
        </w:r>
      </w:hyperlink>
    </w:p>
    <w:p w14:paraId="4B7EEAD0" w14:textId="64BE8247"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7" w:history="1">
        <w:r w:rsidRPr="00493500">
          <w:rPr>
            <w:rStyle w:val="Hipervnculo"/>
            <w:noProof/>
          </w:rPr>
          <w:t>Articulo 67. Derecho a la atención y al asesoramiento jurídico.</w:t>
        </w:r>
        <w:r>
          <w:rPr>
            <w:noProof/>
            <w:webHidden/>
          </w:rPr>
          <w:tab/>
        </w:r>
        <w:r>
          <w:rPr>
            <w:noProof/>
            <w:webHidden/>
          </w:rPr>
          <w:fldChar w:fldCharType="begin"/>
        </w:r>
        <w:r>
          <w:rPr>
            <w:noProof/>
            <w:webHidden/>
          </w:rPr>
          <w:instrText xml:space="preserve"> PAGEREF _Toc220857267 \h </w:instrText>
        </w:r>
        <w:r>
          <w:rPr>
            <w:noProof/>
            <w:webHidden/>
          </w:rPr>
        </w:r>
        <w:r>
          <w:rPr>
            <w:noProof/>
            <w:webHidden/>
          </w:rPr>
          <w:fldChar w:fldCharType="separate"/>
        </w:r>
        <w:r>
          <w:rPr>
            <w:noProof/>
            <w:webHidden/>
          </w:rPr>
          <w:t>32</w:t>
        </w:r>
        <w:r>
          <w:rPr>
            <w:noProof/>
            <w:webHidden/>
          </w:rPr>
          <w:fldChar w:fldCharType="end"/>
        </w:r>
      </w:hyperlink>
    </w:p>
    <w:p w14:paraId="5F031A6F" w14:textId="3155BF26"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68" w:history="1">
        <w:r w:rsidRPr="00493500">
          <w:rPr>
            <w:rStyle w:val="Hipervnculo"/>
            <w:noProof/>
          </w:rPr>
          <w:t>Capítulo II – Medidas de asistencia y protección frente a la violencia basada en la LGTBIfobia</w:t>
        </w:r>
        <w:r>
          <w:rPr>
            <w:noProof/>
            <w:webHidden/>
          </w:rPr>
          <w:tab/>
        </w:r>
        <w:r>
          <w:rPr>
            <w:noProof/>
            <w:webHidden/>
          </w:rPr>
          <w:fldChar w:fldCharType="begin"/>
        </w:r>
        <w:r>
          <w:rPr>
            <w:noProof/>
            <w:webHidden/>
          </w:rPr>
          <w:instrText xml:space="preserve"> PAGEREF _Toc220857268 \h </w:instrText>
        </w:r>
        <w:r>
          <w:rPr>
            <w:noProof/>
            <w:webHidden/>
          </w:rPr>
        </w:r>
        <w:r>
          <w:rPr>
            <w:noProof/>
            <w:webHidden/>
          </w:rPr>
          <w:fldChar w:fldCharType="separate"/>
        </w:r>
        <w:r>
          <w:rPr>
            <w:noProof/>
            <w:webHidden/>
          </w:rPr>
          <w:t>32</w:t>
        </w:r>
        <w:r>
          <w:rPr>
            <w:noProof/>
            <w:webHidden/>
          </w:rPr>
          <w:fldChar w:fldCharType="end"/>
        </w:r>
      </w:hyperlink>
    </w:p>
    <w:p w14:paraId="1519EB3E" w14:textId="39E323C2"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69" w:history="1">
        <w:r w:rsidRPr="00493500">
          <w:rPr>
            <w:rStyle w:val="Hipervnculo"/>
            <w:noProof/>
          </w:rPr>
          <w:t>Articulo 68. Derecho de las víctimas de violencia a la asistencia integral y especializada.</w:t>
        </w:r>
        <w:r>
          <w:rPr>
            <w:noProof/>
            <w:webHidden/>
          </w:rPr>
          <w:tab/>
        </w:r>
        <w:r>
          <w:rPr>
            <w:noProof/>
            <w:webHidden/>
          </w:rPr>
          <w:fldChar w:fldCharType="begin"/>
        </w:r>
        <w:r>
          <w:rPr>
            <w:noProof/>
            <w:webHidden/>
          </w:rPr>
          <w:instrText xml:space="preserve"> PAGEREF _Toc220857269 \h </w:instrText>
        </w:r>
        <w:r>
          <w:rPr>
            <w:noProof/>
            <w:webHidden/>
          </w:rPr>
        </w:r>
        <w:r>
          <w:rPr>
            <w:noProof/>
            <w:webHidden/>
          </w:rPr>
          <w:fldChar w:fldCharType="separate"/>
        </w:r>
        <w:r>
          <w:rPr>
            <w:noProof/>
            <w:webHidden/>
          </w:rPr>
          <w:t>32</w:t>
        </w:r>
        <w:r>
          <w:rPr>
            <w:noProof/>
            <w:webHidden/>
          </w:rPr>
          <w:fldChar w:fldCharType="end"/>
        </w:r>
      </w:hyperlink>
    </w:p>
    <w:p w14:paraId="1E6277FA" w14:textId="6FC9174A"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0" w:history="1">
        <w:r w:rsidRPr="00493500">
          <w:rPr>
            <w:rStyle w:val="Hipervnculo"/>
            <w:noProof/>
          </w:rPr>
          <w:t>Articulo 69. Medidas de protección frente a la violencia en el ámbito familiar.</w:t>
        </w:r>
        <w:r>
          <w:rPr>
            <w:noProof/>
            <w:webHidden/>
          </w:rPr>
          <w:tab/>
        </w:r>
        <w:r>
          <w:rPr>
            <w:noProof/>
            <w:webHidden/>
          </w:rPr>
          <w:fldChar w:fldCharType="begin"/>
        </w:r>
        <w:r>
          <w:rPr>
            <w:noProof/>
            <w:webHidden/>
          </w:rPr>
          <w:instrText xml:space="preserve"> PAGEREF _Toc220857270 \h </w:instrText>
        </w:r>
        <w:r>
          <w:rPr>
            <w:noProof/>
            <w:webHidden/>
          </w:rPr>
        </w:r>
        <w:r>
          <w:rPr>
            <w:noProof/>
            <w:webHidden/>
          </w:rPr>
          <w:fldChar w:fldCharType="separate"/>
        </w:r>
        <w:r>
          <w:rPr>
            <w:noProof/>
            <w:webHidden/>
          </w:rPr>
          <w:t>33</w:t>
        </w:r>
        <w:r>
          <w:rPr>
            <w:noProof/>
            <w:webHidden/>
          </w:rPr>
          <w:fldChar w:fldCharType="end"/>
        </w:r>
      </w:hyperlink>
    </w:p>
    <w:p w14:paraId="42A16C1D" w14:textId="69551088"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71" w:history="1">
        <w:r w:rsidRPr="00493500">
          <w:rPr>
            <w:rStyle w:val="Hipervnculo"/>
            <w:noProof/>
          </w:rPr>
          <w:t>Capítulo III – Protección de los derechos de personas LGTBI en situaciones especiales</w:t>
        </w:r>
        <w:r>
          <w:rPr>
            <w:noProof/>
            <w:webHidden/>
          </w:rPr>
          <w:tab/>
        </w:r>
        <w:r>
          <w:rPr>
            <w:noProof/>
            <w:webHidden/>
          </w:rPr>
          <w:fldChar w:fldCharType="begin"/>
        </w:r>
        <w:r>
          <w:rPr>
            <w:noProof/>
            <w:webHidden/>
          </w:rPr>
          <w:instrText xml:space="preserve"> PAGEREF _Toc220857271 \h </w:instrText>
        </w:r>
        <w:r>
          <w:rPr>
            <w:noProof/>
            <w:webHidden/>
          </w:rPr>
        </w:r>
        <w:r>
          <w:rPr>
            <w:noProof/>
            <w:webHidden/>
          </w:rPr>
          <w:fldChar w:fldCharType="separate"/>
        </w:r>
        <w:r>
          <w:rPr>
            <w:noProof/>
            <w:webHidden/>
          </w:rPr>
          <w:t>33</w:t>
        </w:r>
        <w:r>
          <w:rPr>
            <w:noProof/>
            <w:webHidden/>
          </w:rPr>
          <w:fldChar w:fldCharType="end"/>
        </w:r>
      </w:hyperlink>
    </w:p>
    <w:p w14:paraId="45BD7A83" w14:textId="583EC222"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2" w:history="1">
        <w:r w:rsidRPr="00493500">
          <w:rPr>
            <w:rStyle w:val="Hipervnculo"/>
            <w:noProof/>
          </w:rPr>
          <w:t>Articulo 70. Personas LGTBI menores de edad.</w:t>
        </w:r>
        <w:r>
          <w:rPr>
            <w:noProof/>
            <w:webHidden/>
          </w:rPr>
          <w:tab/>
        </w:r>
        <w:r>
          <w:rPr>
            <w:noProof/>
            <w:webHidden/>
          </w:rPr>
          <w:fldChar w:fldCharType="begin"/>
        </w:r>
        <w:r>
          <w:rPr>
            <w:noProof/>
            <w:webHidden/>
          </w:rPr>
          <w:instrText xml:space="preserve"> PAGEREF _Toc220857272 \h </w:instrText>
        </w:r>
        <w:r>
          <w:rPr>
            <w:noProof/>
            <w:webHidden/>
          </w:rPr>
        </w:r>
        <w:r>
          <w:rPr>
            <w:noProof/>
            <w:webHidden/>
          </w:rPr>
          <w:fldChar w:fldCharType="separate"/>
        </w:r>
        <w:r>
          <w:rPr>
            <w:noProof/>
            <w:webHidden/>
          </w:rPr>
          <w:t>33</w:t>
        </w:r>
        <w:r>
          <w:rPr>
            <w:noProof/>
            <w:webHidden/>
          </w:rPr>
          <w:fldChar w:fldCharType="end"/>
        </w:r>
      </w:hyperlink>
    </w:p>
    <w:p w14:paraId="1111D599" w14:textId="765EACF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3" w:history="1">
        <w:r w:rsidRPr="00493500">
          <w:rPr>
            <w:rStyle w:val="Hipervnculo"/>
            <w:noProof/>
          </w:rPr>
          <w:t>Articulo 71. Personas LGTBI con discapacidad o en situación de dependencia.</w:t>
        </w:r>
        <w:r>
          <w:rPr>
            <w:noProof/>
            <w:webHidden/>
          </w:rPr>
          <w:tab/>
        </w:r>
        <w:r>
          <w:rPr>
            <w:noProof/>
            <w:webHidden/>
          </w:rPr>
          <w:fldChar w:fldCharType="begin"/>
        </w:r>
        <w:r>
          <w:rPr>
            <w:noProof/>
            <w:webHidden/>
          </w:rPr>
          <w:instrText xml:space="preserve"> PAGEREF _Toc220857273 \h </w:instrText>
        </w:r>
        <w:r>
          <w:rPr>
            <w:noProof/>
            <w:webHidden/>
          </w:rPr>
        </w:r>
        <w:r>
          <w:rPr>
            <w:noProof/>
            <w:webHidden/>
          </w:rPr>
          <w:fldChar w:fldCharType="separate"/>
        </w:r>
        <w:r>
          <w:rPr>
            <w:noProof/>
            <w:webHidden/>
          </w:rPr>
          <w:t>34</w:t>
        </w:r>
        <w:r>
          <w:rPr>
            <w:noProof/>
            <w:webHidden/>
          </w:rPr>
          <w:fldChar w:fldCharType="end"/>
        </w:r>
      </w:hyperlink>
    </w:p>
    <w:p w14:paraId="743C1889" w14:textId="192074E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4" w:history="1">
        <w:r w:rsidRPr="00493500">
          <w:rPr>
            <w:rStyle w:val="Hipervnculo"/>
            <w:noProof/>
          </w:rPr>
          <w:t>Articulo 72. Personas extranjeras LGTBI.</w:t>
        </w:r>
        <w:r>
          <w:rPr>
            <w:noProof/>
            <w:webHidden/>
          </w:rPr>
          <w:tab/>
        </w:r>
        <w:r>
          <w:rPr>
            <w:noProof/>
            <w:webHidden/>
          </w:rPr>
          <w:fldChar w:fldCharType="begin"/>
        </w:r>
        <w:r>
          <w:rPr>
            <w:noProof/>
            <w:webHidden/>
          </w:rPr>
          <w:instrText xml:space="preserve"> PAGEREF _Toc220857274 \h </w:instrText>
        </w:r>
        <w:r>
          <w:rPr>
            <w:noProof/>
            <w:webHidden/>
          </w:rPr>
        </w:r>
        <w:r>
          <w:rPr>
            <w:noProof/>
            <w:webHidden/>
          </w:rPr>
          <w:fldChar w:fldCharType="separate"/>
        </w:r>
        <w:r>
          <w:rPr>
            <w:noProof/>
            <w:webHidden/>
          </w:rPr>
          <w:t>34</w:t>
        </w:r>
        <w:r>
          <w:rPr>
            <w:noProof/>
            <w:webHidden/>
          </w:rPr>
          <w:fldChar w:fldCharType="end"/>
        </w:r>
      </w:hyperlink>
    </w:p>
    <w:p w14:paraId="40862453" w14:textId="15FF5BB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5" w:history="1">
        <w:r w:rsidRPr="00493500">
          <w:rPr>
            <w:rStyle w:val="Hipervnculo"/>
            <w:noProof/>
          </w:rPr>
          <w:t>Articulo 73. Personas mayores LGTBI.</w:t>
        </w:r>
        <w:r>
          <w:rPr>
            <w:noProof/>
            <w:webHidden/>
          </w:rPr>
          <w:tab/>
        </w:r>
        <w:r>
          <w:rPr>
            <w:noProof/>
            <w:webHidden/>
          </w:rPr>
          <w:fldChar w:fldCharType="begin"/>
        </w:r>
        <w:r>
          <w:rPr>
            <w:noProof/>
            <w:webHidden/>
          </w:rPr>
          <w:instrText xml:space="preserve"> PAGEREF _Toc220857275 \h </w:instrText>
        </w:r>
        <w:r>
          <w:rPr>
            <w:noProof/>
            <w:webHidden/>
          </w:rPr>
        </w:r>
        <w:r>
          <w:rPr>
            <w:noProof/>
            <w:webHidden/>
          </w:rPr>
          <w:fldChar w:fldCharType="separate"/>
        </w:r>
        <w:r>
          <w:rPr>
            <w:noProof/>
            <w:webHidden/>
          </w:rPr>
          <w:t>34</w:t>
        </w:r>
        <w:r>
          <w:rPr>
            <w:noProof/>
            <w:webHidden/>
          </w:rPr>
          <w:fldChar w:fldCharType="end"/>
        </w:r>
      </w:hyperlink>
    </w:p>
    <w:p w14:paraId="752C54FF" w14:textId="77E1D640"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6" w:history="1">
        <w:r w:rsidRPr="00493500">
          <w:rPr>
            <w:rStyle w:val="Hipervnculo"/>
            <w:noProof/>
          </w:rPr>
          <w:t>Articulo 74. Personas intersexuales.</w:t>
        </w:r>
        <w:r>
          <w:rPr>
            <w:noProof/>
            <w:webHidden/>
          </w:rPr>
          <w:tab/>
        </w:r>
        <w:r>
          <w:rPr>
            <w:noProof/>
            <w:webHidden/>
          </w:rPr>
          <w:fldChar w:fldCharType="begin"/>
        </w:r>
        <w:r>
          <w:rPr>
            <w:noProof/>
            <w:webHidden/>
          </w:rPr>
          <w:instrText xml:space="preserve"> PAGEREF _Toc220857276 \h </w:instrText>
        </w:r>
        <w:r>
          <w:rPr>
            <w:noProof/>
            <w:webHidden/>
          </w:rPr>
        </w:r>
        <w:r>
          <w:rPr>
            <w:noProof/>
            <w:webHidden/>
          </w:rPr>
          <w:fldChar w:fldCharType="separate"/>
        </w:r>
        <w:r>
          <w:rPr>
            <w:noProof/>
            <w:webHidden/>
          </w:rPr>
          <w:t>35</w:t>
        </w:r>
        <w:r>
          <w:rPr>
            <w:noProof/>
            <w:webHidden/>
          </w:rPr>
          <w:fldChar w:fldCharType="end"/>
        </w:r>
      </w:hyperlink>
    </w:p>
    <w:p w14:paraId="40C5BA77" w14:textId="52B5B8B8" w:rsidR="007D7FBF" w:rsidRDefault="007D7FBF">
      <w:pPr>
        <w:pStyle w:val="TDC4"/>
        <w:tabs>
          <w:tab w:val="right" w:leader="dot" w:pos="8494"/>
        </w:tabs>
        <w:rPr>
          <w:rFonts w:asciiTheme="minorHAnsi" w:eastAsiaTheme="minorEastAsia" w:hAnsiTheme="minorHAnsi"/>
          <w:noProof/>
          <w:sz w:val="24"/>
          <w:szCs w:val="24"/>
          <w:lang w:eastAsia="es-ES"/>
        </w:rPr>
      </w:pPr>
      <w:hyperlink w:anchor="_Toc220857277" w:history="1">
        <w:r w:rsidRPr="00493500">
          <w:rPr>
            <w:rStyle w:val="Hipervnculo"/>
            <w:noProof/>
          </w:rPr>
          <w:t>Articulo 75. Personas LGTBI en situación de sinhogarismo.</w:t>
        </w:r>
        <w:r>
          <w:rPr>
            <w:noProof/>
            <w:webHidden/>
          </w:rPr>
          <w:tab/>
        </w:r>
        <w:r>
          <w:rPr>
            <w:noProof/>
            <w:webHidden/>
          </w:rPr>
          <w:fldChar w:fldCharType="begin"/>
        </w:r>
        <w:r>
          <w:rPr>
            <w:noProof/>
            <w:webHidden/>
          </w:rPr>
          <w:instrText xml:space="preserve"> PAGEREF _Toc220857277 \h </w:instrText>
        </w:r>
        <w:r>
          <w:rPr>
            <w:noProof/>
            <w:webHidden/>
          </w:rPr>
        </w:r>
        <w:r>
          <w:rPr>
            <w:noProof/>
            <w:webHidden/>
          </w:rPr>
          <w:fldChar w:fldCharType="separate"/>
        </w:r>
        <w:r>
          <w:rPr>
            <w:noProof/>
            <w:webHidden/>
          </w:rPr>
          <w:t>35</w:t>
        </w:r>
        <w:r>
          <w:rPr>
            <w:noProof/>
            <w:webHidden/>
          </w:rPr>
          <w:fldChar w:fldCharType="end"/>
        </w:r>
      </w:hyperlink>
    </w:p>
    <w:p w14:paraId="7C8F3C92" w14:textId="5DF8B5FD" w:rsidR="007D7FBF" w:rsidRDefault="007D7FBF">
      <w:pPr>
        <w:pStyle w:val="TDC2"/>
        <w:tabs>
          <w:tab w:val="right" w:leader="dot" w:pos="8494"/>
        </w:tabs>
        <w:rPr>
          <w:rFonts w:asciiTheme="minorHAnsi" w:eastAsiaTheme="minorEastAsia" w:hAnsiTheme="minorHAnsi"/>
          <w:noProof/>
          <w:sz w:val="24"/>
          <w:szCs w:val="24"/>
          <w:lang w:eastAsia="es-ES"/>
        </w:rPr>
      </w:pPr>
      <w:hyperlink w:anchor="_Toc220857278" w:history="1">
        <w:r w:rsidRPr="00493500">
          <w:rPr>
            <w:rStyle w:val="Hipervnculo"/>
            <w:noProof/>
            <w:highlight w:val="yellow"/>
          </w:rPr>
          <w:t>Título IV – Infracciones y sanciones</w:t>
        </w:r>
        <w:r>
          <w:rPr>
            <w:noProof/>
            <w:webHidden/>
          </w:rPr>
          <w:tab/>
        </w:r>
        <w:r>
          <w:rPr>
            <w:noProof/>
            <w:webHidden/>
          </w:rPr>
          <w:fldChar w:fldCharType="begin"/>
        </w:r>
        <w:r>
          <w:rPr>
            <w:noProof/>
            <w:webHidden/>
          </w:rPr>
          <w:instrText xml:space="preserve"> PAGEREF _Toc220857278 \h </w:instrText>
        </w:r>
        <w:r>
          <w:rPr>
            <w:noProof/>
            <w:webHidden/>
          </w:rPr>
        </w:r>
        <w:r>
          <w:rPr>
            <w:noProof/>
            <w:webHidden/>
          </w:rPr>
          <w:fldChar w:fldCharType="separate"/>
        </w:r>
        <w:r>
          <w:rPr>
            <w:noProof/>
            <w:webHidden/>
          </w:rPr>
          <w:t>35</w:t>
        </w:r>
        <w:r>
          <w:rPr>
            <w:noProof/>
            <w:webHidden/>
          </w:rPr>
          <w:fldChar w:fldCharType="end"/>
        </w:r>
      </w:hyperlink>
    </w:p>
    <w:p w14:paraId="1E13A8F9" w14:textId="7A983BB3"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79" w:history="1">
        <w:r w:rsidRPr="00493500">
          <w:rPr>
            <w:rStyle w:val="Hipervnculo"/>
            <w:noProof/>
          </w:rPr>
          <w:t>Articulo 76. Objeto y ámbito de aplicación de este título.</w:t>
        </w:r>
        <w:r>
          <w:rPr>
            <w:noProof/>
            <w:webHidden/>
          </w:rPr>
          <w:tab/>
        </w:r>
        <w:r>
          <w:rPr>
            <w:noProof/>
            <w:webHidden/>
          </w:rPr>
          <w:fldChar w:fldCharType="begin"/>
        </w:r>
        <w:r>
          <w:rPr>
            <w:noProof/>
            <w:webHidden/>
          </w:rPr>
          <w:instrText xml:space="preserve"> PAGEREF _Toc220857279 \h </w:instrText>
        </w:r>
        <w:r>
          <w:rPr>
            <w:noProof/>
            <w:webHidden/>
          </w:rPr>
        </w:r>
        <w:r>
          <w:rPr>
            <w:noProof/>
            <w:webHidden/>
          </w:rPr>
          <w:fldChar w:fldCharType="separate"/>
        </w:r>
        <w:r>
          <w:rPr>
            <w:noProof/>
            <w:webHidden/>
          </w:rPr>
          <w:t>35</w:t>
        </w:r>
        <w:r>
          <w:rPr>
            <w:noProof/>
            <w:webHidden/>
          </w:rPr>
          <w:fldChar w:fldCharType="end"/>
        </w:r>
      </w:hyperlink>
    </w:p>
    <w:p w14:paraId="73461CB7" w14:textId="08376E53"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0" w:history="1">
        <w:r w:rsidRPr="00493500">
          <w:rPr>
            <w:rStyle w:val="Hipervnculo"/>
            <w:noProof/>
            <w:highlight w:val="yellow"/>
          </w:rPr>
          <w:t>Articulo 77. Competencia.</w:t>
        </w:r>
        <w:r>
          <w:rPr>
            <w:noProof/>
            <w:webHidden/>
          </w:rPr>
          <w:tab/>
        </w:r>
        <w:r>
          <w:rPr>
            <w:noProof/>
            <w:webHidden/>
          </w:rPr>
          <w:fldChar w:fldCharType="begin"/>
        </w:r>
        <w:r>
          <w:rPr>
            <w:noProof/>
            <w:webHidden/>
          </w:rPr>
          <w:instrText xml:space="preserve"> PAGEREF _Toc220857280 \h </w:instrText>
        </w:r>
        <w:r>
          <w:rPr>
            <w:noProof/>
            <w:webHidden/>
          </w:rPr>
        </w:r>
        <w:r>
          <w:rPr>
            <w:noProof/>
            <w:webHidden/>
          </w:rPr>
          <w:fldChar w:fldCharType="separate"/>
        </w:r>
        <w:r>
          <w:rPr>
            <w:noProof/>
            <w:webHidden/>
          </w:rPr>
          <w:t>36</w:t>
        </w:r>
        <w:r>
          <w:rPr>
            <w:noProof/>
            <w:webHidden/>
          </w:rPr>
          <w:fldChar w:fldCharType="end"/>
        </w:r>
      </w:hyperlink>
    </w:p>
    <w:p w14:paraId="63C88486" w14:textId="20E91F04"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1" w:history="1">
        <w:r w:rsidRPr="00493500">
          <w:rPr>
            <w:rStyle w:val="Hipervnculo"/>
            <w:noProof/>
            <w:highlight w:val="yellow"/>
          </w:rPr>
          <w:t>Articulo 78. Plazo de resolución.</w:t>
        </w:r>
        <w:r>
          <w:rPr>
            <w:noProof/>
            <w:webHidden/>
          </w:rPr>
          <w:tab/>
        </w:r>
        <w:r>
          <w:rPr>
            <w:noProof/>
            <w:webHidden/>
          </w:rPr>
          <w:fldChar w:fldCharType="begin"/>
        </w:r>
        <w:r>
          <w:rPr>
            <w:noProof/>
            <w:webHidden/>
          </w:rPr>
          <w:instrText xml:space="preserve"> PAGEREF _Toc220857281 \h </w:instrText>
        </w:r>
        <w:r>
          <w:rPr>
            <w:noProof/>
            <w:webHidden/>
          </w:rPr>
        </w:r>
        <w:r>
          <w:rPr>
            <w:noProof/>
            <w:webHidden/>
          </w:rPr>
          <w:fldChar w:fldCharType="separate"/>
        </w:r>
        <w:r>
          <w:rPr>
            <w:noProof/>
            <w:webHidden/>
          </w:rPr>
          <w:t>36</w:t>
        </w:r>
        <w:r>
          <w:rPr>
            <w:noProof/>
            <w:webHidden/>
          </w:rPr>
          <w:fldChar w:fldCharType="end"/>
        </w:r>
      </w:hyperlink>
    </w:p>
    <w:p w14:paraId="1E910630" w14:textId="7D7E4084"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2" w:history="1">
        <w:r w:rsidRPr="00493500">
          <w:rPr>
            <w:rStyle w:val="Hipervnculo"/>
            <w:noProof/>
            <w:highlight w:val="yellow"/>
          </w:rPr>
          <w:t>Articulo 79. Infracciones.</w:t>
        </w:r>
        <w:r>
          <w:rPr>
            <w:noProof/>
            <w:webHidden/>
          </w:rPr>
          <w:tab/>
        </w:r>
        <w:r>
          <w:rPr>
            <w:noProof/>
            <w:webHidden/>
          </w:rPr>
          <w:fldChar w:fldCharType="begin"/>
        </w:r>
        <w:r>
          <w:rPr>
            <w:noProof/>
            <w:webHidden/>
          </w:rPr>
          <w:instrText xml:space="preserve"> PAGEREF _Toc220857282 \h </w:instrText>
        </w:r>
        <w:r>
          <w:rPr>
            <w:noProof/>
            <w:webHidden/>
          </w:rPr>
        </w:r>
        <w:r>
          <w:rPr>
            <w:noProof/>
            <w:webHidden/>
          </w:rPr>
          <w:fldChar w:fldCharType="separate"/>
        </w:r>
        <w:r>
          <w:rPr>
            <w:noProof/>
            <w:webHidden/>
          </w:rPr>
          <w:t>36</w:t>
        </w:r>
        <w:r>
          <w:rPr>
            <w:noProof/>
            <w:webHidden/>
          </w:rPr>
          <w:fldChar w:fldCharType="end"/>
        </w:r>
      </w:hyperlink>
    </w:p>
    <w:p w14:paraId="3CA71C6E" w14:textId="502E624F"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3" w:history="1">
        <w:r w:rsidRPr="00493500">
          <w:rPr>
            <w:rStyle w:val="Hipervnculo"/>
            <w:noProof/>
          </w:rPr>
          <w:t>Articulo 80. Sanciones y criterios de graduación.</w:t>
        </w:r>
        <w:r>
          <w:rPr>
            <w:noProof/>
            <w:webHidden/>
          </w:rPr>
          <w:tab/>
        </w:r>
        <w:r>
          <w:rPr>
            <w:noProof/>
            <w:webHidden/>
          </w:rPr>
          <w:fldChar w:fldCharType="begin"/>
        </w:r>
        <w:r>
          <w:rPr>
            <w:noProof/>
            <w:webHidden/>
          </w:rPr>
          <w:instrText xml:space="preserve"> PAGEREF _Toc220857283 \h </w:instrText>
        </w:r>
        <w:r>
          <w:rPr>
            <w:noProof/>
            <w:webHidden/>
          </w:rPr>
        </w:r>
        <w:r>
          <w:rPr>
            <w:noProof/>
            <w:webHidden/>
          </w:rPr>
          <w:fldChar w:fldCharType="separate"/>
        </w:r>
        <w:r>
          <w:rPr>
            <w:noProof/>
            <w:webHidden/>
          </w:rPr>
          <w:t>37</w:t>
        </w:r>
        <w:r>
          <w:rPr>
            <w:noProof/>
            <w:webHidden/>
          </w:rPr>
          <w:fldChar w:fldCharType="end"/>
        </w:r>
      </w:hyperlink>
    </w:p>
    <w:p w14:paraId="71FA7C41" w14:textId="7196386B"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4" w:history="1">
        <w:r w:rsidRPr="00493500">
          <w:rPr>
            <w:rStyle w:val="Hipervnculo"/>
            <w:noProof/>
            <w:highlight w:val="yellow"/>
          </w:rPr>
          <w:t>Articulo 81. Prescripción de las infracciones y de las sanciones.</w:t>
        </w:r>
        <w:r>
          <w:rPr>
            <w:noProof/>
            <w:webHidden/>
          </w:rPr>
          <w:tab/>
        </w:r>
        <w:r>
          <w:rPr>
            <w:noProof/>
            <w:webHidden/>
          </w:rPr>
          <w:fldChar w:fldCharType="begin"/>
        </w:r>
        <w:r>
          <w:rPr>
            <w:noProof/>
            <w:webHidden/>
          </w:rPr>
          <w:instrText xml:space="preserve"> PAGEREF _Toc220857284 \h </w:instrText>
        </w:r>
        <w:r>
          <w:rPr>
            <w:noProof/>
            <w:webHidden/>
          </w:rPr>
        </w:r>
        <w:r>
          <w:rPr>
            <w:noProof/>
            <w:webHidden/>
          </w:rPr>
          <w:fldChar w:fldCharType="separate"/>
        </w:r>
        <w:r>
          <w:rPr>
            <w:noProof/>
            <w:webHidden/>
          </w:rPr>
          <w:t>39</w:t>
        </w:r>
        <w:r>
          <w:rPr>
            <w:noProof/>
            <w:webHidden/>
          </w:rPr>
          <w:fldChar w:fldCharType="end"/>
        </w:r>
      </w:hyperlink>
    </w:p>
    <w:p w14:paraId="317DB0B7" w14:textId="2002C142"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5" w:history="1">
        <w:r w:rsidRPr="00493500">
          <w:rPr>
            <w:rStyle w:val="Hipervnculo"/>
            <w:noProof/>
          </w:rPr>
          <w:t>Articulo 82. Prohibición de ayudas a asociaciones que cometan, inciten o promocionen actos discriminatorios o de violencia contra las personas LGTBI.</w:t>
        </w:r>
        <w:r>
          <w:rPr>
            <w:noProof/>
            <w:webHidden/>
          </w:rPr>
          <w:tab/>
        </w:r>
        <w:r>
          <w:rPr>
            <w:noProof/>
            <w:webHidden/>
          </w:rPr>
          <w:fldChar w:fldCharType="begin"/>
        </w:r>
        <w:r>
          <w:rPr>
            <w:noProof/>
            <w:webHidden/>
          </w:rPr>
          <w:instrText xml:space="preserve"> PAGEREF _Toc220857285 \h </w:instrText>
        </w:r>
        <w:r>
          <w:rPr>
            <w:noProof/>
            <w:webHidden/>
          </w:rPr>
        </w:r>
        <w:r>
          <w:rPr>
            <w:noProof/>
            <w:webHidden/>
          </w:rPr>
          <w:fldChar w:fldCharType="separate"/>
        </w:r>
        <w:r>
          <w:rPr>
            <w:noProof/>
            <w:webHidden/>
          </w:rPr>
          <w:t>39</w:t>
        </w:r>
        <w:r>
          <w:rPr>
            <w:noProof/>
            <w:webHidden/>
          </w:rPr>
          <w:fldChar w:fldCharType="end"/>
        </w:r>
      </w:hyperlink>
    </w:p>
    <w:p w14:paraId="3DF133EC" w14:textId="78EA5AB6"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6" w:history="1">
        <w:r w:rsidRPr="00493500">
          <w:rPr>
            <w:rStyle w:val="Hipervnculo"/>
            <w:noProof/>
          </w:rPr>
          <w:t>Disposición adicional primera. Actualización de la cuantía de las sanciones.</w:t>
        </w:r>
        <w:r>
          <w:rPr>
            <w:noProof/>
            <w:webHidden/>
          </w:rPr>
          <w:tab/>
        </w:r>
        <w:r>
          <w:rPr>
            <w:noProof/>
            <w:webHidden/>
          </w:rPr>
          <w:fldChar w:fldCharType="begin"/>
        </w:r>
        <w:r>
          <w:rPr>
            <w:noProof/>
            <w:webHidden/>
          </w:rPr>
          <w:instrText xml:space="preserve"> PAGEREF _Toc220857286 \h </w:instrText>
        </w:r>
        <w:r>
          <w:rPr>
            <w:noProof/>
            <w:webHidden/>
          </w:rPr>
        </w:r>
        <w:r>
          <w:rPr>
            <w:noProof/>
            <w:webHidden/>
          </w:rPr>
          <w:fldChar w:fldCharType="separate"/>
        </w:r>
        <w:r>
          <w:rPr>
            <w:noProof/>
            <w:webHidden/>
          </w:rPr>
          <w:t>40</w:t>
        </w:r>
        <w:r>
          <w:rPr>
            <w:noProof/>
            <w:webHidden/>
          </w:rPr>
          <w:fldChar w:fldCharType="end"/>
        </w:r>
      </w:hyperlink>
    </w:p>
    <w:p w14:paraId="6961BD99" w14:textId="0C85DFA4"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7" w:history="1">
        <w:r w:rsidRPr="00493500">
          <w:rPr>
            <w:rStyle w:val="Hipervnculo"/>
            <w:noProof/>
          </w:rPr>
          <w:t>Disposición adicional segunda. Igualdad de trato y no discriminación en el acceso a la vivienda.</w:t>
        </w:r>
        <w:r>
          <w:rPr>
            <w:noProof/>
            <w:webHidden/>
          </w:rPr>
          <w:tab/>
        </w:r>
        <w:r>
          <w:rPr>
            <w:noProof/>
            <w:webHidden/>
          </w:rPr>
          <w:fldChar w:fldCharType="begin"/>
        </w:r>
        <w:r>
          <w:rPr>
            <w:noProof/>
            <w:webHidden/>
          </w:rPr>
          <w:instrText xml:space="preserve"> PAGEREF _Toc220857287 \h </w:instrText>
        </w:r>
        <w:r>
          <w:rPr>
            <w:noProof/>
            <w:webHidden/>
          </w:rPr>
        </w:r>
        <w:r>
          <w:rPr>
            <w:noProof/>
            <w:webHidden/>
          </w:rPr>
          <w:fldChar w:fldCharType="separate"/>
        </w:r>
        <w:r>
          <w:rPr>
            <w:noProof/>
            <w:webHidden/>
          </w:rPr>
          <w:t>40</w:t>
        </w:r>
        <w:r>
          <w:rPr>
            <w:noProof/>
            <w:webHidden/>
          </w:rPr>
          <w:fldChar w:fldCharType="end"/>
        </w:r>
      </w:hyperlink>
    </w:p>
    <w:p w14:paraId="65B380C1" w14:textId="0DD9D621"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8" w:history="1">
        <w:r w:rsidRPr="00493500">
          <w:rPr>
            <w:rStyle w:val="Hipervnculo"/>
            <w:noProof/>
          </w:rPr>
          <w:t>Disposición adicional tercera. Estudio del sexilio.</w:t>
        </w:r>
        <w:r>
          <w:rPr>
            <w:noProof/>
            <w:webHidden/>
          </w:rPr>
          <w:tab/>
        </w:r>
        <w:r>
          <w:rPr>
            <w:noProof/>
            <w:webHidden/>
          </w:rPr>
          <w:fldChar w:fldCharType="begin"/>
        </w:r>
        <w:r>
          <w:rPr>
            <w:noProof/>
            <w:webHidden/>
          </w:rPr>
          <w:instrText xml:space="preserve"> PAGEREF _Toc220857288 \h </w:instrText>
        </w:r>
        <w:r>
          <w:rPr>
            <w:noProof/>
            <w:webHidden/>
          </w:rPr>
        </w:r>
        <w:r>
          <w:rPr>
            <w:noProof/>
            <w:webHidden/>
          </w:rPr>
          <w:fldChar w:fldCharType="separate"/>
        </w:r>
        <w:r>
          <w:rPr>
            <w:noProof/>
            <w:webHidden/>
          </w:rPr>
          <w:t>40</w:t>
        </w:r>
        <w:r>
          <w:rPr>
            <w:noProof/>
            <w:webHidden/>
          </w:rPr>
          <w:fldChar w:fldCharType="end"/>
        </w:r>
      </w:hyperlink>
    </w:p>
    <w:p w14:paraId="325F54B7" w14:textId="6D23715B" w:rsidR="007D7FBF" w:rsidRDefault="007D7FBF">
      <w:pPr>
        <w:pStyle w:val="TDC3"/>
        <w:tabs>
          <w:tab w:val="right" w:leader="dot" w:pos="8494"/>
        </w:tabs>
        <w:rPr>
          <w:rFonts w:asciiTheme="minorHAnsi" w:eastAsiaTheme="minorEastAsia" w:hAnsiTheme="minorHAnsi"/>
          <w:noProof/>
          <w:sz w:val="24"/>
          <w:szCs w:val="24"/>
          <w:lang w:eastAsia="es-ES"/>
        </w:rPr>
      </w:pPr>
      <w:hyperlink w:anchor="_Toc220857289" w:history="1">
        <w:r w:rsidRPr="00493500">
          <w:rPr>
            <w:rStyle w:val="Hipervnculo"/>
            <w:noProof/>
          </w:rPr>
          <w:t>Disposición adicional cuarta. Aplicación supletoria de la Ley 15/2022, de 12 de julio, integral para la igualdad de trato y la no discriminación.</w:t>
        </w:r>
        <w:r>
          <w:rPr>
            <w:noProof/>
            <w:webHidden/>
          </w:rPr>
          <w:tab/>
        </w:r>
        <w:r>
          <w:rPr>
            <w:noProof/>
            <w:webHidden/>
          </w:rPr>
          <w:fldChar w:fldCharType="begin"/>
        </w:r>
        <w:r>
          <w:rPr>
            <w:noProof/>
            <w:webHidden/>
          </w:rPr>
          <w:instrText xml:space="preserve"> PAGEREF _Toc220857289 \h </w:instrText>
        </w:r>
        <w:r>
          <w:rPr>
            <w:noProof/>
            <w:webHidden/>
          </w:rPr>
        </w:r>
        <w:r>
          <w:rPr>
            <w:noProof/>
            <w:webHidden/>
          </w:rPr>
          <w:fldChar w:fldCharType="separate"/>
        </w:r>
        <w:r>
          <w:rPr>
            <w:noProof/>
            <w:webHidden/>
          </w:rPr>
          <w:t>40</w:t>
        </w:r>
        <w:r>
          <w:rPr>
            <w:noProof/>
            <w:webHidden/>
          </w:rPr>
          <w:fldChar w:fldCharType="end"/>
        </w:r>
      </w:hyperlink>
    </w:p>
    <w:p w14:paraId="5082908C" w14:textId="0E41B9D7" w:rsidR="00B84642" w:rsidRDefault="0011400C" w:rsidP="00B84642">
      <w:pPr>
        <w:jc w:val="center"/>
        <w:rPr>
          <w:rFonts w:ascii="Arial Black" w:hAnsi="Arial Black"/>
          <w:sz w:val="36"/>
          <w:szCs w:val="28"/>
        </w:rPr>
      </w:pPr>
      <w:r>
        <w:rPr>
          <w:rFonts w:ascii="Arial Black" w:hAnsi="Arial Black"/>
          <w:sz w:val="36"/>
          <w:szCs w:val="28"/>
        </w:rPr>
        <w:fldChar w:fldCharType="end"/>
      </w:r>
    </w:p>
    <w:p w14:paraId="05A8C51E" w14:textId="7DB43818" w:rsidR="00B84642" w:rsidRDefault="007078F4" w:rsidP="00B84642">
      <w:pPr>
        <w:pStyle w:val="Ttulo2"/>
      </w:pPr>
      <w:bookmarkStart w:id="0" w:name="_Toc220857177"/>
      <w:r w:rsidRPr="00E27C96">
        <w:rPr>
          <w:highlight w:val="yellow"/>
        </w:rPr>
        <w:t>Título preliminar – Disposiciones generales</w:t>
      </w:r>
      <w:bookmarkEnd w:id="0"/>
    </w:p>
    <w:p w14:paraId="6BF61E34" w14:textId="54D344D7" w:rsidR="007078F4" w:rsidRDefault="007078F4" w:rsidP="007078F4">
      <w:pPr>
        <w:pStyle w:val="Ttulo3"/>
      </w:pPr>
      <w:bookmarkStart w:id="1" w:name="_Toc220857178"/>
      <w:r>
        <w:t>Articulo 1. Objeto.</w:t>
      </w:r>
      <w:bookmarkEnd w:id="1"/>
    </w:p>
    <w:p w14:paraId="7D27442F" w14:textId="4FFB44DC" w:rsidR="007078F4" w:rsidRDefault="007078F4" w:rsidP="007078F4">
      <w:pPr>
        <w:pStyle w:val="Prrafodelista"/>
        <w:numPr>
          <w:ilvl w:val="0"/>
          <w:numId w:val="1"/>
        </w:numPr>
      </w:pPr>
      <w:r>
        <w:t>Esta Ley tiene por finalidad garantizar y promover el derecho a la igualdad real y efectiva de las personas lesbianas, gais, trans, bisexuales e intersexuales (en adelante, LGTBI), así como de sus familias.</w:t>
      </w:r>
    </w:p>
    <w:p w14:paraId="66A26817" w14:textId="507EF5E9" w:rsidR="007078F4" w:rsidRDefault="001111DD" w:rsidP="008264A6">
      <w:pPr>
        <w:pStyle w:val="Prrafodelista"/>
        <w:numPr>
          <w:ilvl w:val="0"/>
          <w:numId w:val="1"/>
        </w:numPr>
      </w:pPr>
      <w:r>
        <w:t>P</w:t>
      </w:r>
      <w:r w:rsidR="008264A6">
        <w:t>revé medidas específicas destinadas a la prevención, corrección y eliminación, en los ámbitos público y privado, de toda forma de discriminación</w:t>
      </w:r>
      <w:r>
        <w:t>.</w:t>
      </w:r>
    </w:p>
    <w:p w14:paraId="4AE4C5F2" w14:textId="1BF52633" w:rsidR="001111DD" w:rsidRDefault="009E20D1" w:rsidP="00804566">
      <w:pPr>
        <w:pStyle w:val="Prrafodelista"/>
        <w:numPr>
          <w:ilvl w:val="0"/>
          <w:numId w:val="1"/>
        </w:numPr>
      </w:pPr>
      <w:r>
        <w:t>L</w:t>
      </w:r>
      <w:r w:rsidR="00804566">
        <w:t>a Ley regula el procedimiento y requisitos para la rectificación registral relativa al sexo y, en su caso, nombre de las personas</w:t>
      </w:r>
      <w:r>
        <w:t>.</w:t>
      </w:r>
    </w:p>
    <w:p w14:paraId="41884058" w14:textId="77777777" w:rsidR="009E20D1" w:rsidRDefault="009E20D1" w:rsidP="009E20D1"/>
    <w:p w14:paraId="13DAA491" w14:textId="383A91F9" w:rsidR="009E20D1" w:rsidRDefault="009E20D1" w:rsidP="009E20D1">
      <w:pPr>
        <w:pStyle w:val="Ttulo3"/>
      </w:pPr>
      <w:bookmarkStart w:id="2" w:name="_Toc220857179"/>
      <w:r>
        <w:t>Articulo 2. Ámbito de aplicación.</w:t>
      </w:r>
      <w:bookmarkEnd w:id="2"/>
    </w:p>
    <w:p w14:paraId="7EA34921" w14:textId="308F082C" w:rsidR="009E20D1" w:rsidRDefault="009B18A2" w:rsidP="009B18A2">
      <w:r>
        <w:t>Esta Ley será de aplicación a toda persona física o jurídica, de carácter público o privado, que resida, se encuentre o actúe en territorio español.</w:t>
      </w:r>
    </w:p>
    <w:p w14:paraId="00CE1827" w14:textId="77777777" w:rsidR="009B18A2" w:rsidRDefault="009B18A2" w:rsidP="009B18A2"/>
    <w:p w14:paraId="643D94E7" w14:textId="59676F8B" w:rsidR="009B18A2" w:rsidRDefault="009B18A2" w:rsidP="009B18A2">
      <w:pPr>
        <w:pStyle w:val="Ttulo3"/>
      </w:pPr>
      <w:bookmarkStart w:id="3" w:name="_Toc220857180"/>
      <w:r w:rsidRPr="00E27C96">
        <w:rPr>
          <w:highlight w:val="yellow"/>
        </w:rPr>
        <w:t>Articulo 3. Definiciones.</w:t>
      </w:r>
      <w:bookmarkEnd w:id="3"/>
    </w:p>
    <w:p w14:paraId="578C63D1" w14:textId="17F807A2" w:rsidR="009B18A2" w:rsidRPr="00E27C96" w:rsidRDefault="000529E0" w:rsidP="000529E0">
      <w:pPr>
        <w:pStyle w:val="Prrafodelista"/>
        <w:numPr>
          <w:ilvl w:val="0"/>
          <w:numId w:val="2"/>
        </w:numPr>
        <w:rPr>
          <w:highlight w:val="yellow"/>
        </w:rPr>
      </w:pPr>
      <w:r w:rsidRPr="00E27C96">
        <w:rPr>
          <w:b/>
          <w:bCs/>
          <w:highlight w:val="yellow"/>
        </w:rPr>
        <w:t>Discriminación directa</w:t>
      </w:r>
      <w:r w:rsidRPr="00E27C96">
        <w:rPr>
          <w:highlight w:val="yellow"/>
        </w:rPr>
        <w:t>: Situación en que se encuentra una persona o grupo en que se integra que sea, haya sido o pudiera ser tratada de manera menos favorable que otras en situación análoga o comparable por razón de orientación sexual e identidad sexual, expresión de género o características sexuales.</w:t>
      </w:r>
    </w:p>
    <w:p w14:paraId="4F9B259C" w14:textId="672944ED" w:rsidR="00DC02ED" w:rsidRPr="00E27C96" w:rsidRDefault="00DC02ED" w:rsidP="00DC02ED">
      <w:pPr>
        <w:pStyle w:val="Prrafodelista"/>
        <w:numPr>
          <w:ilvl w:val="0"/>
          <w:numId w:val="2"/>
        </w:numPr>
        <w:rPr>
          <w:highlight w:val="yellow"/>
        </w:rPr>
      </w:pPr>
      <w:r w:rsidRPr="00E27C96">
        <w:rPr>
          <w:b/>
          <w:bCs/>
          <w:highlight w:val="yellow"/>
        </w:rPr>
        <w:t>Discriminación indirecta</w:t>
      </w:r>
      <w:r w:rsidRPr="00E27C96">
        <w:rPr>
          <w:highlight w:val="yellow"/>
        </w:rPr>
        <w:t>: Se produce cuando una disposición, criterio o práctica aparentemente neutros ocasiona o puede ocasionar a una o varias personas una desventaja particular con respecto a otras por razón de orientación sexual, e identidad sexual, expresión de género o características sexuales.</w:t>
      </w:r>
    </w:p>
    <w:p w14:paraId="7CC6F4E5" w14:textId="40E0CEF4" w:rsidR="00B630BE" w:rsidRPr="00E27C96" w:rsidRDefault="00B630BE" w:rsidP="00B926C0">
      <w:pPr>
        <w:pStyle w:val="Prrafodelista"/>
        <w:numPr>
          <w:ilvl w:val="0"/>
          <w:numId w:val="2"/>
        </w:numPr>
        <w:rPr>
          <w:highlight w:val="yellow"/>
        </w:rPr>
      </w:pPr>
      <w:r w:rsidRPr="00E27C96">
        <w:rPr>
          <w:b/>
          <w:bCs/>
          <w:highlight w:val="yellow"/>
        </w:rPr>
        <w:t>Discriminación múltiple e interseccional</w:t>
      </w:r>
      <w:r w:rsidRPr="00E27C96">
        <w:rPr>
          <w:highlight w:val="yellow"/>
        </w:rPr>
        <w:t>: Se produce discriminación múltiple cuando una persona es discriminada, de manera simultánea o consecutiva, por dos o más causas de las previstas en esta ley, y/o por otra</w:t>
      </w:r>
      <w:r w:rsidR="00B926C0" w:rsidRPr="00E27C96">
        <w:rPr>
          <w:highlight w:val="yellow"/>
        </w:rPr>
        <w:t xml:space="preserve"> </w:t>
      </w:r>
      <w:r w:rsidRPr="00E27C96">
        <w:rPr>
          <w:highlight w:val="yellow"/>
        </w:rPr>
        <w:t>causa o causas de discriminación previstas en la Ley 15/2022, de 12 de julio, integral para la</w:t>
      </w:r>
      <w:r w:rsidR="00B926C0" w:rsidRPr="00E27C96">
        <w:rPr>
          <w:highlight w:val="yellow"/>
        </w:rPr>
        <w:t xml:space="preserve"> i</w:t>
      </w:r>
      <w:r w:rsidRPr="00E27C96">
        <w:rPr>
          <w:highlight w:val="yellow"/>
        </w:rPr>
        <w:t>gualdad de trato y la no discriminación.</w:t>
      </w:r>
    </w:p>
    <w:p w14:paraId="5F279375" w14:textId="6C3E17A0" w:rsidR="00DC02ED" w:rsidRDefault="00B630BE" w:rsidP="00B926C0">
      <w:pPr>
        <w:pStyle w:val="Prrafodelista"/>
      </w:pPr>
      <w:r w:rsidRPr="00E27C96">
        <w:rPr>
          <w:highlight w:val="yellow"/>
        </w:rPr>
        <w:t>Se produce discriminación interseccional cuando concurren o interactúan diversas</w:t>
      </w:r>
      <w:r w:rsidR="00B926C0" w:rsidRPr="00E27C96">
        <w:rPr>
          <w:highlight w:val="yellow"/>
        </w:rPr>
        <w:t xml:space="preserve"> </w:t>
      </w:r>
      <w:r w:rsidRPr="00E27C96">
        <w:rPr>
          <w:highlight w:val="yellow"/>
        </w:rPr>
        <w:t>causas comprendidas en el apartado anterior, generando una forma específica de</w:t>
      </w:r>
      <w:r w:rsidR="00B926C0" w:rsidRPr="00E27C96">
        <w:rPr>
          <w:highlight w:val="yellow"/>
        </w:rPr>
        <w:t xml:space="preserve"> </w:t>
      </w:r>
      <w:r w:rsidRPr="00E27C96">
        <w:rPr>
          <w:highlight w:val="yellow"/>
        </w:rPr>
        <w:t>discriminación.</w:t>
      </w:r>
    </w:p>
    <w:p w14:paraId="6EC46743" w14:textId="223B2F07" w:rsidR="00B926C0" w:rsidRDefault="00B926C0" w:rsidP="00874E7A">
      <w:pPr>
        <w:pStyle w:val="Prrafodelista"/>
        <w:numPr>
          <w:ilvl w:val="0"/>
          <w:numId w:val="2"/>
        </w:numPr>
      </w:pPr>
      <w:r w:rsidRPr="00B926C0">
        <w:rPr>
          <w:b/>
          <w:bCs/>
        </w:rPr>
        <w:t>Acoso discriminatorio</w:t>
      </w:r>
      <w:r>
        <w:t>: Cualquier conducta realizada por razón de alguna de las causas de discriminación previstas en esta ley, con el objetivo o la consecuencia de atentar contra la dignidad de una persona o grupo en que se integra y de crear un entorno</w:t>
      </w:r>
      <w:r w:rsidR="00874E7A">
        <w:t xml:space="preserve"> </w:t>
      </w:r>
      <w:r>
        <w:t>intimidatorio, hostil, degradante, humillante u ofensivo.</w:t>
      </w:r>
    </w:p>
    <w:p w14:paraId="20DBE8C5" w14:textId="40D3C01C" w:rsidR="00874E7A" w:rsidRDefault="00874E7A" w:rsidP="00874E7A">
      <w:pPr>
        <w:pStyle w:val="Prrafodelista"/>
        <w:numPr>
          <w:ilvl w:val="0"/>
          <w:numId w:val="2"/>
        </w:numPr>
      </w:pPr>
      <w:r w:rsidRPr="00874E7A">
        <w:rPr>
          <w:b/>
          <w:bCs/>
        </w:rPr>
        <w:t>Discriminación por asociación y discriminación por error</w:t>
      </w:r>
      <w:r>
        <w:t>: cuando una persona o grupo en que se integra, debido a su relación con otra sobre la que concurra alguna de las causas de discriminación por razón de orientación e identidad sexual, expresión de género o características sexuales, es objeto de un trato discriminatorio.</w:t>
      </w:r>
    </w:p>
    <w:p w14:paraId="39A7F71A" w14:textId="6572236A" w:rsidR="00BB00DB" w:rsidRDefault="00BB00DB" w:rsidP="00BB00DB">
      <w:pPr>
        <w:pStyle w:val="Prrafodelista"/>
      </w:pPr>
      <w:r>
        <w:t>La discriminación por error es aquella que se funda en una apreciación incorrecta acerca de las características de la persona o personas discriminadas.</w:t>
      </w:r>
    </w:p>
    <w:p w14:paraId="4295F018" w14:textId="7063F8F0" w:rsidR="00BB00DB" w:rsidRDefault="00BB00DB" w:rsidP="00BB00DB">
      <w:pPr>
        <w:pStyle w:val="Prrafodelista"/>
        <w:numPr>
          <w:ilvl w:val="0"/>
          <w:numId w:val="2"/>
        </w:numPr>
      </w:pPr>
      <w:r w:rsidRPr="00443A14">
        <w:rPr>
          <w:b/>
          <w:bCs/>
        </w:rPr>
        <w:t>Medidas de acción positiva</w:t>
      </w:r>
      <w:r>
        <w:t>: Diferencias de trato orientadas a prevenir, eliminar y, en su caso, compensar cualquier forma de discriminación o desventaja en su dimensión colectiva o social. Tales medidas serán aplicables en tanto subsistan las situaciones de discriminación o las desventajas que las justifican y habrán de ser razonables y proporcionadas en relación con los medios para su desarrollo y los objetivos que persigan.</w:t>
      </w:r>
    </w:p>
    <w:p w14:paraId="51CE74B5" w14:textId="5EEE9F8D" w:rsidR="00443A14" w:rsidRDefault="00443A14" w:rsidP="00443A14">
      <w:pPr>
        <w:pStyle w:val="Prrafodelista"/>
        <w:numPr>
          <w:ilvl w:val="0"/>
          <w:numId w:val="2"/>
        </w:numPr>
      </w:pPr>
      <w:r w:rsidRPr="00443A14">
        <w:rPr>
          <w:b/>
          <w:bCs/>
        </w:rPr>
        <w:t>Intersexualidad</w:t>
      </w:r>
      <w:r w:rsidRPr="00443A14">
        <w:t>: La condición de aquellas personas nacidas con unas características</w:t>
      </w:r>
      <w:r>
        <w:t xml:space="preserve"> </w:t>
      </w:r>
      <w:r w:rsidRPr="00443A14">
        <w:t>que no se corresponden con las nociones socialmente establecidas de</w:t>
      </w:r>
      <w:r>
        <w:t xml:space="preserve"> </w:t>
      </w:r>
      <w:r w:rsidRPr="00443A14">
        <w:t>los cuerpos masculinos o femeninos.</w:t>
      </w:r>
    </w:p>
    <w:p w14:paraId="607586CC" w14:textId="77777777" w:rsidR="002A2072" w:rsidRDefault="00606E4A" w:rsidP="00606E4A">
      <w:pPr>
        <w:pStyle w:val="Prrafodelista"/>
        <w:numPr>
          <w:ilvl w:val="0"/>
          <w:numId w:val="2"/>
        </w:numPr>
      </w:pPr>
      <w:r w:rsidRPr="00606E4A">
        <w:rPr>
          <w:b/>
          <w:bCs/>
        </w:rPr>
        <w:t>Orientación sexual</w:t>
      </w:r>
      <w:r w:rsidRPr="00606E4A">
        <w:t>: Atracción física, sexual o afectiva hacia una persona.</w:t>
      </w:r>
      <w:r>
        <w:t xml:space="preserve"> </w:t>
      </w:r>
    </w:p>
    <w:p w14:paraId="3AB858C3" w14:textId="77777777" w:rsidR="002A2072" w:rsidRDefault="00606E4A" w:rsidP="002A2072">
      <w:pPr>
        <w:pStyle w:val="Prrafodelista"/>
      </w:pPr>
      <w:r w:rsidRPr="00606E4A">
        <w:t>La orientación sexual puede ser heterosexual; homosexual; o bisexual.</w:t>
      </w:r>
    </w:p>
    <w:p w14:paraId="5C7A8307" w14:textId="6A22237D" w:rsidR="00606E4A" w:rsidRDefault="00606E4A" w:rsidP="002A2072">
      <w:pPr>
        <w:pStyle w:val="Prrafodelista"/>
      </w:pPr>
      <w:r w:rsidRPr="00606E4A">
        <w:t>Las personas homosexuales pueden ser gais, si son hombres, o lesbianas, si son</w:t>
      </w:r>
      <w:r>
        <w:t xml:space="preserve"> </w:t>
      </w:r>
      <w:r w:rsidRPr="00606E4A">
        <w:t>mujeres.</w:t>
      </w:r>
    </w:p>
    <w:p w14:paraId="02F184A3" w14:textId="161FE193" w:rsidR="003512A0" w:rsidRDefault="00B37F83" w:rsidP="00B37F83">
      <w:pPr>
        <w:pStyle w:val="Prrafodelista"/>
        <w:numPr>
          <w:ilvl w:val="0"/>
          <w:numId w:val="2"/>
        </w:numPr>
      </w:pPr>
      <w:r w:rsidRPr="008537A0">
        <w:rPr>
          <w:b/>
          <w:bCs/>
        </w:rPr>
        <w:t>Identidad sexual</w:t>
      </w:r>
      <w:r>
        <w:t>: Vivencia interna e individual del sexo tal y como cada persona la siente y autodefine, pudiendo o no corresponder con el sexo asignado al nacer.</w:t>
      </w:r>
    </w:p>
    <w:p w14:paraId="32814A84" w14:textId="29CB704C" w:rsidR="008537A0" w:rsidRDefault="008537A0" w:rsidP="00B37F83">
      <w:pPr>
        <w:pStyle w:val="Prrafodelista"/>
        <w:numPr>
          <w:ilvl w:val="0"/>
          <w:numId w:val="2"/>
        </w:numPr>
      </w:pPr>
      <w:r w:rsidRPr="00641CA9">
        <w:rPr>
          <w:b/>
          <w:bCs/>
        </w:rPr>
        <w:t>Expresión de género</w:t>
      </w:r>
      <w:r w:rsidRPr="008537A0">
        <w:t>: Manifestación que cada persona hace de su identidad sexual.</w:t>
      </w:r>
    </w:p>
    <w:p w14:paraId="74733DF1" w14:textId="782A572E" w:rsidR="008537A0" w:rsidRDefault="00641CA9" w:rsidP="00641CA9">
      <w:pPr>
        <w:pStyle w:val="Prrafodelista"/>
        <w:numPr>
          <w:ilvl w:val="0"/>
          <w:numId w:val="2"/>
        </w:numPr>
      </w:pPr>
      <w:r w:rsidRPr="00641CA9">
        <w:rPr>
          <w:b/>
          <w:bCs/>
        </w:rPr>
        <w:t>Persona trans</w:t>
      </w:r>
      <w:r>
        <w:t>: Persona cuya identidad sexual no se corresponde con el sexo asignado al nacer.</w:t>
      </w:r>
    </w:p>
    <w:p w14:paraId="665F8C59" w14:textId="14182D18" w:rsidR="00641CA9" w:rsidRDefault="00641CA9" w:rsidP="00641CA9">
      <w:pPr>
        <w:pStyle w:val="Prrafodelista"/>
        <w:numPr>
          <w:ilvl w:val="0"/>
          <w:numId w:val="2"/>
        </w:numPr>
      </w:pPr>
      <w:r w:rsidRPr="00641CA9">
        <w:rPr>
          <w:b/>
          <w:bCs/>
        </w:rPr>
        <w:t>Familia LGTBI</w:t>
      </w:r>
      <w:r w:rsidRPr="00641CA9">
        <w:t>: Aquella en la que uno o más de sus integrantes son personas LGTBI.</w:t>
      </w:r>
    </w:p>
    <w:p w14:paraId="0FC3F219" w14:textId="7C0DB964" w:rsidR="008E2B7D" w:rsidRDefault="008E2B7D" w:rsidP="008E2B7D">
      <w:pPr>
        <w:pStyle w:val="Prrafodelista"/>
        <w:numPr>
          <w:ilvl w:val="0"/>
          <w:numId w:val="2"/>
        </w:numPr>
      </w:pPr>
      <w:r>
        <w:t xml:space="preserve"> </w:t>
      </w:r>
      <w:r w:rsidRPr="008E2B7D">
        <w:rPr>
          <w:b/>
          <w:bCs/>
        </w:rPr>
        <w:t>LGTBIfobia</w:t>
      </w:r>
      <w:r w:rsidRPr="008E2B7D">
        <w:t>: Toda actitud, conducta o discurso de rechazo, repudio, prejuicio,</w:t>
      </w:r>
      <w:r>
        <w:t xml:space="preserve"> </w:t>
      </w:r>
      <w:r w:rsidRPr="008E2B7D">
        <w:t>discriminación o intolerancia hacia las personas LGTBI por el hecho de serlo, o ser</w:t>
      </w:r>
      <w:r>
        <w:t xml:space="preserve"> </w:t>
      </w:r>
      <w:r w:rsidRPr="008E2B7D">
        <w:t>percibidas como tales.</w:t>
      </w:r>
    </w:p>
    <w:p w14:paraId="38B2CFB7" w14:textId="364D064E" w:rsidR="008935E5" w:rsidRDefault="008935E5" w:rsidP="008935E5">
      <w:pPr>
        <w:pStyle w:val="Prrafodelista"/>
        <w:numPr>
          <w:ilvl w:val="0"/>
          <w:numId w:val="2"/>
        </w:numPr>
      </w:pPr>
      <w:r w:rsidRPr="008935E5">
        <w:rPr>
          <w:b/>
          <w:bCs/>
        </w:rPr>
        <w:t>Homofobia</w:t>
      </w:r>
      <w:r w:rsidRPr="008935E5">
        <w:t>: Toda actitud, conducta o discurso de rechazo, repudio, prejuicio,</w:t>
      </w:r>
      <w:r>
        <w:t xml:space="preserve"> </w:t>
      </w:r>
      <w:r w:rsidRPr="008935E5">
        <w:t>discriminación o intolerancia hacia las personas homosexuales por el hecho de serlo, o ser</w:t>
      </w:r>
      <w:r>
        <w:t xml:space="preserve"> </w:t>
      </w:r>
      <w:r w:rsidRPr="008935E5">
        <w:t>percibidas como tales.</w:t>
      </w:r>
    </w:p>
    <w:p w14:paraId="107B725E" w14:textId="3E1636D0" w:rsidR="008935E5" w:rsidRDefault="008935E5" w:rsidP="008935E5">
      <w:pPr>
        <w:ind w:left="360"/>
      </w:pPr>
      <w:r>
        <w:t xml:space="preserve">Ñ)  </w:t>
      </w:r>
      <w:r w:rsidRPr="008935E5">
        <w:rPr>
          <w:b/>
          <w:bCs/>
        </w:rPr>
        <w:t>Bifobia</w:t>
      </w:r>
      <w:r>
        <w:t>: Toda actitud, conducta o discurso de rechazo, repudio, prejuicio, discriminación o intolerancia hacia las personas bisexuales por el hecho de serlo, o ser percibidas como tales.</w:t>
      </w:r>
    </w:p>
    <w:p w14:paraId="1155D8DB" w14:textId="36FD4954" w:rsidR="00862ADF" w:rsidRDefault="00862ADF" w:rsidP="00862ADF">
      <w:pPr>
        <w:ind w:left="360"/>
      </w:pPr>
      <w:r>
        <w:t xml:space="preserve">o) </w:t>
      </w:r>
      <w:r w:rsidRPr="008A4AF6">
        <w:rPr>
          <w:b/>
          <w:bCs/>
        </w:rPr>
        <w:t>Transfobia</w:t>
      </w:r>
      <w:r>
        <w:t>: Toda actitud, conducta o discurso de rechazo, repudio, prejuicio, discriminación o intolerancia hacia las personas trans por el hecho de serlo, o ser percibidas como tales.</w:t>
      </w:r>
    </w:p>
    <w:p w14:paraId="6C67B9AC" w14:textId="34A06B1F" w:rsidR="008A4AF6" w:rsidRDefault="008A4AF6" w:rsidP="008A4AF6">
      <w:pPr>
        <w:ind w:left="360"/>
      </w:pPr>
      <w:r>
        <w:t xml:space="preserve">p) </w:t>
      </w:r>
      <w:r w:rsidRPr="008A4AF6">
        <w:rPr>
          <w:b/>
          <w:bCs/>
        </w:rPr>
        <w:t>Inducción, orden o instrucción de discriminar</w:t>
      </w:r>
      <w:r>
        <w:t>: Es discriminatoria toda inducción, orden o instrucción de discriminar por cualquiera de las causas establecidas en esta ley. La inducción ha de ser concreta, directa y eficaz para hacer surgir en otra persona una actuación discriminatoria.</w:t>
      </w:r>
    </w:p>
    <w:p w14:paraId="1F69BAEC" w14:textId="77777777" w:rsidR="008A4AF6" w:rsidRDefault="008A4AF6" w:rsidP="008A4AF6">
      <w:pPr>
        <w:ind w:left="360"/>
      </w:pPr>
    </w:p>
    <w:p w14:paraId="1D54B58F" w14:textId="64FF4297" w:rsidR="008A4AF6" w:rsidRDefault="00D3576A" w:rsidP="00D3576A">
      <w:pPr>
        <w:pStyle w:val="Ttulo2"/>
      </w:pPr>
      <w:bookmarkStart w:id="4" w:name="_Toc220857181"/>
      <w:r w:rsidRPr="00E27C96">
        <w:rPr>
          <w:highlight w:val="yellow"/>
        </w:rPr>
        <w:t>Título I – Actuación de los poderes públicos</w:t>
      </w:r>
      <w:bookmarkEnd w:id="4"/>
    </w:p>
    <w:p w14:paraId="3B904836" w14:textId="41491784" w:rsidR="00D3576A" w:rsidRDefault="00FB7AFF" w:rsidP="00FB7AFF">
      <w:pPr>
        <w:pStyle w:val="Ttulo3"/>
      </w:pPr>
      <w:bookmarkStart w:id="5" w:name="_Toc220857182"/>
      <w:r>
        <w:t>Capítulo I – Criterios y líneas generales de actuación de los poderes públicos y órgano de participación ciudadana</w:t>
      </w:r>
      <w:bookmarkEnd w:id="5"/>
    </w:p>
    <w:p w14:paraId="4709FFF9" w14:textId="349A5CBC" w:rsidR="001D61A1" w:rsidRDefault="001D61A1" w:rsidP="001D61A1">
      <w:pPr>
        <w:pStyle w:val="Ttulo4"/>
      </w:pPr>
      <w:bookmarkStart w:id="6" w:name="_Toc220857183"/>
      <w:r>
        <w:t>Articulo 4. Deber de protección.</w:t>
      </w:r>
      <w:bookmarkEnd w:id="6"/>
    </w:p>
    <w:p w14:paraId="76887F8F" w14:textId="459F562B" w:rsidR="001D61A1" w:rsidRDefault="001D61A1" w:rsidP="001D61A1">
      <w:r>
        <w:t>Los poderes públicos</w:t>
      </w:r>
      <w:r w:rsidR="000925A4">
        <w:t xml:space="preserve"> </w:t>
      </w:r>
      <w:r>
        <w:t>desarrollarán todas las medidas necesarias para reconocer, garantizar, proteger y promover la igualdad de trato y no discriminación por razón de orientación e identidad sexual, expresión de género o características sexuales de las personas LGTBI y sus familias.</w:t>
      </w:r>
    </w:p>
    <w:p w14:paraId="434E9763" w14:textId="77777777" w:rsidR="000925A4" w:rsidRDefault="000925A4" w:rsidP="001D61A1"/>
    <w:p w14:paraId="164FDEED" w14:textId="461E1465" w:rsidR="000925A4" w:rsidRDefault="000925A4" w:rsidP="000925A4">
      <w:pPr>
        <w:pStyle w:val="Ttulo4"/>
      </w:pPr>
      <w:bookmarkStart w:id="7" w:name="_Toc220857184"/>
      <w:r>
        <w:t>Articulo 5. Reconocimiento y apoyo institucional.</w:t>
      </w:r>
      <w:bookmarkEnd w:id="7"/>
    </w:p>
    <w:p w14:paraId="4BC49FAE" w14:textId="17A4792F" w:rsidR="000925A4" w:rsidRDefault="000925A4" w:rsidP="000925A4">
      <w:pPr>
        <w:pStyle w:val="Prrafodelista"/>
        <w:numPr>
          <w:ilvl w:val="0"/>
          <w:numId w:val="3"/>
        </w:numPr>
      </w:pPr>
      <w:r>
        <w:t>Los poderes públicos adoptarán las medidas necesarias para poner en valor la diversidad en materia de orientación sexual, identidad sexual, expresión de género y características sexuales y la diversidad familiar.</w:t>
      </w:r>
    </w:p>
    <w:p w14:paraId="09559126" w14:textId="359DC152" w:rsidR="000925A4" w:rsidRDefault="000925A4" w:rsidP="000925A4">
      <w:pPr>
        <w:pStyle w:val="Prrafodelista"/>
        <w:numPr>
          <w:ilvl w:val="0"/>
          <w:numId w:val="3"/>
        </w:numPr>
      </w:pPr>
      <w:r w:rsidRPr="000925A4">
        <w:t>Los poderes públicos fomentarán el reconocimiento institucional y la participación en</w:t>
      </w:r>
      <w:r>
        <w:t xml:space="preserve"> </w:t>
      </w:r>
      <w:r w:rsidRPr="000925A4">
        <w:t>los actos conmemorativos de la lucha por la igualdad real y efectiva de las personas LGTBI.</w:t>
      </w:r>
    </w:p>
    <w:p w14:paraId="23D49B94" w14:textId="77777777" w:rsidR="004211DA" w:rsidRDefault="004211DA" w:rsidP="004211DA"/>
    <w:p w14:paraId="0E04F175" w14:textId="04F53B77" w:rsidR="004211DA" w:rsidRDefault="004211DA" w:rsidP="004211DA">
      <w:pPr>
        <w:pStyle w:val="Ttulo4"/>
      </w:pPr>
      <w:bookmarkStart w:id="8" w:name="_Toc220857185"/>
      <w:r>
        <w:t>Articulo 6. Divulgación y sensibilización.</w:t>
      </w:r>
      <w:bookmarkEnd w:id="8"/>
    </w:p>
    <w:p w14:paraId="72CED4D4" w14:textId="7712EAF9" w:rsidR="004211DA" w:rsidRDefault="004211DA" w:rsidP="004211DA">
      <w:r>
        <w:t>Los poderes públicos promoverán campañas de sensibilización, divulgación y fomento del respeto a la diversidad, y en especial en los ámbitos donde la discriminación afecte a sectores de población más vulnerables.</w:t>
      </w:r>
    </w:p>
    <w:p w14:paraId="7646DA5B" w14:textId="77777777" w:rsidR="0011400C" w:rsidRDefault="0011400C" w:rsidP="004211DA"/>
    <w:p w14:paraId="372DC3AE" w14:textId="4D95F545" w:rsidR="0011400C" w:rsidRDefault="0011400C" w:rsidP="0011400C">
      <w:pPr>
        <w:pStyle w:val="Ttulo4"/>
      </w:pPr>
      <w:bookmarkStart w:id="9" w:name="_Toc220857186"/>
      <w:r>
        <w:t>Articulo 7. Estadísticas y estudios.</w:t>
      </w:r>
      <w:bookmarkEnd w:id="9"/>
    </w:p>
    <w:p w14:paraId="4D497AC0" w14:textId="35413335" w:rsidR="0011400C" w:rsidRDefault="00141433" w:rsidP="00141433">
      <w:pPr>
        <w:pStyle w:val="Prrafodelista"/>
        <w:numPr>
          <w:ilvl w:val="0"/>
          <w:numId w:val="4"/>
        </w:numPr>
      </w:pPr>
      <w:r>
        <w:t>Los poderes públicos impulsarán la realización de estudios y encuestas sobre la situación de las personas LGTBI que permitan profundizar en la naturaleza y el alcance de las principales situaciones de discriminación que les afectan y registrar su evolución a lo largo del tiempo.</w:t>
      </w:r>
    </w:p>
    <w:p w14:paraId="0408FD64" w14:textId="6B20AA46" w:rsidR="00141433" w:rsidRDefault="001D69B2" w:rsidP="001D69B2">
      <w:pPr>
        <w:pStyle w:val="Prrafodelista"/>
        <w:numPr>
          <w:ilvl w:val="0"/>
          <w:numId w:val="4"/>
        </w:numPr>
      </w:pPr>
      <w:r w:rsidRPr="001D69B2">
        <w:t>Los poderes públicos</w:t>
      </w:r>
      <w:r>
        <w:t xml:space="preserve"> </w:t>
      </w:r>
      <w:r w:rsidRPr="001D69B2">
        <w:t>incluirán en la elaboración</w:t>
      </w:r>
      <w:r>
        <w:t xml:space="preserve"> </w:t>
      </w:r>
      <w:r w:rsidRPr="001D69B2">
        <w:t>de sus estudios, memorias o estadísticas, cuando se refieran o afecten a aspectos</w:t>
      </w:r>
      <w:r>
        <w:t xml:space="preserve"> </w:t>
      </w:r>
      <w:r w:rsidRPr="001D69B2">
        <w:t>relacionados con la discriminación de las personas LGTBI. Estos datos se desglosarán en función de las causas discriminatorias</w:t>
      </w:r>
      <w:r>
        <w:t xml:space="preserve"> </w:t>
      </w:r>
      <w:r w:rsidRPr="001D69B2">
        <w:t>previstas en esta ley siempre que sea posible.</w:t>
      </w:r>
    </w:p>
    <w:p w14:paraId="7E29A9C4" w14:textId="4B00FA4E" w:rsidR="001D69B2" w:rsidRDefault="00683E46" w:rsidP="00683E46">
      <w:pPr>
        <w:pStyle w:val="Prrafodelista"/>
        <w:numPr>
          <w:ilvl w:val="0"/>
          <w:numId w:val="4"/>
        </w:numPr>
      </w:pPr>
      <w:r w:rsidRPr="00683E46">
        <w:t>En cualquier caso, los responsables del tratamiento de los datos personales</w:t>
      </w:r>
      <w:r w:rsidR="008E545C">
        <w:t xml:space="preserve"> </w:t>
      </w:r>
      <w:r w:rsidRPr="00683E46">
        <w:t>deberán cumplir diligentemente las obligaciones</w:t>
      </w:r>
      <w:r w:rsidR="008E545C">
        <w:t xml:space="preserve">. </w:t>
      </w:r>
      <w:r>
        <w:t>En particular, deberán garantizar la seguridad y confidencialidad de los datos de carácter personal y, cuando proceda, anonimizar o seudonimizar los datos recabados.</w:t>
      </w:r>
    </w:p>
    <w:p w14:paraId="575BBEC7" w14:textId="77777777" w:rsidR="00BE1CA4" w:rsidRDefault="00BE1CA4" w:rsidP="00BE1CA4"/>
    <w:p w14:paraId="75A6F519" w14:textId="30CA630B" w:rsidR="00BE1CA4" w:rsidRDefault="00BE1CA4" w:rsidP="00BE1CA4">
      <w:pPr>
        <w:pStyle w:val="Ttulo4"/>
      </w:pPr>
      <w:bookmarkStart w:id="10" w:name="_Toc220857187"/>
      <w:r>
        <w:t>Articulo 8. Colaboración entre Administraciones públicas.</w:t>
      </w:r>
      <w:bookmarkEnd w:id="10"/>
    </w:p>
    <w:p w14:paraId="2AA08011" w14:textId="66F3B25B" w:rsidR="00BE1CA4" w:rsidRDefault="00BE1CA4" w:rsidP="00BE1CA4">
      <w:pPr>
        <w:pStyle w:val="Prrafodelista"/>
        <w:numPr>
          <w:ilvl w:val="0"/>
          <w:numId w:val="5"/>
        </w:numPr>
      </w:pPr>
      <w:r>
        <w:t>La Administración General del Estado, las administraciones de las comunidades autónomas, las Ciudades de Ceuta y Melilla y las Entidades Locales cooperarán entre sí para integrar la igualdad de trato y no discriminación por razón de las causas previstas en esta ley.</w:t>
      </w:r>
    </w:p>
    <w:p w14:paraId="671C20A0" w14:textId="633F7B39" w:rsidR="00DC4B6C" w:rsidRDefault="00761D83" w:rsidP="00761D83">
      <w:pPr>
        <w:pStyle w:val="Prrafodelista"/>
        <w:numPr>
          <w:ilvl w:val="0"/>
          <w:numId w:val="5"/>
        </w:numPr>
      </w:pPr>
      <w:r w:rsidRPr="00761D83">
        <w:t>En el seno de la Conferencia Sectorial de Igualdad se adoptarán planes y programas</w:t>
      </w:r>
      <w:r>
        <w:t xml:space="preserve"> </w:t>
      </w:r>
      <w:r w:rsidRPr="00761D83">
        <w:t>conjuntos de actuación con esta finalidad.</w:t>
      </w:r>
    </w:p>
    <w:p w14:paraId="33311C4F" w14:textId="77777777" w:rsidR="00761D83" w:rsidRDefault="00761D83" w:rsidP="00761D83"/>
    <w:p w14:paraId="6A9441FB" w14:textId="27C504A1" w:rsidR="00761D83" w:rsidRDefault="00761D83" w:rsidP="00761D83">
      <w:pPr>
        <w:pStyle w:val="Ttulo4"/>
      </w:pPr>
      <w:bookmarkStart w:id="11" w:name="_Toc220857188"/>
      <w:r w:rsidRPr="00E27C96">
        <w:rPr>
          <w:highlight w:val="yellow"/>
        </w:rPr>
        <w:t>Articulo 9. Consejo de Participación de las Personas LGTBI.</w:t>
      </w:r>
      <w:bookmarkEnd w:id="11"/>
    </w:p>
    <w:p w14:paraId="1D346A9B" w14:textId="311F2B0B" w:rsidR="00761D83" w:rsidRDefault="005064C8" w:rsidP="005064C8">
      <w:pPr>
        <w:pStyle w:val="Prrafodelista"/>
        <w:numPr>
          <w:ilvl w:val="0"/>
          <w:numId w:val="6"/>
        </w:numPr>
      </w:pPr>
      <w:r>
        <w:t>El Consejo de Participación de las Personas LGTBI es el órgano de participación</w:t>
      </w:r>
      <w:r>
        <w:t xml:space="preserve"> </w:t>
      </w:r>
      <w:r>
        <w:t>ciudadana en materia de derechos y libertades de las personas LGTBI, y tiene por finalidad</w:t>
      </w:r>
      <w:r>
        <w:t xml:space="preserve"> </w:t>
      </w:r>
      <w:r>
        <w:t>institucionalizar la colaboración y de reforzar la participación en todos los ámbitos de la sociedad de</w:t>
      </w:r>
      <w:r>
        <w:t xml:space="preserve"> </w:t>
      </w:r>
      <w:r>
        <w:t>las personas LGTBI y sus familias.</w:t>
      </w:r>
    </w:p>
    <w:p w14:paraId="3FBC46D4" w14:textId="4A2CA5EC" w:rsidR="007F6277" w:rsidRDefault="007F6277" w:rsidP="005064C8">
      <w:pPr>
        <w:pStyle w:val="Prrafodelista"/>
        <w:numPr>
          <w:ilvl w:val="0"/>
          <w:numId w:val="6"/>
        </w:numPr>
      </w:pPr>
      <w:r>
        <w:t>El Consejo de Participación de las Personas LGTBI se constituye como órgano colegiado.</w:t>
      </w:r>
    </w:p>
    <w:p w14:paraId="72A0D635" w14:textId="138937A8" w:rsidR="007F6277" w:rsidRPr="002D1E39" w:rsidRDefault="007F6277" w:rsidP="005064C8">
      <w:pPr>
        <w:pStyle w:val="Prrafodelista"/>
        <w:numPr>
          <w:ilvl w:val="0"/>
          <w:numId w:val="6"/>
        </w:numPr>
        <w:rPr>
          <w:highlight w:val="yellow"/>
        </w:rPr>
      </w:pPr>
      <w:r w:rsidRPr="002D1E39">
        <w:rPr>
          <w:highlight w:val="yellow"/>
        </w:rPr>
        <w:t>El Consejo dependerá del Ministerio de Igualdad a través de la Secretaría de Estado de Igualdad y contra la Violencia de Género.</w:t>
      </w:r>
    </w:p>
    <w:p w14:paraId="61D06BFF" w14:textId="6355AE21" w:rsidR="007F6277" w:rsidRDefault="00C62A50" w:rsidP="00C62A50">
      <w:pPr>
        <w:pStyle w:val="Prrafodelista"/>
      </w:pPr>
      <w:r w:rsidRPr="00C62A50">
        <w:rPr>
          <w:highlight w:val="yellow"/>
        </w:rPr>
        <w:t>El Consejo presentará una memoria con carácter semestral</w:t>
      </w:r>
      <w:r w:rsidRPr="002D1E39">
        <w:rPr>
          <w:highlight w:val="yellow"/>
        </w:rPr>
        <w:t xml:space="preserve">. </w:t>
      </w:r>
      <w:r w:rsidRPr="002D1E39">
        <w:rPr>
          <w:highlight w:val="yellow"/>
        </w:rPr>
        <w:t>La presidenta del Consejo remitirá esta</w:t>
      </w:r>
      <w:r w:rsidRPr="002D1E39">
        <w:rPr>
          <w:highlight w:val="yellow"/>
        </w:rPr>
        <w:t xml:space="preserve"> </w:t>
      </w:r>
      <w:r w:rsidRPr="002D1E39">
        <w:rPr>
          <w:highlight w:val="yellow"/>
        </w:rPr>
        <w:t>memoria a las Cortes Generales para su examen por parte de las Comisiones de Igualdad</w:t>
      </w:r>
      <w:r w:rsidRPr="002D1E39">
        <w:rPr>
          <w:highlight w:val="yellow"/>
        </w:rPr>
        <w:t xml:space="preserve"> </w:t>
      </w:r>
      <w:r w:rsidRPr="002D1E39">
        <w:rPr>
          <w:highlight w:val="yellow"/>
        </w:rPr>
        <w:t>del Congreso de los Diputados y del Senado.</w:t>
      </w:r>
    </w:p>
    <w:p w14:paraId="4332AE99" w14:textId="77777777" w:rsidR="00DC056B" w:rsidRDefault="00DC056B" w:rsidP="00C62A50">
      <w:pPr>
        <w:pStyle w:val="Prrafodelista"/>
      </w:pPr>
    </w:p>
    <w:p w14:paraId="46BBA056" w14:textId="034CF6C4" w:rsidR="00DC056B" w:rsidRDefault="00DC056B" w:rsidP="00DC056B">
      <w:pPr>
        <w:pStyle w:val="Ttulo3"/>
      </w:pPr>
      <w:bookmarkStart w:id="12" w:name="_Toc220857189"/>
      <w:r>
        <w:t>Capítulo II – Políticas públicas para promover la igualdad efectiva de las personas LGTBI</w:t>
      </w:r>
      <w:bookmarkEnd w:id="12"/>
    </w:p>
    <w:p w14:paraId="2BF2ABB4" w14:textId="4E66CFE0" w:rsidR="00DC056B" w:rsidRDefault="00DC056B" w:rsidP="00DC056B">
      <w:pPr>
        <w:pStyle w:val="Ttulo4"/>
      </w:pPr>
      <w:bookmarkStart w:id="13" w:name="_Toc220857190"/>
      <w:r>
        <w:t>Sección 1ª Estrategia estatal para la igualdad de trato y no discriminación de las personas LGTBI</w:t>
      </w:r>
      <w:bookmarkEnd w:id="13"/>
    </w:p>
    <w:p w14:paraId="48C94E56" w14:textId="7A5A1016" w:rsidR="00DC056B" w:rsidRDefault="002E6142" w:rsidP="002E6142">
      <w:pPr>
        <w:pStyle w:val="Ttulo5"/>
      </w:pPr>
      <w:bookmarkStart w:id="14" w:name="_Toc220857191"/>
      <w:r w:rsidRPr="002D1E39">
        <w:rPr>
          <w:highlight w:val="yellow"/>
        </w:rPr>
        <w:t>Articulo 10. Estrategia estatal para la igualdad de trato y no discriminación de las personas LGTBI.</w:t>
      </w:r>
      <w:bookmarkEnd w:id="14"/>
    </w:p>
    <w:p w14:paraId="5675E273" w14:textId="3A863896" w:rsidR="002E6142" w:rsidRDefault="002E6142" w:rsidP="002E6142">
      <w:pPr>
        <w:pStyle w:val="Prrafodelista"/>
        <w:numPr>
          <w:ilvl w:val="0"/>
          <w:numId w:val="7"/>
        </w:numPr>
      </w:pPr>
      <w:r>
        <w:t>La Estrategia estatal para la igualdad de trato y no discriminación de las personas</w:t>
      </w:r>
      <w:r>
        <w:t xml:space="preserve"> </w:t>
      </w:r>
      <w:r>
        <w:t>LGTBI es el instrumento principal de colaboración territorial para el impulso y desarrollo de</w:t>
      </w:r>
      <w:r>
        <w:t xml:space="preserve"> </w:t>
      </w:r>
      <w:r>
        <w:t>las políticas básicas y los objetivos generales establecidos en esta ley.</w:t>
      </w:r>
    </w:p>
    <w:p w14:paraId="05A2E744" w14:textId="4631CB03" w:rsidR="002E6142" w:rsidRDefault="002E6142" w:rsidP="002E6142">
      <w:pPr>
        <w:pStyle w:val="Prrafodelista"/>
        <w:numPr>
          <w:ilvl w:val="0"/>
          <w:numId w:val="7"/>
        </w:numPr>
      </w:pPr>
      <w:r w:rsidRPr="002E6142">
        <w:t>Corresponde al Ministerio de Igualdad su elaboración. La aprobación de</w:t>
      </w:r>
      <w:r>
        <w:t xml:space="preserve"> </w:t>
      </w:r>
      <w:r w:rsidRPr="002E6142">
        <w:t xml:space="preserve">esta Estrategia </w:t>
      </w:r>
      <w:r w:rsidRPr="00E87A45">
        <w:rPr>
          <w:highlight w:val="yellow"/>
        </w:rPr>
        <w:t>se realizará mediante Acuerdo del Consejo de Ministros</w:t>
      </w:r>
      <w:r w:rsidRPr="002E6142">
        <w:t>, previo informe</w:t>
      </w:r>
      <w:r>
        <w:t xml:space="preserve"> </w:t>
      </w:r>
      <w:r w:rsidRPr="002E6142">
        <w:t>favorable de la Conferencia Sectorial de Igualdad.</w:t>
      </w:r>
    </w:p>
    <w:p w14:paraId="3C953A06" w14:textId="322D63AA" w:rsidR="00760216" w:rsidRDefault="00760216" w:rsidP="00760216">
      <w:pPr>
        <w:pStyle w:val="Prrafodelista"/>
        <w:numPr>
          <w:ilvl w:val="0"/>
          <w:numId w:val="7"/>
        </w:numPr>
      </w:pPr>
      <w:r w:rsidRPr="00760216">
        <w:rPr>
          <w:highlight w:val="yellow"/>
        </w:rPr>
        <w:t>La Estrategia tendrá carácter cuatrienal</w:t>
      </w:r>
      <w:r w:rsidRPr="00760216">
        <w:t>. Se procederá a su evaluación al término de</w:t>
      </w:r>
      <w:r>
        <w:t xml:space="preserve"> </w:t>
      </w:r>
      <w:r w:rsidRPr="00760216">
        <w:t>su duración o cuando se produzcan circunstancias sobrevenidas que hagan conveniente su</w:t>
      </w:r>
      <w:r>
        <w:t xml:space="preserve"> </w:t>
      </w:r>
      <w:r w:rsidRPr="00760216">
        <w:t>modificación. A efectos de seguimiento, las distintas Administraciones públicas que</w:t>
      </w:r>
      <w:r>
        <w:t xml:space="preserve"> </w:t>
      </w:r>
      <w:r w:rsidRPr="00760216">
        <w:t>desarrollen actuaciones en el marco de la Estrategia remitirán al Ministerio de Igualdad la</w:t>
      </w:r>
      <w:r>
        <w:t xml:space="preserve"> </w:t>
      </w:r>
      <w:r w:rsidRPr="00760216">
        <w:t>información sobre su ejecución, que la incluirá en el informe anual a presentar a la</w:t>
      </w:r>
      <w:r>
        <w:t xml:space="preserve"> </w:t>
      </w:r>
      <w:r w:rsidRPr="00760216">
        <w:t>Conferencia Sectorial de Igualdad. El informe podrá incluir recomendaciones sobre las</w:t>
      </w:r>
      <w:r>
        <w:t xml:space="preserve"> </w:t>
      </w:r>
      <w:r w:rsidRPr="00760216">
        <w:t>medidas consideradas convenientes para asegurar la óptima ejecución de la Estrategia.</w:t>
      </w:r>
    </w:p>
    <w:p w14:paraId="57F31F4D" w14:textId="15223D0D" w:rsidR="00530EC7" w:rsidRDefault="00530EC7" w:rsidP="00760216">
      <w:pPr>
        <w:pStyle w:val="Prrafodelista"/>
        <w:numPr>
          <w:ilvl w:val="0"/>
          <w:numId w:val="7"/>
        </w:numPr>
      </w:pPr>
      <w:r w:rsidRPr="00530EC7">
        <w:t>La Estrategia incorporará de forma prioritaria:</w:t>
      </w:r>
    </w:p>
    <w:p w14:paraId="04EE115F" w14:textId="40B84A44" w:rsidR="00530EC7" w:rsidRDefault="00C856D4" w:rsidP="00C856D4">
      <w:pPr>
        <w:pStyle w:val="Prrafodelista"/>
        <w:numPr>
          <w:ilvl w:val="0"/>
          <w:numId w:val="8"/>
        </w:numPr>
      </w:pPr>
      <w:r>
        <w:t>Los principios básicos de actuación en materia de no discriminación por razón de las</w:t>
      </w:r>
      <w:r>
        <w:t xml:space="preserve"> </w:t>
      </w:r>
      <w:r>
        <w:t>causas previstas en esta ley</w:t>
      </w:r>
      <w:r>
        <w:t>.</w:t>
      </w:r>
    </w:p>
    <w:p w14:paraId="75390C2E" w14:textId="4721AAD7" w:rsidR="00C856D4" w:rsidRDefault="00C856D4" w:rsidP="00C856D4">
      <w:pPr>
        <w:pStyle w:val="Prrafodelista"/>
        <w:numPr>
          <w:ilvl w:val="0"/>
          <w:numId w:val="8"/>
        </w:numPr>
      </w:pPr>
      <w:r w:rsidRPr="00C856D4">
        <w:t>Las medidas dirigidas a prevenir, eliminar y corregir toda forma de discriminación de</w:t>
      </w:r>
      <w:r>
        <w:t xml:space="preserve"> </w:t>
      </w:r>
      <w:r w:rsidRPr="00C856D4">
        <w:t>las personas LGTBI, con especial atención a la ejercida contra la infancia y juventud LGTBI,</w:t>
      </w:r>
      <w:r>
        <w:t xml:space="preserve"> </w:t>
      </w:r>
      <w:r w:rsidRPr="00C856D4">
        <w:t>tanto en el ámbito público como en el privado, sin perjuicio de las competencias de las</w:t>
      </w:r>
      <w:r>
        <w:t xml:space="preserve"> </w:t>
      </w:r>
      <w:r w:rsidRPr="00C856D4">
        <w:t>comunidades autónomas.</w:t>
      </w:r>
    </w:p>
    <w:p w14:paraId="007F16D6" w14:textId="49074680" w:rsidR="006539B8" w:rsidRDefault="006539B8" w:rsidP="006539B8">
      <w:pPr>
        <w:pStyle w:val="Prrafodelista"/>
        <w:numPr>
          <w:ilvl w:val="0"/>
          <w:numId w:val="8"/>
        </w:numPr>
      </w:pPr>
      <w:r w:rsidRPr="006539B8">
        <w:t>Las medidas dirigidas a la información, sensibilización y formación en igualdad de</w:t>
      </w:r>
      <w:r>
        <w:t xml:space="preserve"> </w:t>
      </w:r>
      <w:r w:rsidRPr="006539B8">
        <w:t>trato y no discriminación de las personas LGTBI</w:t>
      </w:r>
      <w:r>
        <w:t>.</w:t>
      </w:r>
    </w:p>
    <w:p w14:paraId="2650B947" w14:textId="60EA8D57" w:rsidR="006539B8" w:rsidRDefault="006539B8" w:rsidP="006539B8">
      <w:pPr>
        <w:pStyle w:val="Prrafodelista"/>
        <w:numPr>
          <w:ilvl w:val="0"/>
          <w:numId w:val="7"/>
        </w:numPr>
      </w:pPr>
      <w:r>
        <w:t>La Estrategia prestará especial atención a las discriminaciones múltiples e interseccionales.</w:t>
      </w:r>
    </w:p>
    <w:p w14:paraId="42A3E883" w14:textId="78CFA6AC" w:rsidR="006539B8" w:rsidRDefault="006539B8" w:rsidP="006539B8">
      <w:pPr>
        <w:pStyle w:val="Prrafodelista"/>
        <w:numPr>
          <w:ilvl w:val="0"/>
          <w:numId w:val="7"/>
        </w:numPr>
      </w:pPr>
      <w:r>
        <w:t>El Ministerio de Igualdad coordinará</w:t>
      </w:r>
      <w:r w:rsidR="00965C62">
        <w:t>, en colaboración con los departamentos ministeriales y los departamentos de las CC.AA., los planes que seguirá el Gobierno.</w:t>
      </w:r>
    </w:p>
    <w:p w14:paraId="6AB9BE79" w14:textId="7F94C027" w:rsidR="00965C62" w:rsidRDefault="00965C62" w:rsidP="006539B8">
      <w:pPr>
        <w:pStyle w:val="Prrafodelista"/>
        <w:numPr>
          <w:ilvl w:val="0"/>
          <w:numId w:val="7"/>
        </w:numPr>
      </w:pPr>
      <w:r>
        <w:t>El Ministerio de Igualdad velará que esta Estrategia se coordine con la Estrategia Estatal para la Igualdad de Trato y la No Discriminación.</w:t>
      </w:r>
    </w:p>
    <w:p w14:paraId="673173F0" w14:textId="77777777" w:rsidR="006D06D2" w:rsidRDefault="006D06D2" w:rsidP="006D06D2"/>
    <w:p w14:paraId="138BED44" w14:textId="60B68652" w:rsidR="006D06D2" w:rsidRDefault="006D06D2" w:rsidP="006D06D2">
      <w:pPr>
        <w:pStyle w:val="Ttulo4"/>
      </w:pPr>
      <w:bookmarkStart w:id="15" w:name="_Toc220857192"/>
      <w:r>
        <w:t>Sección 2ª Medidas en el ámbito administrativo</w:t>
      </w:r>
      <w:bookmarkEnd w:id="15"/>
    </w:p>
    <w:p w14:paraId="596DD6E2" w14:textId="715909B3" w:rsidR="006D06D2" w:rsidRDefault="006D06D2" w:rsidP="006D06D2">
      <w:pPr>
        <w:pStyle w:val="Ttulo5"/>
      </w:pPr>
      <w:bookmarkStart w:id="16" w:name="_Toc220857193"/>
      <w:r>
        <w:t>Articulo 11. Empleo público.</w:t>
      </w:r>
      <w:bookmarkEnd w:id="16"/>
    </w:p>
    <w:p w14:paraId="522A6FAA" w14:textId="36D1B09E" w:rsidR="006D06D2" w:rsidRDefault="00A92933" w:rsidP="006D06D2">
      <w:r>
        <w:t>Las Administraciones públicas garantizarán los derechos reconocidos en esta ley e implantarán medidas para la promoción y defensa de la igualdad de trato y no discriminación de las personas LGTBI en el acceso al empleo público y carrera profesional, previa negociación con las organizaciones sindicales de conformidad con la normativa aplicable.</w:t>
      </w:r>
    </w:p>
    <w:p w14:paraId="7D494407" w14:textId="77777777" w:rsidR="00A92933" w:rsidRDefault="00A92933" w:rsidP="006D06D2"/>
    <w:p w14:paraId="0B7CC1E8" w14:textId="6C3E9D03" w:rsidR="00A92933" w:rsidRDefault="00A92933" w:rsidP="00A92933">
      <w:pPr>
        <w:pStyle w:val="Ttulo5"/>
      </w:pPr>
      <w:bookmarkStart w:id="17" w:name="_Toc220857194"/>
      <w:r>
        <w:t>Articulo 12. Formación del personal al servicio de las Administraciones públicas.</w:t>
      </w:r>
      <w:bookmarkEnd w:id="17"/>
    </w:p>
    <w:p w14:paraId="47B4BFDA" w14:textId="2F3910B6" w:rsidR="00A92933" w:rsidRDefault="00D80837" w:rsidP="00A92933">
      <w:pPr>
        <w:pStyle w:val="Prrafodelista"/>
        <w:numPr>
          <w:ilvl w:val="0"/>
          <w:numId w:val="9"/>
        </w:numPr>
      </w:pPr>
      <w:r>
        <w:t>Las Administraciones públicas continuarán impartiendo formación</w:t>
      </w:r>
      <w:r w:rsidR="00DB20B2">
        <w:t>, dedicando especial atención en los ámbitos de la salud, la educación, la juventud, las personas mayores, las familias, los servicios sociales, el empleo, la justicia, las fuerzas y cuerpos de seguridad, las fuerzas armadas, la diplomacia, el ocio, la cultura, el deporte y la comunicación.</w:t>
      </w:r>
    </w:p>
    <w:p w14:paraId="0F27FC45" w14:textId="34C65C52" w:rsidR="00DB20B2" w:rsidRDefault="00DB20B2" w:rsidP="00A92933">
      <w:pPr>
        <w:pStyle w:val="Prrafodelista"/>
        <w:numPr>
          <w:ilvl w:val="0"/>
          <w:numId w:val="9"/>
        </w:numPr>
      </w:pPr>
      <w:r>
        <w:t>Las Administraciones públicas incluirán en los programas de las pruebas selectivas formación y conocimientos sobre igualdad de trato y no discriminación de las personas LGTBI.</w:t>
      </w:r>
    </w:p>
    <w:p w14:paraId="321D7C71" w14:textId="77777777" w:rsidR="00DB20B2" w:rsidRDefault="00DB20B2" w:rsidP="00DB20B2"/>
    <w:p w14:paraId="1191D30B" w14:textId="4FE4E038" w:rsidR="00DB20B2" w:rsidRDefault="00DB20B2" w:rsidP="00DB20B2">
      <w:pPr>
        <w:pStyle w:val="Ttulo5"/>
      </w:pPr>
      <w:bookmarkStart w:id="18" w:name="_Toc220857195"/>
      <w:r>
        <w:t>Articulo 13. Documentación administrativa.</w:t>
      </w:r>
      <w:bookmarkEnd w:id="18"/>
    </w:p>
    <w:p w14:paraId="70889AE9" w14:textId="5BB43264" w:rsidR="00DB20B2" w:rsidRDefault="005D5637" w:rsidP="00DB20B2">
      <w:r>
        <w:t>Las Administraciones públicas adoptarán las medidas para procurar que la documentación administrativa y los formularios sean adecuados a la diversidad.</w:t>
      </w:r>
    </w:p>
    <w:p w14:paraId="6D00274D" w14:textId="77777777" w:rsidR="005D5637" w:rsidRDefault="005D5637" w:rsidP="00DB20B2"/>
    <w:p w14:paraId="5E781E4D" w14:textId="31E3C1A6" w:rsidR="005D5637" w:rsidRDefault="005D5637" w:rsidP="005D5637">
      <w:pPr>
        <w:pStyle w:val="Ttulo4"/>
      </w:pPr>
      <w:bookmarkStart w:id="19" w:name="_Toc220857196"/>
      <w:r>
        <w:t>Sección 3ª Medidas en el ámbito laboral</w:t>
      </w:r>
      <w:bookmarkEnd w:id="19"/>
    </w:p>
    <w:p w14:paraId="5F7391FA" w14:textId="6E8B74FD" w:rsidR="005D5637" w:rsidRDefault="005D5637" w:rsidP="005D5637">
      <w:pPr>
        <w:pStyle w:val="Ttulo5"/>
      </w:pPr>
      <w:bookmarkStart w:id="20" w:name="_Toc220857197"/>
      <w:r>
        <w:t>Articulo 14. Igualdad de trato y de oportunidades de las personas LGTBI en el ámbito laboral.</w:t>
      </w:r>
      <w:bookmarkEnd w:id="20"/>
    </w:p>
    <w:p w14:paraId="530D32B8" w14:textId="4E5A75AE" w:rsidR="005D5637" w:rsidRDefault="001C1CE1" w:rsidP="005D5637">
      <w:r>
        <w:t>Las Administraciones públicas deberán tener en cuenta el derecho a no ser discriminadas.</w:t>
      </w:r>
    </w:p>
    <w:p w14:paraId="58771281" w14:textId="38777120" w:rsidR="001C1CE1" w:rsidRDefault="001C1CE1" w:rsidP="005D5637">
      <w:r>
        <w:t>A estos efectos adoptarán medidas adecuadas y eficaces que tengan por objeto:</w:t>
      </w:r>
    </w:p>
    <w:p w14:paraId="5F7A1096" w14:textId="4AAF6710" w:rsidR="001C1CE1" w:rsidRDefault="001C1CE1" w:rsidP="001C1CE1">
      <w:pPr>
        <w:pStyle w:val="Prrafodelista"/>
        <w:numPr>
          <w:ilvl w:val="0"/>
          <w:numId w:val="10"/>
        </w:numPr>
      </w:pPr>
      <w:r w:rsidRPr="001C1CE1">
        <w:t>Promover y garantizar la igualdad de trato y de oportunidades y prevenir, corregir y</w:t>
      </w:r>
      <w:r>
        <w:t xml:space="preserve"> </w:t>
      </w:r>
      <w:r w:rsidRPr="001C1CE1">
        <w:t>eliminar toda forma de discriminación</w:t>
      </w:r>
      <w:r>
        <w:t>.</w:t>
      </w:r>
    </w:p>
    <w:p w14:paraId="2FBB2F9B" w14:textId="5CB4B46B" w:rsidR="001C1CE1" w:rsidRDefault="002F497E" w:rsidP="001C1CE1">
      <w:pPr>
        <w:pStyle w:val="Prrafodelista"/>
        <w:numPr>
          <w:ilvl w:val="0"/>
          <w:numId w:val="10"/>
        </w:numPr>
      </w:pPr>
      <w:r>
        <w:t>Promover en el ámbito de la formación profesional el respeto a los derechos de igualdad de trato y de oportunidades y no discriminación.</w:t>
      </w:r>
    </w:p>
    <w:p w14:paraId="3D1A043D" w14:textId="0C5EB88F" w:rsidR="002F497E" w:rsidRDefault="002F497E" w:rsidP="001C1CE1">
      <w:pPr>
        <w:pStyle w:val="Prrafodelista"/>
        <w:numPr>
          <w:ilvl w:val="0"/>
          <w:numId w:val="10"/>
        </w:numPr>
      </w:pPr>
      <w:r>
        <w:t>Apoyar la realización de campañas divulgativas.</w:t>
      </w:r>
    </w:p>
    <w:p w14:paraId="769959FF" w14:textId="5DD9FB68" w:rsidR="002F497E" w:rsidRDefault="002F497E" w:rsidP="001C1CE1">
      <w:pPr>
        <w:pStyle w:val="Prrafodelista"/>
        <w:numPr>
          <w:ilvl w:val="0"/>
          <w:numId w:val="10"/>
        </w:numPr>
      </w:pPr>
      <w:r>
        <w:t>Fomentar la implantación progresiva de indicadores de igualdad, así como la creación de un distintivo que permita reconocer a las empresas que destaquen</w:t>
      </w:r>
      <w:r w:rsidR="00601121">
        <w:t>.</w:t>
      </w:r>
    </w:p>
    <w:p w14:paraId="14367F98" w14:textId="27E0AD53" w:rsidR="00601121" w:rsidRDefault="00601121" w:rsidP="001C1CE1">
      <w:pPr>
        <w:pStyle w:val="Prrafodelista"/>
        <w:numPr>
          <w:ilvl w:val="0"/>
          <w:numId w:val="10"/>
        </w:numPr>
      </w:pPr>
      <w:r>
        <w:t>Impulsar la inclusión en los convenios colectivos de cláusulas de promoción de la diversidad, así como de procedimientos para dar cauce a las denuncias.</w:t>
      </w:r>
    </w:p>
    <w:p w14:paraId="70F57A05" w14:textId="70CD27DD" w:rsidR="00601121" w:rsidRDefault="00601121" w:rsidP="001C1CE1">
      <w:pPr>
        <w:pStyle w:val="Prrafodelista"/>
        <w:numPr>
          <w:ilvl w:val="0"/>
          <w:numId w:val="10"/>
        </w:numPr>
      </w:pPr>
      <w:r>
        <w:t>Velar por el cumplimiento efectivo de los derechos. Para ello, se fomentará la formación especializada para el personal de inspección.</w:t>
      </w:r>
    </w:p>
    <w:p w14:paraId="6F397FF0" w14:textId="5B5ACBC3" w:rsidR="00601121" w:rsidRDefault="00601121" w:rsidP="001C1CE1">
      <w:pPr>
        <w:pStyle w:val="Prrafodelista"/>
        <w:numPr>
          <w:ilvl w:val="0"/>
          <w:numId w:val="10"/>
        </w:numPr>
      </w:pPr>
      <w:r>
        <w:t>Promocionar medidas para la igualdad de trato y de oportunidades.</w:t>
      </w:r>
    </w:p>
    <w:p w14:paraId="72ADAA91" w14:textId="78CDEE36" w:rsidR="00601121" w:rsidRDefault="00601121" w:rsidP="001C1CE1">
      <w:pPr>
        <w:pStyle w:val="Prrafodelista"/>
        <w:numPr>
          <w:ilvl w:val="0"/>
          <w:numId w:val="10"/>
        </w:numPr>
      </w:pPr>
      <w:r>
        <w:t>Impulsar la elaboración de códigos éticos y protocolos.</w:t>
      </w:r>
    </w:p>
    <w:p w14:paraId="74F0790D" w14:textId="77777777" w:rsidR="001C1CE1" w:rsidRDefault="001C1CE1" w:rsidP="005D5637"/>
    <w:p w14:paraId="056F3C98" w14:textId="1E181354" w:rsidR="00601121" w:rsidRDefault="00601121" w:rsidP="00601121">
      <w:pPr>
        <w:pStyle w:val="Ttulo5"/>
      </w:pPr>
      <w:bookmarkStart w:id="21" w:name="_Toc220857198"/>
      <w:r w:rsidRPr="00E87A45">
        <w:rPr>
          <w:highlight w:val="yellow"/>
        </w:rPr>
        <w:t>Articulo 15. Igualdad y no discriminación LGTBI en las empresas.</w:t>
      </w:r>
      <w:bookmarkEnd w:id="21"/>
    </w:p>
    <w:p w14:paraId="497C628E" w14:textId="76F72E68" w:rsidR="00601121" w:rsidRPr="00E87A45" w:rsidRDefault="00422833" w:rsidP="00422833">
      <w:pPr>
        <w:pStyle w:val="Prrafodelista"/>
        <w:numPr>
          <w:ilvl w:val="0"/>
          <w:numId w:val="11"/>
        </w:numPr>
        <w:rPr>
          <w:highlight w:val="yellow"/>
        </w:rPr>
      </w:pPr>
      <w:r w:rsidRPr="00E87A45">
        <w:rPr>
          <w:highlight w:val="yellow"/>
        </w:rPr>
        <w:t>Las empresas de más de 50 personas trabajadoras deberán contar en el plazo de 12 meses, con un conjunto planificado de medidas y recursos para alcanzar la igualdad real y efectiva, que incluya un protocolo de actuación.</w:t>
      </w:r>
    </w:p>
    <w:p w14:paraId="672C71C7" w14:textId="6A62777A" w:rsidR="00422833" w:rsidRDefault="00422833" w:rsidP="00422833">
      <w:pPr>
        <w:pStyle w:val="Prrafodelista"/>
        <w:numPr>
          <w:ilvl w:val="0"/>
          <w:numId w:val="11"/>
        </w:numPr>
      </w:pPr>
      <w:r>
        <w:t>A través del Consejo de Participación se recopilarán y difundirán las buenas prácticas.</w:t>
      </w:r>
    </w:p>
    <w:p w14:paraId="421EF3A8" w14:textId="77777777" w:rsidR="00B52757" w:rsidRDefault="00B52757" w:rsidP="00B52757"/>
    <w:p w14:paraId="70EEE023" w14:textId="2F3E9B62" w:rsidR="00B52757" w:rsidRDefault="00B52757" w:rsidP="00B52757">
      <w:pPr>
        <w:pStyle w:val="Ttulo4"/>
      </w:pPr>
      <w:bookmarkStart w:id="22" w:name="_Toc220857199"/>
      <w:r>
        <w:t>Sección 4ª Medidas en el ámbito de la salud</w:t>
      </w:r>
      <w:bookmarkEnd w:id="22"/>
    </w:p>
    <w:p w14:paraId="00E2CF07" w14:textId="372DE68A" w:rsidR="00B52757" w:rsidRDefault="00B52757" w:rsidP="00B52757">
      <w:pPr>
        <w:pStyle w:val="Ttulo5"/>
      </w:pPr>
      <w:bookmarkStart w:id="23" w:name="_Toc220857200"/>
      <w:r>
        <w:t>Articulo 16. Protección y promoción de la salud de las personas LGTBI.</w:t>
      </w:r>
      <w:bookmarkEnd w:id="23"/>
    </w:p>
    <w:p w14:paraId="4097FF40" w14:textId="2423F4C7" w:rsidR="00B52757" w:rsidRDefault="00002945" w:rsidP="00002945">
      <w:pPr>
        <w:pStyle w:val="Prrafodelista"/>
        <w:numPr>
          <w:ilvl w:val="0"/>
          <w:numId w:val="12"/>
        </w:numPr>
      </w:pPr>
      <w:r>
        <w:t>Las Administraciones públicas realizarán actuaciones encaminadas a:</w:t>
      </w:r>
    </w:p>
    <w:p w14:paraId="412F16F0" w14:textId="6232AF0A" w:rsidR="00002945" w:rsidRDefault="00002945" w:rsidP="00002945">
      <w:pPr>
        <w:pStyle w:val="Prrafodelista"/>
        <w:numPr>
          <w:ilvl w:val="1"/>
          <w:numId w:val="12"/>
        </w:numPr>
      </w:pPr>
      <w:r>
        <w:t>Garantizar que todas las estrategias, planes, programas y actuaciones en el ámbito sanitario incorporen las necesidades particulares de las personas LGTBI.</w:t>
      </w:r>
    </w:p>
    <w:p w14:paraId="290AB2CA" w14:textId="2B9B95C5" w:rsidR="00002945" w:rsidRDefault="008E74C2" w:rsidP="00002945">
      <w:pPr>
        <w:pStyle w:val="Prrafodelista"/>
        <w:numPr>
          <w:ilvl w:val="1"/>
          <w:numId w:val="12"/>
        </w:numPr>
      </w:pPr>
      <w:r>
        <w:t>Promover mecanismos de participación efectiva de las personas LGTBI</w:t>
      </w:r>
      <w:r w:rsidR="00E06063">
        <w:t>, en las políticas relativas a la salud.</w:t>
      </w:r>
    </w:p>
    <w:p w14:paraId="055A0EC6" w14:textId="6E4677E4" w:rsidR="00E06063" w:rsidRDefault="00E06063" w:rsidP="00002945">
      <w:pPr>
        <w:pStyle w:val="Prrafodelista"/>
        <w:numPr>
          <w:ilvl w:val="1"/>
          <w:numId w:val="12"/>
        </w:numPr>
      </w:pPr>
      <w:r>
        <w:t>Promover el estudio y la investigación de las necesidades sanitarias específicas de las personas LGTBI.</w:t>
      </w:r>
    </w:p>
    <w:p w14:paraId="60060F8C" w14:textId="119253D8" w:rsidR="00E06063" w:rsidRDefault="0037076D" w:rsidP="00002945">
      <w:pPr>
        <w:pStyle w:val="Prrafodelista"/>
        <w:numPr>
          <w:ilvl w:val="1"/>
          <w:numId w:val="12"/>
        </w:numPr>
      </w:pPr>
      <w:r>
        <w:t>Orientar la formación del personal y profesionales de la sanidad</w:t>
      </w:r>
      <w:r w:rsidR="001745DA">
        <w:t>.</w:t>
      </w:r>
    </w:p>
    <w:p w14:paraId="6AD6125E" w14:textId="733EC810" w:rsidR="001745DA" w:rsidRDefault="001745DA" w:rsidP="00002945">
      <w:pPr>
        <w:pStyle w:val="Prrafodelista"/>
        <w:numPr>
          <w:ilvl w:val="1"/>
          <w:numId w:val="12"/>
        </w:numPr>
      </w:pPr>
      <w:r>
        <w:t>Aprobar y desarrollar protocolos que faciliten la detección y comunicación a las autoridades competentes de las situaciones de violencia discriminatoria.</w:t>
      </w:r>
    </w:p>
    <w:p w14:paraId="427B1224" w14:textId="2D282F73" w:rsidR="001745DA" w:rsidRDefault="00C22AD3" w:rsidP="001745DA">
      <w:pPr>
        <w:pStyle w:val="Prrafodelista"/>
        <w:numPr>
          <w:ilvl w:val="0"/>
          <w:numId w:val="12"/>
        </w:numPr>
      </w:pPr>
      <w:r>
        <w:t>Sin perjuicio del proceso de actualización de la cartera común de servicios del Sistema Nacional de Salud, cuando las prestaciones sean las técnicas de reproducción humana asistida,</w:t>
      </w:r>
      <w:r w:rsidR="00852756">
        <w:t xml:space="preserve"> se garantizará el acceso a mujeres lesbianas, bisexuales y sin pareja en condiciones de igualdad, y a las personas trans con capacidad de gestar.</w:t>
      </w:r>
    </w:p>
    <w:p w14:paraId="19AA0704" w14:textId="77777777" w:rsidR="00852756" w:rsidRDefault="00852756" w:rsidP="00852756"/>
    <w:p w14:paraId="72B93961" w14:textId="3E67A5BD" w:rsidR="00852756" w:rsidRDefault="00852756" w:rsidP="00852756">
      <w:pPr>
        <w:pStyle w:val="Ttulo5"/>
      </w:pPr>
      <w:bookmarkStart w:id="24" w:name="_Toc220857201"/>
      <w:r>
        <w:t>Articulo 17. Prohibición de terapias de conversión.</w:t>
      </w:r>
      <w:bookmarkEnd w:id="24"/>
    </w:p>
    <w:p w14:paraId="3569C230" w14:textId="2FB86661" w:rsidR="00852756" w:rsidRPr="00852756" w:rsidRDefault="008B1506" w:rsidP="00852756">
      <w:r>
        <w:t>Se prohíbe la práctica de métodos, programas y terapias de aversión, conversión o contracondicionamiento, incluso si cuentan con el consentimiento de la persona interesada o de su representante legal.</w:t>
      </w:r>
    </w:p>
    <w:p w14:paraId="7A1B4B6E" w14:textId="77777777" w:rsidR="00965C62" w:rsidRDefault="00965C62" w:rsidP="00965C62"/>
    <w:p w14:paraId="2FDA2DE0" w14:textId="1F994F28" w:rsidR="004C5E15" w:rsidRDefault="004C5E15" w:rsidP="004C5E15">
      <w:pPr>
        <w:pStyle w:val="Ttulo5"/>
      </w:pPr>
      <w:bookmarkStart w:id="25" w:name="_Toc220857202"/>
      <w:r>
        <w:t>Articulo 18. Educación sexual y reproductiva.</w:t>
      </w:r>
      <w:bookmarkEnd w:id="25"/>
    </w:p>
    <w:p w14:paraId="29E12DC6" w14:textId="12B216CC" w:rsidR="004C5E15" w:rsidRDefault="00FF76FA" w:rsidP="00FF76FA">
      <w:pPr>
        <w:pStyle w:val="Prrafodelista"/>
        <w:numPr>
          <w:ilvl w:val="0"/>
          <w:numId w:val="13"/>
        </w:numPr>
      </w:pPr>
      <w:r>
        <w:t>Las campañas de educación sexual y reproductiva, y de prevención y detección precoz de infecciones de transmisión sexual tendrán en cuenta las necesidades específicas de las personas LGTBI, evitando cualquier tipo de estigmatización o discriminación.</w:t>
      </w:r>
    </w:p>
    <w:p w14:paraId="76D7726C" w14:textId="4D0CD1C1" w:rsidR="00FF76FA" w:rsidRDefault="00FF76FA" w:rsidP="00FF76FA">
      <w:pPr>
        <w:pStyle w:val="Prrafodelista"/>
        <w:numPr>
          <w:ilvl w:val="0"/>
          <w:numId w:val="13"/>
        </w:numPr>
      </w:pPr>
      <w:r>
        <w:t>Las Administraciones públicas</w:t>
      </w:r>
      <w:r w:rsidR="005C6F1B">
        <w:t xml:space="preserve"> promoverán programas de educación sexual y reproductiva y de prevención de infecciones de transmisión sexual, con especial consideración </w:t>
      </w:r>
      <w:r w:rsidR="00E57FFA">
        <w:t>al virus de la inmunodeficiencia humana (VIH), así como campañas de desestigmatización. Asimismo, se realizarán campañas de información de profilaxis.</w:t>
      </w:r>
    </w:p>
    <w:p w14:paraId="106C32A7" w14:textId="77777777" w:rsidR="00E57FFA" w:rsidRDefault="00E57FFA" w:rsidP="00E57FFA"/>
    <w:p w14:paraId="18122FD0" w14:textId="13A9D838" w:rsidR="00E57FFA" w:rsidRDefault="00E57FFA" w:rsidP="00E57FFA">
      <w:pPr>
        <w:pStyle w:val="Ttulo5"/>
      </w:pPr>
      <w:bookmarkStart w:id="26" w:name="_Toc220857203"/>
      <w:r>
        <w:t>Articulo 19. Atención a la salud integral de las personas intersexuales.</w:t>
      </w:r>
      <w:bookmarkEnd w:id="26"/>
    </w:p>
    <w:p w14:paraId="13A453D7" w14:textId="3375B6A5" w:rsidR="00E57FFA" w:rsidRDefault="00C62A01" w:rsidP="00C62A01">
      <w:pPr>
        <w:pStyle w:val="Prrafodelista"/>
        <w:numPr>
          <w:ilvl w:val="0"/>
          <w:numId w:val="14"/>
        </w:numPr>
      </w:pPr>
      <w:r>
        <w:t>La atención a la salud de las personas intersexuales se realizará conforme a los principios de no patologización</w:t>
      </w:r>
      <w:r>
        <w:t>, autonomía, decisión y consentimiento informados, no</w:t>
      </w:r>
      <w:r>
        <w:t xml:space="preserve"> </w:t>
      </w:r>
      <w:r>
        <w:t>discriminación, asistencia integral, calidad, especialización, proximidad y no segregación.</w:t>
      </w:r>
      <w:r>
        <w:t xml:space="preserve"> Se asegurará el respeto de su intimidad y la confidencialidad sobre sus características físicas, evitando las exploraciones innecesarias o su exposición sin un objetivo diagnóstico o terapéutico directamente relacionado.</w:t>
      </w:r>
    </w:p>
    <w:p w14:paraId="48D6933B" w14:textId="0D286FC2" w:rsidR="00965C62" w:rsidRDefault="00DF6C88" w:rsidP="00965C62">
      <w:pPr>
        <w:pStyle w:val="Prrafodelista"/>
        <w:numPr>
          <w:ilvl w:val="0"/>
          <w:numId w:val="14"/>
        </w:numPr>
      </w:pPr>
      <w:r>
        <w:t>Se prohíben todas prácticas de modificación genital en personas menores de 12 años, salvo los casos en que las indicaciones médicas exijan lo contrario. En el caso de personas menores</w:t>
      </w:r>
      <w:r w:rsidR="00E15EDD">
        <w:t xml:space="preserve"> entre 12 y 16 años, solo se permitirán dichas prácticas a solicitud de la persona menor siempre que pueda consentir de manera informada a la realización de dichas prácticas.</w:t>
      </w:r>
    </w:p>
    <w:p w14:paraId="3BB19192" w14:textId="69567FDF" w:rsidR="00FE182F" w:rsidRDefault="00FE182F" w:rsidP="00FE182F">
      <w:pPr>
        <w:pStyle w:val="Prrafodelista"/>
        <w:numPr>
          <w:ilvl w:val="0"/>
          <w:numId w:val="14"/>
        </w:numPr>
      </w:pPr>
      <w:r>
        <w:t>Las Administraciones públicas impulsarán protocolos de actuación en materia de intersexualidad.</w:t>
      </w:r>
    </w:p>
    <w:p w14:paraId="192EB70B" w14:textId="4EB24E5A" w:rsidR="00FE182F" w:rsidRDefault="00FE182F" w:rsidP="00F16942">
      <w:pPr>
        <w:pStyle w:val="Prrafodelista"/>
      </w:pPr>
      <w:r>
        <w:t>En particular, antes del inicio de cualquier tratamiento que pudiera comprometer su capacidad reproductora, se garantizará que las personas intersexuales cuenten con la posibilidad real y efectiva de acceder a las técnicas de congelación de tejido gonadal y de células reproductivas.</w:t>
      </w:r>
    </w:p>
    <w:p w14:paraId="7DACA2B0" w14:textId="4F1CBFBA" w:rsidR="00F16942" w:rsidRDefault="00F16942" w:rsidP="00F16942">
      <w:pPr>
        <w:pStyle w:val="Prrafodelista"/>
        <w:numPr>
          <w:ilvl w:val="0"/>
          <w:numId w:val="14"/>
        </w:numPr>
      </w:pPr>
      <w:r>
        <w:t>Las Administraciones públicas</w:t>
      </w:r>
      <w:r w:rsidR="00B67E91">
        <w:t xml:space="preserve"> garantizarán una formación suficiente, continuada y actualizada.</w:t>
      </w:r>
    </w:p>
    <w:p w14:paraId="5B37E239" w14:textId="77777777" w:rsidR="00B67E91" w:rsidRDefault="00B67E91" w:rsidP="00B67E91"/>
    <w:p w14:paraId="46A8C1FF" w14:textId="6C3A200E" w:rsidR="00B67E91" w:rsidRDefault="00026697" w:rsidP="00026697">
      <w:pPr>
        <w:pStyle w:val="Ttulo4"/>
      </w:pPr>
      <w:bookmarkStart w:id="27" w:name="_Toc220857204"/>
      <w:r>
        <w:t>Sección 5ª Medidas en el ámbito de la educación</w:t>
      </w:r>
      <w:bookmarkEnd w:id="27"/>
    </w:p>
    <w:p w14:paraId="6DB2FE7A" w14:textId="23E03C27" w:rsidR="00026697" w:rsidRDefault="00026697" w:rsidP="00026697">
      <w:pPr>
        <w:pStyle w:val="Ttulo5"/>
      </w:pPr>
      <w:bookmarkStart w:id="28" w:name="_Toc220857205"/>
      <w:r>
        <w:t>Articulo 20. Diversidad LGTBI en el ámbito educativo.</w:t>
      </w:r>
      <w:bookmarkEnd w:id="28"/>
    </w:p>
    <w:p w14:paraId="323D28CC" w14:textId="26655E99" w:rsidR="00026697" w:rsidRDefault="00B8037C" w:rsidP="00B8037C">
      <w:pPr>
        <w:pStyle w:val="Prrafodelista"/>
        <w:numPr>
          <w:ilvl w:val="0"/>
          <w:numId w:val="15"/>
        </w:numPr>
      </w:pPr>
      <w:r>
        <w:t xml:space="preserve">El Gobierno incluirá </w:t>
      </w:r>
      <w:r w:rsidR="00FE36D8">
        <w:t xml:space="preserve">entre los aspectos básicos del currículo de las distintas etapas educativas, el principio de igualdad de trato y </w:t>
      </w:r>
      <w:r w:rsidR="00E07A69">
        <w:t>no discriminación</w:t>
      </w:r>
      <w:r w:rsidR="00FE36D8">
        <w:t>.</w:t>
      </w:r>
    </w:p>
    <w:p w14:paraId="32E3E0B0" w14:textId="4E9581B7" w:rsidR="00FE36D8" w:rsidRDefault="00FE36D8" w:rsidP="00FE36D8">
      <w:pPr>
        <w:pStyle w:val="Prrafodelista"/>
        <w:numPr>
          <w:ilvl w:val="0"/>
          <w:numId w:val="15"/>
        </w:numPr>
      </w:pPr>
      <w:r>
        <w:t>El Gobierno incluirá contenidos relativos al tratamiento de la diversidad en las pruebas que se realicen en los procedimientos selectivos a los cuerpos docentes. Se incluirán también en los proyectos de dirección.</w:t>
      </w:r>
    </w:p>
    <w:p w14:paraId="4964086E" w14:textId="28E0ACC9" w:rsidR="00FE36D8" w:rsidRDefault="00E07A69" w:rsidP="00FE36D8">
      <w:pPr>
        <w:pStyle w:val="Prrafodelista"/>
        <w:numPr>
          <w:ilvl w:val="0"/>
          <w:numId w:val="15"/>
        </w:numPr>
      </w:pPr>
      <w:r>
        <w:t>Las administraciones educativas y las universidades impulsarán la introducción de contenidos dirigidos a la capacitación necesaria para abordar la diversidad.</w:t>
      </w:r>
    </w:p>
    <w:p w14:paraId="22091B1E" w14:textId="47ED801C" w:rsidR="00E07A69" w:rsidRDefault="00E07A69" w:rsidP="00FE36D8">
      <w:pPr>
        <w:pStyle w:val="Prrafodelista"/>
        <w:numPr>
          <w:ilvl w:val="0"/>
          <w:numId w:val="15"/>
        </w:numPr>
      </w:pPr>
      <w:r>
        <w:t>Las administraciones educativas competentes y las universidades promoverán la formación, docencia e investigación en diversidad, y promoverán grupos de investigación especializados en la realidad del colectivo y sobre las necesidades específicas de las personas con VIH.</w:t>
      </w:r>
    </w:p>
    <w:p w14:paraId="10D933D0" w14:textId="77777777" w:rsidR="00E6204D" w:rsidRDefault="00E6204D" w:rsidP="00E6204D"/>
    <w:p w14:paraId="4C6D0D28" w14:textId="353C459C" w:rsidR="00E6204D" w:rsidRDefault="00E6204D" w:rsidP="00E6204D">
      <w:pPr>
        <w:pStyle w:val="Ttulo5"/>
      </w:pPr>
      <w:bookmarkStart w:id="29" w:name="_Toc220857206"/>
      <w:r>
        <w:t>Articulo 21. Deberes de las Administraciones educativas.</w:t>
      </w:r>
      <w:bookmarkEnd w:id="29"/>
    </w:p>
    <w:p w14:paraId="1C6B264F" w14:textId="7F054EEA" w:rsidR="00E6204D" w:rsidRDefault="00FA7F41" w:rsidP="00FA7F41">
      <w:pPr>
        <w:pStyle w:val="Prrafodelista"/>
        <w:numPr>
          <w:ilvl w:val="0"/>
          <w:numId w:val="16"/>
        </w:numPr>
      </w:pPr>
      <w:r>
        <w:t>Las Administraciones educativas, en el ámbito de sus competencias:</w:t>
      </w:r>
    </w:p>
    <w:p w14:paraId="77EDBC0C" w14:textId="5DD431DC" w:rsidR="00FA7F41" w:rsidRDefault="00FA7F41" w:rsidP="00FA7F41">
      <w:pPr>
        <w:pStyle w:val="Prrafodelista"/>
        <w:numPr>
          <w:ilvl w:val="1"/>
          <w:numId w:val="16"/>
        </w:numPr>
      </w:pPr>
      <w:r>
        <w:t>Colaborarán con los centros educativos a fomentar el respeto a la diversidad.</w:t>
      </w:r>
    </w:p>
    <w:p w14:paraId="2CCA176D" w14:textId="46D48BEE" w:rsidR="00FA7F41" w:rsidRDefault="00FA7F41" w:rsidP="00FA7F41">
      <w:pPr>
        <w:pStyle w:val="Prrafodelista"/>
        <w:numPr>
          <w:ilvl w:val="1"/>
          <w:numId w:val="16"/>
        </w:numPr>
      </w:pPr>
      <w:r>
        <w:t>Promoverán la inclusión de protocolos de prevención del acoso y ciberacoso escolar.</w:t>
      </w:r>
    </w:p>
    <w:p w14:paraId="6EC76781" w14:textId="225D0756" w:rsidR="00FA7F41" w:rsidRDefault="00FA7F41" w:rsidP="00FA7F41">
      <w:pPr>
        <w:pStyle w:val="Prrafodelista"/>
        <w:numPr>
          <w:ilvl w:val="1"/>
          <w:numId w:val="16"/>
        </w:numPr>
      </w:pPr>
      <w:r>
        <w:t>Impulsarán la adopción de planes de coeducación y diversidad que contemplen la formación del profesorado.</w:t>
      </w:r>
    </w:p>
    <w:p w14:paraId="255185F6" w14:textId="3F2E08E6" w:rsidR="00FA7F41" w:rsidRDefault="00E126E6" w:rsidP="00FA7F41">
      <w:pPr>
        <w:pStyle w:val="Prrafodelista"/>
        <w:numPr>
          <w:ilvl w:val="0"/>
          <w:numId w:val="16"/>
        </w:numPr>
      </w:pPr>
      <w:r>
        <w:t>Los servicios de inspección educativa velarán por el cumplimiento y aplicación de los principios y valores de esta ley.</w:t>
      </w:r>
    </w:p>
    <w:p w14:paraId="0D9B892E" w14:textId="77777777" w:rsidR="00E126E6" w:rsidRDefault="00E126E6" w:rsidP="00E126E6"/>
    <w:p w14:paraId="11159CD3" w14:textId="35D2EF28" w:rsidR="00E126E6" w:rsidRDefault="0066208D" w:rsidP="0066208D">
      <w:pPr>
        <w:pStyle w:val="Ttulo5"/>
      </w:pPr>
      <w:bookmarkStart w:id="30" w:name="_Toc220857207"/>
      <w:r>
        <w:t>Articulo 22. Formación en el ámbito docente y educativo.</w:t>
      </w:r>
      <w:bookmarkEnd w:id="30"/>
    </w:p>
    <w:p w14:paraId="07935589" w14:textId="123877B7" w:rsidR="0066208D" w:rsidRDefault="002121D9" w:rsidP="0066208D">
      <w:r>
        <w:t>El Gobierno y las Administraciones educativas incorporarán contenidos dirigidos a la formación en materia de diversidad con el fin de capacitarlo para:</w:t>
      </w:r>
    </w:p>
    <w:p w14:paraId="3749BB40" w14:textId="1DC2A10F" w:rsidR="002121D9" w:rsidRDefault="00D52596" w:rsidP="002121D9">
      <w:pPr>
        <w:pStyle w:val="Prrafodelista"/>
        <w:numPr>
          <w:ilvl w:val="0"/>
          <w:numId w:val="17"/>
        </w:numPr>
      </w:pPr>
      <w:r>
        <w:t>Fomentar el respeto de los derechos y libertades fundamentales y la igualdad de trato y no discriminación.</w:t>
      </w:r>
    </w:p>
    <w:p w14:paraId="55A4E3DB" w14:textId="2DD6FCCD" w:rsidR="00D52596" w:rsidRDefault="00D52596" w:rsidP="00A7542B">
      <w:pPr>
        <w:pStyle w:val="Prrafodelista"/>
        <w:numPr>
          <w:ilvl w:val="0"/>
          <w:numId w:val="17"/>
        </w:numPr>
      </w:pPr>
      <w:r>
        <w:t xml:space="preserve">La </w:t>
      </w:r>
      <w:r w:rsidR="00153016">
        <w:t>detección precoz entre el alumnado de algún indicador de maltrato</w:t>
      </w:r>
      <w:r w:rsidR="00A7542B">
        <w:t xml:space="preserve"> en el ámbito familiar por motivo </w:t>
      </w:r>
      <w:r w:rsidR="00A7542B">
        <w:t>de orientación sexual, identidad sexual, expresión de género y</w:t>
      </w:r>
      <w:r w:rsidR="00A7542B">
        <w:t xml:space="preserve"> </w:t>
      </w:r>
      <w:r w:rsidR="00A7542B">
        <w:t>características sexuales.</w:t>
      </w:r>
    </w:p>
    <w:p w14:paraId="289C5554" w14:textId="175D713A" w:rsidR="00A7542B" w:rsidRDefault="00A7542B" w:rsidP="00A7542B">
      <w:pPr>
        <w:pStyle w:val="Prrafodelista"/>
        <w:numPr>
          <w:ilvl w:val="0"/>
          <w:numId w:val="17"/>
        </w:numPr>
      </w:pPr>
      <w:r>
        <w:t>El conocimiento de las especiales circunstancias del acoso y la violencia escolar, sus consecuencias, prevención, detección y formas de actuación, con especial atención al ciberacoso.</w:t>
      </w:r>
    </w:p>
    <w:p w14:paraId="43F4093C" w14:textId="36E1D4C2" w:rsidR="00A7542B" w:rsidRDefault="00A7542B" w:rsidP="00A7542B">
      <w:pPr>
        <w:pStyle w:val="Prrafodelista"/>
        <w:numPr>
          <w:ilvl w:val="0"/>
          <w:numId w:val="17"/>
        </w:numPr>
      </w:pPr>
      <w:r>
        <w:t>El funcionamiento de los protocolos de actuación.</w:t>
      </w:r>
    </w:p>
    <w:p w14:paraId="2EC7A9C1" w14:textId="77777777" w:rsidR="00A7542B" w:rsidRDefault="00A7542B" w:rsidP="00A7542B"/>
    <w:p w14:paraId="2A3E5C6B" w14:textId="7D80563F" w:rsidR="00A7542B" w:rsidRDefault="00A7542B" w:rsidP="00A7542B">
      <w:pPr>
        <w:pStyle w:val="Ttulo5"/>
      </w:pPr>
      <w:bookmarkStart w:id="31" w:name="_Toc220857208"/>
      <w:r>
        <w:t>Articulo 23. Material didáctico respetuoso con la diversidad LGTBI.</w:t>
      </w:r>
      <w:bookmarkEnd w:id="31"/>
    </w:p>
    <w:p w14:paraId="3B360BFB" w14:textId="7B7AE86E" w:rsidR="00A7542B" w:rsidRDefault="008F4460" w:rsidP="00A7542B">
      <w:r>
        <w:t>Las Administraciones educativas fomentarán el respeto a la diversidad en los materiales escolares, así como la introducción de refrentes positivos LGTBI de manera natural, respetuosa y transversal.</w:t>
      </w:r>
    </w:p>
    <w:p w14:paraId="1B3910C4" w14:textId="77777777" w:rsidR="008F4460" w:rsidRDefault="008F4460" w:rsidP="00A7542B"/>
    <w:p w14:paraId="2C92F287" w14:textId="5D723EF9" w:rsidR="008F4460" w:rsidRDefault="008F4460" w:rsidP="008F4460">
      <w:pPr>
        <w:pStyle w:val="Ttulo5"/>
      </w:pPr>
      <w:bookmarkStart w:id="32" w:name="_Toc220857209"/>
      <w:r>
        <w:t>Articulo 24. Programas de información en el ámbito educativo.</w:t>
      </w:r>
      <w:bookmarkEnd w:id="32"/>
    </w:p>
    <w:p w14:paraId="68117940" w14:textId="3AB472CA" w:rsidR="008F4460" w:rsidRDefault="00C55899" w:rsidP="008F4460">
      <w:r>
        <w:t>Las Administraciones educativas promoverán la aplicación de programas de información con el objetivo de divulgar las distintas realidades sexo-afectivas y familiares y combatir la discriminación, con especial atención de las personas trans e intersexuales.</w:t>
      </w:r>
    </w:p>
    <w:p w14:paraId="3DC1066C" w14:textId="1AA6A05E" w:rsidR="00C55899" w:rsidRDefault="00C55899" w:rsidP="008F4460">
      <w:r>
        <w:t xml:space="preserve">Se fomentará </w:t>
      </w:r>
      <w:r w:rsidR="00D23FEF">
        <w:t>que estos programas se realicen en colaboración con las organizaciones representativas de las personas LGTBI, así como con la Comunidad Educativa.</w:t>
      </w:r>
    </w:p>
    <w:p w14:paraId="42B1625E" w14:textId="77777777" w:rsidR="00D23FEF" w:rsidRDefault="00D23FEF" w:rsidP="008F4460"/>
    <w:p w14:paraId="66854484" w14:textId="16B6DE43" w:rsidR="00D23FEF" w:rsidRDefault="00D23FEF" w:rsidP="00D23FEF">
      <w:pPr>
        <w:pStyle w:val="Ttulo4"/>
      </w:pPr>
      <w:bookmarkStart w:id="33" w:name="_Toc220857210"/>
      <w:r>
        <w:t>Sección 6ª Medidas en el ámbito de la cultura, el ocio y el deporte</w:t>
      </w:r>
      <w:bookmarkEnd w:id="33"/>
    </w:p>
    <w:p w14:paraId="4F63D327" w14:textId="2DC182C3" w:rsidR="00D23FEF" w:rsidRDefault="00D23FEF" w:rsidP="00D23FEF">
      <w:pPr>
        <w:pStyle w:val="Ttulo5"/>
      </w:pPr>
      <w:bookmarkStart w:id="34" w:name="_Toc220857211"/>
      <w:r>
        <w:t>Articulo 25. Medidas en el ámbito de la cultura y el ocio.</w:t>
      </w:r>
      <w:bookmarkEnd w:id="34"/>
    </w:p>
    <w:p w14:paraId="7E41352F" w14:textId="77D3E956" w:rsidR="00D23FEF" w:rsidRDefault="00D23FEF" w:rsidP="00D23FEF">
      <w:r>
        <w:t>Las Administraciones públicas adoptarán las medidas pertinentes al objeto de:</w:t>
      </w:r>
    </w:p>
    <w:p w14:paraId="270C384A" w14:textId="638B3070" w:rsidR="00D23FEF" w:rsidRDefault="004E2D27" w:rsidP="00D23FEF">
      <w:pPr>
        <w:pStyle w:val="Prrafodelista"/>
        <w:numPr>
          <w:ilvl w:val="0"/>
          <w:numId w:val="18"/>
        </w:numPr>
      </w:pPr>
      <w:r>
        <w:t>Garantizar la igualdad de trato y no discriminación.</w:t>
      </w:r>
    </w:p>
    <w:p w14:paraId="19D9C67B" w14:textId="06D3F6A8" w:rsidR="004E2D27" w:rsidRDefault="004E2D27" w:rsidP="00D23FEF">
      <w:pPr>
        <w:pStyle w:val="Prrafodelista"/>
        <w:numPr>
          <w:ilvl w:val="0"/>
          <w:numId w:val="18"/>
        </w:numPr>
      </w:pPr>
      <w:r>
        <w:t>Visibilizar y procurar el tratamiento respetuoso de la diversidad.</w:t>
      </w:r>
    </w:p>
    <w:p w14:paraId="77E26D47" w14:textId="3769838A" w:rsidR="004E2D27" w:rsidRDefault="004E2D27" w:rsidP="00D23FEF">
      <w:pPr>
        <w:pStyle w:val="Prrafodelista"/>
        <w:numPr>
          <w:ilvl w:val="0"/>
          <w:numId w:val="18"/>
        </w:numPr>
      </w:pPr>
      <w:r>
        <w:t>Fomentar el conocimiento y la correcta aplicación del derecho de admisión, en ningún caso pueda restringirse por razón de orientación sexual.</w:t>
      </w:r>
    </w:p>
    <w:p w14:paraId="15D09E6F" w14:textId="60BFCE37" w:rsidR="004E2D27" w:rsidRDefault="004E2D27" w:rsidP="00D23FEF">
      <w:pPr>
        <w:pStyle w:val="Prrafodelista"/>
        <w:numPr>
          <w:ilvl w:val="0"/>
          <w:numId w:val="18"/>
        </w:numPr>
      </w:pPr>
      <w:r>
        <w:t>Impulsar la existencia de fondos documentales</w:t>
      </w:r>
      <w:r w:rsidR="0029576E">
        <w:t xml:space="preserve"> de temática LGTBI.</w:t>
      </w:r>
    </w:p>
    <w:p w14:paraId="5BC82B17" w14:textId="6F4E0161" w:rsidR="0029576E" w:rsidRDefault="0029576E" w:rsidP="0029576E">
      <w:pPr>
        <w:pStyle w:val="Ttulo5"/>
      </w:pPr>
      <w:bookmarkStart w:id="35" w:name="_Toc220857212"/>
      <w:r>
        <w:t>Articulo 26. Deporte, actividad física y educación deportiva.</w:t>
      </w:r>
      <w:bookmarkEnd w:id="35"/>
    </w:p>
    <w:p w14:paraId="44A6EC6A" w14:textId="699CF057" w:rsidR="0029576E" w:rsidRDefault="00420E4D" w:rsidP="0029576E">
      <w:pPr>
        <w:pStyle w:val="Prrafodelista"/>
        <w:numPr>
          <w:ilvl w:val="0"/>
          <w:numId w:val="19"/>
        </w:numPr>
      </w:pPr>
      <w:r>
        <w:t xml:space="preserve">Las Administraciones públicas promoverán que la práctica deportiva y la actividad física se realicen con pleno respeto </w:t>
      </w:r>
      <w:r w:rsidR="00845C6B">
        <w:t>al principio de igualdad y no discriminación, mediante la adopción de las siguientes medidas:</w:t>
      </w:r>
    </w:p>
    <w:p w14:paraId="26D054DF" w14:textId="16A2374A" w:rsidR="00845C6B" w:rsidRDefault="005532C0" w:rsidP="00845C6B">
      <w:pPr>
        <w:pStyle w:val="Prrafodelista"/>
        <w:numPr>
          <w:ilvl w:val="1"/>
          <w:numId w:val="19"/>
        </w:numPr>
      </w:pPr>
      <w:r>
        <w:t>El fomento del respeto a la orientación sexual, identidad sexual, expresión de género y características sexuales de las personas LGTBI en las normas reguladoras de competiciones deportivas.</w:t>
      </w:r>
    </w:p>
    <w:p w14:paraId="0A5FFB5C" w14:textId="79272270" w:rsidR="005532C0" w:rsidRDefault="005532C0" w:rsidP="00845C6B">
      <w:pPr>
        <w:pStyle w:val="Prrafodelista"/>
        <w:numPr>
          <w:ilvl w:val="1"/>
          <w:numId w:val="19"/>
        </w:numPr>
      </w:pPr>
      <w:r>
        <w:t>El fomento de la adopción por parte de los clubes</w:t>
      </w:r>
      <w:r w:rsidR="008D45F5">
        <w:t>, agrupaciones y federaciones deportivas de compromisos de respeto a la diversidad.</w:t>
      </w:r>
    </w:p>
    <w:p w14:paraId="0623DB84" w14:textId="300A34FE" w:rsidR="008D45F5" w:rsidRDefault="008D45F5" w:rsidP="00845C6B">
      <w:pPr>
        <w:pStyle w:val="Prrafodelista"/>
        <w:numPr>
          <w:ilvl w:val="1"/>
          <w:numId w:val="19"/>
        </w:numPr>
      </w:pPr>
      <w:r>
        <w:t>La prevención y erradicación de los actos de LGTBIfobia realizados en el marco de las competiciones y eventos deportivos.</w:t>
      </w:r>
    </w:p>
    <w:p w14:paraId="18681810" w14:textId="720CF244" w:rsidR="008D45F5" w:rsidRDefault="008D45F5" w:rsidP="00845C6B">
      <w:pPr>
        <w:pStyle w:val="Prrafodelista"/>
        <w:numPr>
          <w:ilvl w:val="1"/>
          <w:numId w:val="19"/>
        </w:numPr>
      </w:pPr>
      <w:r>
        <w:t>La adopción de planes de actuación y campañas de sensibilización contra la discriminación de personas LGTBI en el deporte.</w:t>
      </w:r>
    </w:p>
    <w:p w14:paraId="0BB5A8CA" w14:textId="339D5080" w:rsidR="008D45F5" w:rsidRDefault="008D45F5" w:rsidP="00845C6B">
      <w:pPr>
        <w:pStyle w:val="Prrafodelista"/>
        <w:numPr>
          <w:ilvl w:val="1"/>
          <w:numId w:val="19"/>
        </w:numPr>
      </w:pPr>
      <w:r>
        <w:t>La formación adecuada de todas las personas y profesionales involucrados</w:t>
      </w:r>
      <w:r w:rsidR="003400F0">
        <w:t>.</w:t>
      </w:r>
    </w:p>
    <w:p w14:paraId="0F6FB694" w14:textId="14CFD53D" w:rsidR="003400F0" w:rsidRDefault="003400F0" w:rsidP="003400F0">
      <w:pPr>
        <w:pStyle w:val="Prrafodelista"/>
        <w:numPr>
          <w:ilvl w:val="0"/>
          <w:numId w:val="19"/>
        </w:numPr>
      </w:pPr>
      <w:r>
        <w:t>El Consejo Superior de Deportes promocionará los valores de inclusión y de respeto a la diversidad.</w:t>
      </w:r>
    </w:p>
    <w:p w14:paraId="61C9BE42" w14:textId="63B80261" w:rsidR="003400F0" w:rsidRDefault="003400F0" w:rsidP="003400F0">
      <w:pPr>
        <w:pStyle w:val="Prrafodelista"/>
        <w:numPr>
          <w:ilvl w:val="0"/>
          <w:numId w:val="19"/>
        </w:numPr>
      </w:pPr>
      <w:r>
        <w:t>En las prácticas, eventos y competiciones deportivas</w:t>
      </w:r>
      <w:r w:rsidR="00A25713">
        <w:t>, evitar ventajas competitivas que puedan ser contrarias al principio de igualdad.</w:t>
      </w:r>
    </w:p>
    <w:p w14:paraId="29FE3F0A" w14:textId="77777777" w:rsidR="00A25713" w:rsidRDefault="00A25713" w:rsidP="00A25713"/>
    <w:p w14:paraId="33588DB0" w14:textId="7080A1A0" w:rsidR="00A25713" w:rsidRDefault="00714C8B" w:rsidP="00714C8B">
      <w:pPr>
        <w:pStyle w:val="Ttulo4"/>
      </w:pPr>
      <w:bookmarkStart w:id="36" w:name="_Toc220857213"/>
      <w:r>
        <w:t>Sección 7ª Medidas en el ámbito de los medios de comunicación social e internet</w:t>
      </w:r>
      <w:bookmarkEnd w:id="36"/>
    </w:p>
    <w:p w14:paraId="5ADC78BF" w14:textId="19385F75" w:rsidR="00714C8B" w:rsidRDefault="00714C8B" w:rsidP="00714C8B">
      <w:pPr>
        <w:pStyle w:val="Ttulo5"/>
      </w:pPr>
      <w:bookmarkStart w:id="37" w:name="_Toc220857214"/>
      <w:r>
        <w:t>Articulo 27. Igualdad de trato y no discriminación en la publicidad y en los medios de comunicación social.</w:t>
      </w:r>
      <w:bookmarkEnd w:id="37"/>
    </w:p>
    <w:p w14:paraId="3EA5F13C" w14:textId="2877B74F" w:rsidR="00714C8B" w:rsidRDefault="00714C8B" w:rsidP="00714C8B">
      <w:pPr>
        <w:pStyle w:val="Prrafodelista"/>
        <w:numPr>
          <w:ilvl w:val="0"/>
          <w:numId w:val="20"/>
        </w:numPr>
      </w:pPr>
      <w:r>
        <w:t>Todos los medios de comunicación social respetarán el derecho a la igualdad de trato</w:t>
      </w:r>
      <w:r w:rsidR="0047553F">
        <w:t>, evitando toda forma de discriminación.</w:t>
      </w:r>
    </w:p>
    <w:p w14:paraId="4C3F56BB" w14:textId="4D627FA3" w:rsidR="0047553F" w:rsidRDefault="0047553F" w:rsidP="00714C8B">
      <w:pPr>
        <w:pStyle w:val="Prrafodelista"/>
        <w:numPr>
          <w:ilvl w:val="0"/>
          <w:numId w:val="20"/>
        </w:numPr>
      </w:pPr>
      <w:r>
        <w:t>Los poderes públicos fomentarán la sensibilización y el respeto a la diversidad.</w:t>
      </w:r>
    </w:p>
    <w:p w14:paraId="396501F8" w14:textId="77777777" w:rsidR="0047553F" w:rsidRDefault="0047553F" w:rsidP="0047553F"/>
    <w:p w14:paraId="41EBC196" w14:textId="1C64EB67" w:rsidR="0047553F" w:rsidRDefault="0047553F" w:rsidP="0047553F">
      <w:pPr>
        <w:pStyle w:val="Ttulo5"/>
      </w:pPr>
      <w:bookmarkStart w:id="38" w:name="_Toc220857215"/>
      <w:r>
        <w:t>Articulo 28. Promoción de la adopción de acuerdos de autorregulación.</w:t>
      </w:r>
      <w:bookmarkEnd w:id="38"/>
    </w:p>
    <w:p w14:paraId="4406962A" w14:textId="517C0B64" w:rsidR="0047553F" w:rsidRDefault="0047553F" w:rsidP="0047553F">
      <w:r>
        <w:t>Las Administraciones públicas promoverán la adopción de acuerdos de autorregulación de los medios de comunicación social</w:t>
      </w:r>
      <w:r w:rsidR="00B66AAA">
        <w:t>.</w:t>
      </w:r>
    </w:p>
    <w:p w14:paraId="5901C998" w14:textId="77777777" w:rsidR="00B66AAA" w:rsidRDefault="00B66AAA" w:rsidP="0047553F"/>
    <w:p w14:paraId="6DF42520" w14:textId="7D9CF483" w:rsidR="00B66AAA" w:rsidRDefault="00B66AAA" w:rsidP="00B66AAA">
      <w:pPr>
        <w:pStyle w:val="Ttulo5"/>
      </w:pPr>
      <w:bookmarkStart w:id="39" w:name="_Toc220857216"/>
      <w:r>
        <w:t>Articulo 29. Medidas de protección contra el ciberacoso.</w:t>
      </w:r>
      <w:bookmarkEnd w:id="39"/>
    </w:p>
    <w:p w14:paraId="5834A68C" w14:textId="247D11A4" w:rsidR="00B66AAA" w:rsidRDefault="00B66AAA" w:rsidP="00B66AAA">
      <w:r>
        <w:t>Las Administraciones públicas adoptarán las medidas necesarias para prevenir y erradicar el ciberacoso, prestando especial atención a las personas menores de edad y jóvenes LGTBI.</w:t>
      </w:r>
    </w:p>
    <w:p w14:paraId="2F18FE43" w14:textId="699CBD82" w:rsidR="00B66AAA" w:rsidRDefault="00B66AAA" w:rsidP="00B66AAA">
      <w:r>
        <w:t>Los servicios públicos de protección y de ciberseguridad desarrollarán campañas de concienciación</w:t>
      </w:r>
      <w:r w:rsidR="00D86016">
        <w:t>.</w:t>
      </w:r>
    </w:p>
    <w:p w14:paraId="6E35A819" w14:textId="77777777" w:rsidR="00D86016" w:rsidRDefault="00D86016" w:rsidP="00B66AAA"/>
    <w:p w14:paraId="660137AF" w14:textId="05995A88" w:rsidR="00D86016" w:rsidRDefault="00D86016" w:rsidP="00D86016">
      <w:pPr>
        <w:pStyle w:val="Ttulo4"/>
      </w:pPr>
      <w:bookmarkStart w:id="40" w:name="_Toc220857217"/>
      <w:r>
        <w:t>Sección 8ª Medidas en el ámbito de la familia, la infancia y la juventud.</w:t>
      </w:r>
      <w:bookmarkEnd w:id="40"/>
    </w:p>
    <w:p w14:paraId="1FEDF5D5" w14:textId="6108589C" w:rsidR="00D86016" w:rsidRDefault="00D86016" w:rsidP="00D86016">
      <w:pPr>
        <w:pStyle w:val="Ttulo5"/>
      </w:pPr>
      <w:bookmarkStart w:id="41" w:name="_Toc220857218"/>
      <w:r>
        <w:t>Articulo 30. Protección frente a la discriminación de las familias LGTBI.</w:t>
      </w:r>
      <w:bookmarkEnd w:id="41"/>
    </w:p>
    <w:p w14:paraId="5A30C8D4" w14:textId="6CF7658B" w:rsidR="00D86016" w:rsidRDefault="00D86016" w:rsidP="00D86016">
      <w:r>
        <w:t xml:space="preserve">Las Administraciones públicas promoverán políticas activas de equiparación de derechos, de apoyo, de sensibilización y de </w:t>
      </w:r>
      <w:r w:rsidR="00FD3779" w:rsidRPr="00FD3779">
        <w:t>visibilización</w:t>
      </w:r>
      <w:r>
        <w:t>.</w:t>
      </w:r>
    </w:p>
    <w:p w14:paraId="0A17FD05" w14:textId="77777777" w:rsidR="00FD3779" w:rsidRDefault="00FD3779" w:rsidP="00D86016"/>
    <w:p w14:paraId="54BC8EA2" w14:textId="3EB00872" w:rsidR="00FD3779" w:rsidRDefault="00FD3779" w:rsidP="00FD3779">
      <w:pPr>
        <w:pStyle w:val="Ttulo5"/>
      </w:pPr>
      <w:bookmarkStart w:id="42" w:name="_Toc220857219"/>
      <w:r>
        <w:t>Articulo 31. Personas menores de edad en familias LGTBI.</w:t>
      </w:r>
      <w:bookmarkEnd w:id="42"/>
    </w:p>
    <w:p w14:paraId="0A52A406" w14:textId="6A83996B" w:rsidR="00FD3779" w:rsidRDefault="004522E2" w:rsidP="00FD3779">
      <w:pPr>
        <w:pStyle w:val="Prrafodelista"/>
        <w:numPr>
          <w:ilvl w:val="0"/>
          <w:numId w:val="21"/>
        </w:numPr>
      </w:pPr>
      <w:r>
        <w:t>Se fomentará el respeto y la protección, así como la no discriminación, de las personas menores de edad que vivan en el seno de una familia LGTBI.</w:t>
      </w:r>
    </w:p>
    <w:p w14:paraId="339637F2" w14:textId="12DB6562" w:rsidR="004522E2" w:rsidRDefault="004522E2" w:rsidP="00FD3779">
      <w:pPr>
        <w:pStyle w:val="Prrafodelista"/>
        <w:numPr>
          <w:ilvl w:val="0"/>
          <w:numId w:val="21"/>
        </w:numPr>
      </w:pPr>
      <w:r>
        <w:t>Las Administraciones públicas garantizarán la ausencia de discriminación en los procesos de adopción y acogimiento, teniendo siempre en cuenta la protección del interés superior del menor.</w:t>
      </w:r>
    </w:p>
    <w:p w14:paraId="290F035A" w14:textId="77777777" w:rsidR="004522E2" w:rsidRDefault="004522E2" w:rsidP="004522E2"/>
    <w:p w14:paraId="27E58702" w14:textId="5C1EAD3C" w:rsidR="004522E2" w:rsidRDefault="004522E2" w:rsidP="004522E2">
      <w:pPr>
        <w:pStyle w:val="Ttulo5"/>
      </w:pPr>
      <w:bookmarkStart w:id="43" w:name="_Toc220857220"/>
      <w:r>
        <w:t>Articulo 32. Integración familiar y social de personas menores de edad y jóvenes LGTBI.</w:t>
      </w:r>
      <w:bookmarkEnd w:id="43"/>
    </w:p>
    <w:p w14:paraId="3FAD0DC8" w14:textId="2F979F00" w:rsidR="004522E2" w:rsidRDefault="00084164" w:rsidP="004522E2">
      <w:r>
        <w:t>Las Administraciones públicas promoverán la realización de actuaciones eficaces encaminadas a lograr la integración familiar y social y velarán por que reciban la protección y atención necesarias para promover su desarrollo integral.</w:t>
      </w:r>
    </w:p>
    <w:p w14:paraId="44B3AA57" w14:textId="77777777" w:rsidR="00084164" w:rsidRDefault="00084164" w:rsidP="004522E2"/>
    <w:p w14:paraId="372E738F" w14:textId="662C058C" w:rsidR="00084164" w:rsidRDefault="00084164" w:rsidP="00084164">
      <w:pPr>
        <w:pStyle w:val="Ttulo5"/>
      </w:pPr>
      <w:bookmarkStart w:id="44" w:name="_Toc220857221"/>
      <w:r>
        <w:t>Articulo 33. Formación, información, asesoramiento y apoyo.</w:t>
      </w:r>
      <w:bookmarkEnd w:id="44"/>
    </w:p>
    <w:p w14:paraId="73F31E9B" w14:textId="3CC50720" w:rsidR="00084164" w:rsidRDefault="00084164" w:rsidP="00084164">
      <w:r>
        <w:t>Las Administraciones públicas impulsarán:</w:t>
      </w:r>
    </w:p>
    <w:p w14:paraId="71DDD9B0" w14:textId="61D57555" w:rsidR="00084164" w:rsidRDefault="004C1378" w:rsidP="00084164">
      <w:pPr>
        <w:pStyle w:val="Prrafodelista"/>
        <w:numPr>
          <w:ilvl w:val="0"/>
          <w:numId w:val="22"/>
        </w:numPr>
      </w:pPr>
      <w:r>
        <w:t>Programas y acciones de formación y respeto dirigidos a jóvenes y a personas que trabajen en el ámbito de la infancia, de las familias y de la juventud.</w:t>
      </w:r>
    </w:p>
    <w:p w14:paraId="750A847C" w14:textId="6CA47F56" w:rsidR="004C1378" w:rsidRDefault="004C1378" w:rsidP="00084164">
      <w:pPr>
        <w:pStyle w:val="Prrafodelista"/>
        <w:numPr>
          <w:ilvl w:val="0"/>
          <w:numId w:val="22"/>
        </w:numPr>
      </w:pPr>
      <w:r>
        <w:t>Programas y acciones de información, asesoramiento y apoyo a jóvenes LGTBI.</w:t>
      </w:r>
    </w:p>
    <w:p w14:paraId="497B8819" w14:textId="702A8B09" w:rsidR="004C1378" w:rsidRDefault="004C1378" w:rsidP="00084164">
      <w:pPr>
        <w:pStyle w:val="Prrafodelista"/>
        <w:numPr>
          <w:ilvl w:val="0"/>
          <w:numId w:val="22"/>
        </w:numPr>
      </w:pPr>
      <w:r>
        <w:t>Programas y acciones de sensibilización, orientación, formación y apoyo dirigidos a familias con menores de edad y jóvenes LGTBI.</w:t>
      </w:r>
    </w:p>
    <w:p w14:paraId="3F0771E9" w14:textId="77777777" w:rsidR="004C1378" w:rsidRDefault="004C1378" w:rsidP="004C1378"/>
    <w:p w14:paraId="7F41FAB8" w14:textId="7A87C19A" w:rsidR="004C1378" w:rsidRDefault="00013889" w:rsidP="00013889">
      <w:pPr>
        <w:pStyle w:val="Ttulo5"/>
      </w:pPr>
      <w:bookmarkStart w:id="45" w:name="_Toc220857222"/>
      <w:r>
        <w:t>Articulo 34. Instituto de la Juventud (Organismo Autónomo)</w:t>
      </w:r>
      <w:bookmarkEnd w:id="45"/>
    </w:p>
    <w:p w14:paraId="3CF3F2A7" w14:textId="2828F2AC" w:rsidR="00013889" w:rsidRDefault="00013889" w:rsidP="00013889">
      <w:pPr>
        <w:pStyle w:val="Prrafodelista"/>
        <w:numPr>
          <w:ilvl w:val="0"/>
          <w:numId w:val="23"/>
        </w:numPr>
      </w:pPr>
      <w:r>
        <w:t>El Instituto de la Juventud, Organismo Autónomo, impulsará programas y actuaciones que promuevan la igualdad de trato y no discriminación.</w:t>
      </w:r>
    </w:p>
    <w:p w14:paraId="00A69263" w14:textId="5E5FFF82" w:rsidR="00013889" w:rsidRDefault="00013889" w:rsidP="00013889">
      <w:pPr>
        <w:pStyle w:val="Prrafodelista"/>
        <w:numPr>
          <w:ilvl w:val="0"/>
          <w:numId w:val="23"/>
        </w:numPr>
      </w:pPr>
      <w:r>
        <w:t>Fomentará la igualdad de las personas jóvenes LGTBI.</w:t>
      </w:r>
    </w:p>
    <w:p w14:paraId="0069C3AC" w14:textId="71B8DD71" w:rsidR="00013889" w:rsidRDefault="00013889" w:rsidP="00013889">
      <w:pPr>
        <w:pStyle w:val="Prrafodelista"/>
        <w:numPr>
          <w:ilvl w:val="0"/>
          <w:numId w:val="23"/>
        </w:numPr>
      </w:pPr>
      <w:r>
        <w:t>En los cursos dirigidos a personas mediadoras, monitoras y formadoras juveniles se incluirá formación.</w:t>
      </w:r>
    </w:p>
    <w:p w14:paraId="0BAE2ABF" w14:textId="77777777" w:rsidR="00013889" w:rsidRDefault="00013889" w:rsidP="00013889"/>
    <w:p w14:paraId="19A899D7" w14:textId="06E510B9" w:rsidR="00013889" w:rsidRDefault="00013889" w:rsidP="00013889">
      <w:pPr>
        <w:pStyle w:val="Ttulo5"/>
      </w:pPr>
      <w:bookmarkStart w:id="46" w:name="_Toc220857223"/>
      <w:r>
        <w:t>Articulo 35. Adopción y acogimiento familiar.</w:t>
      </w:r>
      <w:bookmarkEnd w:id="46"/>
    </w:p>
    <w:p w14:paraId="6EA7A155" w14:textId="5D2A1A1F" w:rsidR="00013889" w:rsidRDefault="00013889" w:rsidP="00013889">
      <w:pPr>
        <w:pStyle w:val="Prrafodelista"/>
        <w:numPr>
          <w:ilvl w:val="0"/>
          <w:numId w:val="24"/>
        </w:numPr>
      </w:pPr>
      <w:r>
        <w:t>Se garantizará que en la valoración de la idoneidad en los procesos de adopción y acogimiento familiar, no exista discriminación.</w:t>
      </w:r>
    </w:p>
    <w:p w14:paraId="68605219" w14:textId="3BB59D56" w:rsidR="00013889" w:rsidRDefault="00013889" w:rsidP="00013889">
      <w:pPr>
        <w:pStyle w:val="Prrafodelista"/>
        <w:numPr>
          <w:ilvl w:val="0"/>
          <w:numId w:val="24"/>
        </w:numPr>
      </w:pPr>
      <w:r>
        <w:t>En los centros de menores se trabajará la diversidad familiar.</w:t>
      </w:r>
    </w:p>
    <w:p w14:paraId="68C4F504" w14:textId="77777777" w:rsidR="00B54CC7" w:rsidRDefault="00B54CC7" w:rsidP="00B54CC7"/>
    <w:p w14:paraId="73EE3375" w14:textId="75B7A650" w:rsidR="00B54CC7" w:rsidRDefault="00B54CC7" w:rsidP="00B54CC7">
      <w:pPr>
        <w:pStyle w:val="Ttulo4"/>
      </w:pPr>
      <w:bookmarkStart w:id="47" w:name="_Toc220857224"/>
      <w:r>
        <w:t>Sección 9ª Medidas en el ámbito de la acción exterior y la protección internacional</w:t>
      </w:r>
      <w:bookmarkEnd w:id="47"/>
    </w:p>
    <w:p w14:paraId="01E34AA2" w14:textId="4E48A410" w:rsidR="00B54CC7" w:rsidRDefault="00B54CC7" w:rsidP="00B54CC7">
      <w:pPr>
        <w:pStyle w:val="Ttulo5"/>
      </w:pPr>
      <w:bookmarkStart w:id="48" w:name="_Toc220857225"/>
      <w:r>
        <w:t>Articulo 36. Acción exterior.</w:t>
      </w:r>
      <w:bookmarkEnd w:id="48"/>
    </w:p>
    <w:p w14:paraId="26350A35" w14:textId="60CFF5BD" w:rsidR="00B54CC7" w:rsidRDefault="00B54CC7" w:rsidP="00B54CC7">
      <w:pPr>
        <w:pStyle w:val="Prrafodelista"/>
        <w:numPr>
          <w:ilvl w:val="0"/>
          <w:numId w:val="25"/>
        </w:numPr>
      </w:pPr>
      <w:r>
        <w:t>El Gobierno mantendrá la defensa de la igualdad de trato, la lucha contra la violencia LGTBIfóbica y contra la discriminación de las personas LGTBI en los foros, organismos e instituciones internacionales competentes.</w:t>
      </w:r>
    </w:p>
    <w:p w14:paraId="6E54BBAF" w14:textId="0CA8809C" w:rsidR="00B54CC7" w:rsidRDefault="00B54CC7" w:rsidP="00B54CC7">
      <w:pPr>
        <w:pStyle w:val="Prrafodelista"/>
        <w:numPr>
          <w:ilvl w:val="0"/>
          <w:numId w:val="25"/>
        </w:numPr>
      </w:pPr>
      <w:r>
        <w:t>El Gobierno impulsará y promoverá líneas de trabajo, acciones y proyectos que defiendan el derecho a la vida, la igualdad, la libertad, la intimidad personal y familiar y la no discriminación en aquellos países en los que estos derechos sean negados o dificultados, legal o socialmente.</w:t>
      </w:r>
    </w:p>
    <w:p w14:paraId="28964B9E" w14:textId="534DD8BF" w:rsidR="00B54CC7" w:rsidRDefault="00D559E1" w:rsidP="00B54CC7">
      <w:pPr>
        <w:pStyle w:val="Prrafodelista"/>
        <w:numPr>
          <w:ilvl w:val="0"/>
          <w:numId w:val="25"/>
        </w:numPr>
      </w:pPr>
      <w:r>
        <w:t>Las oficinas consulares de España en el extranjero proporcionarán ayuda y asistencia a las personas LGTBI de nacionalidad española.</w:t>
      </w:r>
    </w:p>
    <w:p w14:paraId="2A00AC41" w14:textId="7B5E6180" w:rsidR="00D559E1" w:rsidRDefault="00D559E1" w:rsidP="00B54CC7">
      <w:pPr>
        <w:pStyle w:val="Prrafodelista"/>
        <w:numPr>
          <w:ilvl w:val="0"/>
          <w:numId w:val="25"/>
        </w:numPr>
      </w:pPr>
      <w:r>
        <w:t xml:space="preserve">Las oficinas consulares españolas podrán celebrar matrimonios entre personas del mismo sexo siempre que al menos uno sea español, que al menos uno de ellos esté </w:t>
      </w:r>
      <w:r w:rsidR="00506148">
        <w:t xml:space="preserve">domiciliado en la demarcación consular y que las autoridades del Estado receptor del Cónsul, no se opongan expresamente </w:t>
      </w:r>
      <w:r w:rsidR="0003539A">
        <w:t>a que el mismo pueda celebrar dichos matrimonios en su territorio.</w:t>
      </w:r>
    </w:p>
    <w:p w14:paraId="2646EB6F" w14:textId="77777777" w:rsidR="0003539A" w:rsidRDefault="0003539A" w:rsidP="0003539A"/>
    <w:p w14:paraId="5891A934" w14:textId="708CEA2E" w:rsidR="0003539A" w:rsidRDefault="0003539A" w:rsidP="0003539A">
      <w:pPr>
        <w:pStyle w:val="Ttulo5"/>
      </w:pPr>
      <w:bookmarkStart w:id="49" w:name="_Toc220857226"/>
      <w:r>
        <w:t>Articulo 37. Familias del personal LGTBI del servicio exterior.</w:t>
      </w:r>
      <w:bookmarkEnd w:id="49"/>
    </w:p>
    <w:p w14:paraId="61CA1AC9" w14:textId="20AF9673" w:rsidR="0003539A" w:rsidRDefault="008976B1" w:rsidP="008976B1">
      <w:pPr>
        <w:pStyle w:val="Prrafodelista"/>
        <w:numPr>
          <w:ilvl w:val="0"/>
          <w:numId w:val="26"/>
        </w:numPr>
      </w:pPr>
      <w:r>
        <w:t>La Administración General del Estado velará por los derechos, la seguridad y la integridad de las familias del personal LGTBI destinado en el Servicio Exterior.</w:t>
      </w:r>
    </w:p>
    <w:p w14:paraId="636AB964" w14:textId="18BFA8D8" w:rsidR="00D86016" w:rsidRDefault="008976B1" w:rsidP="00D86016">
      <w:pPr>
        <w:pStyle w:val="Prrafodelista"/>
        <w:numPr>
          <w:ilvl w:val="0"/>
          <w:numId w:val="26"/>
        </w:numPr>
      </w:pPr>
      <w:r>
        <w:t>El Gobierno velará por que los tratados internacionales no den lugar a una discriminación.</w:t>
      </w:r>
    </w:p>
    <w:p w14:paraId="74D1F9F5" w14:textId="3611BAD4" w:rsidR="008976B1" w:rsidRDefault="008976B1" w:rsidP="00D86016">
      <w:pPr>
        <w:pStyle w:val="Prrafodelista"/>
        <w:numPr>
          <w:ilvl w:val="0"/>
          <w:numId w:val="26"/>
        </w:numPr>
      </w:pPr>
      <w:r>
        <w:t>La Administración General del Estado velará por que ninguna persona que se encuentre realizando una labor en el extranjero, sea víctima de ningún trato LGTBIfóbico.</w:t>
      </w:r>
    </w:p>
    <w:p w14:paraId="6AC9FD15" w14:textId="77777777" w:rsidR="00D066EE" w:rsidRDefault="00D066EE" w:rsidP="00D066EE"/>
    <w:p w14:paraId="08992BFE" w14:textId="57A29C3D" w:rsidR="00D066EE" w:rsidRDefault="00D066EE" w:rsidP="00D066EE">
      <w:pPr>
        <w:pStyle w:val="Ttulo5"/>
      </w:pPr>
      <w:bookmarkStart w:id="50" w:name="_Toc220857227"/>
      <w:r>
        <w:t>Articulo 38. Protección internacional.</w:t>
      </w:r>
      <w:bookmarkEnd w:id="50"/>
    </w:p>
    <w:p w14:paraId="76CFE593" w14:textId="07118B3A" w:rsidR="00D066EE" w:rsidRDefault="00E445F9" w:rsidP="00E445F9">
      <w:pPr>
        <w:pStyle w:val="Prrafodelista"/>
        <w:numPr>
          <w:ilvl w:val="0"/>
          <w:numId w:val="27"/>
        </w:numPr>
      </w:pPr>
      <w:r>
        <w:t>A fin de proporcionar una adecuada tramitación de las solicitudes de protección internacional, el personal al servicio de las Administraciones públicas recibirá una formación adecuada</w:t>
      </w:r>
      <w:r w:rsidR="00DE0A4D">
        <w:t xml:space="preserve"> para el tratamiento no discriminatorio de las solicitudes y de las personas solicitantes.</w:t>
      </w:r>
    </w:p>
    <w:p w14:paraId="54102470" w14:textId="18A51D5E" w:rsidR="00DE0A4D" w:rsidRDefault="00DE0A4D" w:rsidP="00E445F9">
      <w:pPr>
        <w:pStyle w:val="Prrafodelista"/>
        <w:numPr>
          <w:ilvl w:val="0"/>
          <w:numId w:val="27"/>
        </w:numPr>
      </w:pPr>
      <w:r>
        <w:t>En el estudio y valoración se aplicarán las garantías procedimentales oportunas y las entrevistas se realizarán por personal cualificado y con formación suficiente.</w:t>
      </w:r>
    </w:p>
    <w:p w14:paraId="547A0AFD" w14:textId="0F6CBF3C" w:rsidR="00DE0A4D" w:rsidRDefault="00DE0A4D" w:rsidP="00E445F9">
      <w:pPr>
        <w:pStyle w:val="Prrafodelista"/>
        <w:numPr>
          <w:ilvl w:val="0"/>
          <w:numId w:val="27"/>
        </w:numPr>
      </w:pPr>
      <w:r>
        <w:t>En el procedimiento no podrán utilizarse medios orientados a probar la orientación o identidad sexual</w:t>
      </w:r>
      <w:r w:rsidR="00370A86">
        <w:t xml:space="preserve"> que puedan vulnerar los derechos fundamentales de la persona solicitante.</w:t>
      </w:r>
    </w:p>
    <w:p w14:paraId="1377F284" w14:textId="4F843238" w:rsidR="00370A86" w:rsidRDefault="00370A86" w:rsidP="00E445F9">
      <w:pPr>
        <w:pStyle w:val="Prrafodelista"/>
        <w:numPr>
          <w:ilvl w:val="0"/>
          <w:numId w:val="27"/>
        </w:numPr>
      </w:pPr>
      <w:r>
        <w:t>Dentro del sistema de acogida, se establecerán mecanismos que permitan identificar las vulnerabilidades o necesidades específicas, así como la denuncia y una intervención inmediata ante cualquier incidente de discriminación, rechazo o acoso.</w:t>
      </w:r>
    </w:p>
    <w:p w14:paraId="7271D9AE" w14:textId="507D2107" w:rsidR="00370A86" w:rsidRDefault="00370A86" w:rsidP="00E445F9">
      <w:pPr>
        <w:pStyle w:val="Prrafodelista"/>
        <w:numPr>
          <w:ilvl w:val="0"/>
          <w:numId w:val="27"/>
        </w:numPr>
      </w:pPr>
      <w:r>
        <w:t xml:space="preserve">El principio de unidad familiar se aplicará </w:t>
      </w:r>
      <w:r w:rsidR="00BA1150">
        <w:t>sin discriminación.</w:t>
      </w:r>
    </w:p>
    <w:p w14:paraId="311EC154" w14:textId="11703DF6" w:rsidR="00BA1150" w:rsidRDefault="00BA1150" w:rsidP="00BA1150">
      <w:pPr>
        <w:pStyle w:val="Prrafodelista"/>
        <w:numPr>
          <w:ilvl w:val="0"/>
          <w:numId w:val="27"/>
        </w:numPr>
      </w:pPr>
      <w:r>
        <w:t xml:space="preserve">El Ministerio del Interior publicará con una periodicidad anual el número de personas respecto al total que han solicitado protección internacional y que han sido reconocidas como refugiadas en España </w:t>
      </w:r>
      <w:r>
        <w:t>por motivo de orientación sexual, identidad sexual, expresión de</w:t>
      </w:r>
      <w:r>
        <w:t xml:space="preserve"> </w:t>
      </w:r>
      <w:r>
        <w:t>género y características sexuales.</w:t>
      </w:r>
    </w:p>
    <w:p w14:paraId="6AC84D58" w14:textId="77777777" w:rsidR="00BA1150" w:rsidRDefault="00BA1150" w:rsidP="00BA1150"/>
    <w:p w14:paraId="681C696A" w14:textId="0C9B192B" w:rsidR="00BA1150" w:rsidRDefault="00BA1150" w:rsidP="00BA1150">
      <w:pPr>
        <w:pStyle w:val="Ttulo4"/>
      </w:pPr>
      <w:bookmarkStart w:id="51" w:name="_Toc220857228"/>
      <w:r>
        <w:t>Sección 10ª Medidas en el medio rural</w:t>
      </w:r>
      <w:bookmarkEnd w:id="51"/>
    </w:p>
    <w:p w14:paraId="55A7CF4C" w14:textId="419CD6EB" w:rsidR="00BA1150" w:rsidRDefault="00BA1150" w:rsidP="00BA1150">
      <w:pPr>
        <w:pStyle w:val="Ttulo5"/>
      </w:pPr>
      <w:bookmarkStart w:id="52" w:name="_Toc220857229"/>
      <w:r>
        <w:t>Articulo 39. Igualdad de derechos y oportunidades de las personas LGTBI en el medio rural.</w:t>
      </w:r>
      <w:bookmarkEnd w:id="52"/>
    </w:p>
    <w:p w14:paraId="174CCF9E" w14:textId="1FE04890" w:rsidR="00BA1150" w:rsidRDefault="00915DD2" w:rsidP="00BA1150">
      <w:pPr>
        <w:pStyle w:val="Prrafodelista"/>
        <w:numPr>
          <w:ilvl w:val="0"/>
          <w:numId w:val="28"/>
        </w:numPr>
      </w:pPr>
      <w:r>
        <w:t>Las Administraciones públicas llevarán a cabo acciones para garantizar:</w:t>
      </w:r>
    </w:p>
    <w:p w14:paraId="66405250" w14:textId="166FB835" w:rsidR="00915DD2" w:rsidRDefault="00915DD2" w:rsidP="00915DD2">
      <w:pPr>
        <w:pStyle w:val="Prrafodelista"/>
        <w:numPr>
          <w:ilvl w:val="1"/>
          <w:numId w:val="28"/>
        </w:numPr>
      </w:pPr>
      <w:r>
        <w:t>El respeto, la promoción y la visibilidad de la diversidad.</w:t>
      </w:r>
    </w:p>
    <w:p w14:paraId="664A38AB" w14:textId="41BAE8AC" w:rsidR="00915DD2" w:rsidRDefault="00915DD2" w:rsidP="00915DD2">
      <w:pPr>
        <w:pStyle w:val="Prrafodelista"/>
        <w:numPr>
          <w:ilvl w:val="1"/>
          <w:numId w:val="28"/>
        </w:numPr>
      </w:pPr>
      <w:r>
        <w:t>La igualdad efectiva en el acceso a los recursos y servicios dirigidos a las personas LGTBI en el ámbito rural, en las mismas condiciones que las residentes en entornos urbanos.</w:t>
      </w:r>
    </w:p>
    <w:p w14:paraId="660BDCC3" w14:textId="1B999781" w:rsidR="00915DD2" w:rsidRDefault="00915DD2" w:rsidP="00915DD2">
      <w:pPr>
        <w:pStyle w:val="Prrafodelista"/>
        <w:numPr>
          <w:ilvl w:val="1"/>
          <w:numId w:val="28"/>
        </w:numPr>
      </w:pPr>
      <w:r>
        <w:t>La participación de las organizaciones defensoras de los intereses de las personas LGTBI que trabajan en el ámbito rural.</w:t>
      </w:r>
    </w:p>
    <w:p w14:paraId="739D930D" w14:textId="50EF9EF9" w:rsidR="00915DD2" w:rsidRDefault="00C265DD" w:rsidP="00915DD2">
      <w:pPr>
        <w:pStyle w:val="Prrafodelista"/>
        <w:numPr>
          <w:ilvl w:val="0"/>
          <w:numId w:val="28"/>
        </w:numPr>
      </w:pPr>
      <w:r>
        <w:t>Las Administraciones públicas deberán tener en cuenta las situaciones de discriminación múltiple e interseccional</w:t>
      </w:r>
      <w:r w:rsidR="002F6A79">
        <w:t xml:space="preserve"> que sufren las personas LGTBI en el medio rural.</w:t>
      </w:r>
    </w:p>
    <w:p w14:paraId="4428875A" w14:textId="77777777" w:rsidR="002F6A79" w:rsidRDefault="002F6A79" w:rsidP="002F6A79"/>
    <w:p w14:paraId="1AF62BF8" w14:textId="21D284C1" w:rsidR="002F6A79" w:rsidRDefault="002F6A79" w:rsidP="002F6A79">
      <w:pPr>
        <w:pStyle w:val="Ttulo5"/>
      </w:pPr>
      <w:bookmarkStart w:id="53" w:name="_Toc220857230"/>
      <w:r>
        <w:t>Articulo 40. Cooperación entre administraciones.</w:t>
      </w:r>
      <w:bookmarkEnd w:id="53"/>
    </w:p>
    <w:p w14:paraId="2111E60F" w14:textId="70B932DF" w:rsidR="002F6A79" w:rsidRDefault="002F6A79" w:rsidP="002F6A79">
      <w:r>
        <w:t>En el marco de la Conferencia Sectorial de Igualdad se promoverá:</w:t>
      </w:r>
    </w:p>
    <w:p w14:paraId="66BC0105" w14:textId="645E961E" w:rsidR="002F6A79" w:rsidRDefault="002F6A79" w:rsidP="002F6A79">
      <w:pPr>
        <w:pStyle w:val="Prrafodelista"/>
        <w:numPr>
          <w:ilvl w:val="0"/>
          <w:numId w:val="29"/>
        </w:numPr>
      </w:pPr>
      <w:r>
        <w:t>El establecimiento de medidas para adaptar al medio rural.</w:t>
      </w:r>
    </w:p>
    <w:p w14:paraId="338E1B9D" w14:textId="3728519A" w:rsidR="002F6A79" w:rsidRDefault="002F6A79" w:rsidP="002F6A79">
      <w:pPr>
        <w:pStyle w:val="Prrafodelista"/>
        <w:numPr>
          <w:ilvl w:val="0"/>
          <w:numId w:val="29"/>
        </w:numPr>
      </w:pPr>
      <w:r>
        <w:t>La adecuación de las medidas de prevención de la violencia y acciones discriminatorias a las circunstancias específicas del medio rural.</w:t>
      </w:r>
    </w:p>
    <w:p w14:paraId="4ACFA5BD" w14:textId="0F182F2C" w:rsidR="002F6A79" w:rsidRDefault="002F6A79" w:rsidP="002F6A79">
      <w:pPr>
        <w:pStyle w:val="Prrafodelista"/>
        <w:numPr>
          <w:ilvl w:val="0"/>
          <w:numId w:val="29"/>
        </w:numPr>
      </w:pPr>
      <w:r>
        <w:t>La creación, en colaboración con la Federación Española de Municipios y Provincias, de una Red de Municipios por la Igualdad y la Diversidad.</w:t>
      </w:r>
    </w:p>
    <w:p w14:paraId="3D48ADB1" w14:textId="1769208C" w:rsidR="00E5017B" w:rsidRDefault="00E5017B" w:rsidP="00E5017B">
      <w:pPr>
        <w:pStyle w:val="Ttulo5"/>
      </w:pPr>
      <w:bookmarkStart w:id="54" w:name="_Toc220857231"/>
      <w:r>
        <w:t>Articulo 41. Visibilización de las personas LGTBI en el medio rural.</w:t>
      </w:r>
      <w:bookmarkEnd w:id="54"/>
    </w:p>
    <w:p w14:paraId="54DE04B5" w14:textId="3B0D301C" w:rsidR="00E5017B" w:rsidRPr="00E5017B" w:rsidRDefault="00E5017B" w:rsidP="00E5017B">
      <w:r>
        <w:t>Las Administraciones públicas promoverán la realización de campañas sobre visibilidad LGTBI en las zonas rurales, así como campañas de prevención de la violencia y la discriminación.</w:t>
      </w:r>
    </w:p>
    <w:p w14:paraId="7A0E975B" w14:textId="77777777" w:rsidR="00D86016" w:rsidRDefault="00D86016" w:rsidP="00D86016"/>
    <w:p w14:paraId="34AB7C0C" w14:textId="2E0BF347" w:rsidR="002C3399" w:rsidRDefault="002C3399" w:rsidP="002C3399">
      <w:pPr>
        <w:pStyle w:val="Ttulo4"/>
      </w:pPr>
      <w:bookmarkStart w:id="55" w:name="_Toc220857232"/>
      <w:r>
        <w:t>Sección 11ª Medidas en el ámbito del turismo</w:t>
      </w:r>
      <w:bookmarkEnd w:id="55"/>
    </w:p>
    <w:p w14:paraId="32D3F141" w14:textId="73A3A828" w:rsidR="002C3399" w:rsidRDefault="002C3399" w:rsidP="002C3399">
      <w:pPr>
        <w:pStyle w:val="Ttulo5"/>
      </w:pPr>
      <w:bookmarkStart w:id="56" w:name="_Toc220857233"/>
      <w:r>
        <w:t>Articulo 42. Promoción del turismo LGTBI.</w:t>
      </w:r>
      <w:bookmarkEnd w:id="56"/>
    </w:p>
    <w:p w14:paraId="34F49DF7" w14:textId="26DE5B1D" w:rsidR="002C3399" w:rsidRDefault="002C3399" w:rsidP="002C3399">
      <w:r>
        <w:t>Las Administraciones públicas, en el ámbito de sus competencias:</w:t>
      </w:r>
    </w:p>
    <w:p w14:paraId="0F5FDF00" w14:textId="1D4D0A87" w:rsidR="002C3399" w:rsidRDefault="002C3399" w:rsidP="002C3399">
      <w:pPr>
        <w:pStyle w:val="Prrafodelista"/>
        <w:numPr>
          <w:ilvl w:val="0"/>
          <w:numId w:val="30"/>
        </w:numPr>
      </w:pPr>
      <w:r>
        <w:t>Promoverán un turismo diverso en inclusivo donde se visibilice a las personas LGTBI</w:t>
      </w:r>
      <w:r w:rsidR="00C842B1">
        <w:t>.</w:t>
      </w:r>
    </w:p>
    <w:p w14:paraId="31EB08BF" w14:textId="6B1A75C7" w:rsidR="00C842B1" w:rsidRDefault="00C842B1" w:rsidP="002C3399">
      <w:pPr>
        <w:pStyle w:val="Prrafodelista"/>
        <w:numPr>
          <w:ilvl w:val="0"/>
          <w:numId w:val="30"/>
        </w:numPr>
      </w:pPr>
      <w:r>
        <w:t>Adoptarán las medidas e iniciativas necesarias para fomentar y apoyar el turismo orientado al público LGTBI.</w:t>
      </w:r>
    </w:p>
    <w:p w14:paraId="3D43A071" w14:textId="51DD173B" w:rsidR="00C842B1" w:rsidRDefault="00C842B1" w:rsidP="002C3399">
      <w:pPr>
        <w:pStyle w:val="Prrafodelista"/>
        <w:numPr>
          <w:ilvl w:val="0"/>
          <w:numId w:val="30"/>
        </w:numPr>
      </w:pPr>
      <w:r>
        <w:t>Incluirán el turismo LGTBI dentro de los planes y proyectos de planificación, promoción y fomento del turismo.</w:t>
      </w:r>
    </w:p>
    <w:p w14:paraId="53DF0A74" w14:textId="77777777" w:rsidR="00C842B1" w:rsidRDefault="00C842B1" w:rsidP="00C842B1"/>
    <w:p w14:paraId="0E4A4775" w14:textId="25E0BD54" w:rsidR="00C842B1" w:rsidRDefault="00E70799" w:rsidP="00E70799">
      <w:pPr>
        <w:pStyle w:val="Ttulo2"/>
      </w:pPr>
      <w:bookmarkStart w:id="57" w:name="_Toc220857234"/>
      <w:r w:rsidRPr="00E87A45">
        <w:rPr>
          <w:highlight w:val="yellow"/>
        </w:rPr>
        <w:t>Título II – Medidas para la igualdad real y efectiva de las personas trans</w:t>
      </w:r>
      <w:bookmarkEnd w:id="57"/>
    </w:p>
    <w:p w14:paraId="65E44A81" w14:textId="6481B516" w:rsidR="00E70799" w:rsidRDefault="00E70799" w:rsidP="00E70799">
      <w:pPr>
        <w:pStyle w:val="Ttulo3"/>
      </w:pPr>
      <w:bookmarkStart w:id="58" w:name="_Toc220857235"/>
      <w:r>
        <w:t>Capítulo I – Rectificación registral de la mención relativa al sexo de las personas y adecuación documental</w:t>
      </w:r>
      <w:bookmarkEnd w:id="58"/>
    </w:p>
    <w:p w14:paraId="106743DE" w14:textId="09CB0F22" w:rsidR="00E70799" w:rsidRDefault="00586BFE" w:rsidP="00586BFE">
      <w:pPr>
        <w:pStyle w:val="Ttulo4"/>
      </w:pPr>
      <w:bookmarkStart w:id="59" w:name="_Toc220857236"/>
      <w:r w:rsidRPr="00E87A45">
        <w:rPr>
          <w:highlight w:val="yellow"/>
        </w:rPr>
        <w:t>Articulo 43. Legitimación.</w:t>
      </w:r>
      <w:bookmarkEnd w:id="59"/>
    </w:p>
    <w:p w14:paraId="5EF9ABB0" w14:textId="40302412" w:rsidR="00586BFE" w:rsidRDefault="00586BFE" w:rsidP="00586BFE">
      <w:pPr>
        <w:pStyle w:val="Prrafodelista"/>
        <w:numPr>
          <w:ilvl w:val="0"/>
          <w:numId w:val="31"/>
        </w:numPr>
      </w:pPr>
      <w:r>
        <w:t xml:space="preserve">Toda persona española </w:t>
      </w:r>
      <w:r w:rsidRPr="00E87A45">
        <w:rPr>
          <w:highlight w:val="yellow"/>
        </w:rPr>
        <w:t>mayor de 16 años</w:t>
      </w:r>
      <w:r>
        <w:t xml:space="preserve"> podrá solicitar por sí misma ante el Registro Civil la rectificación de la mención registral relativa al sexo.</w:t>
      </w:r>
    </w:p>
    <w:p w14:paraId="1828E3DD" w14:textId="4FD1257D" w:rsidR="00586BFE" w:rsidRPr="00693F39" w:rsidRDefault="00586BFE" w:rsidP="00A4773B">
      <w:pPr>
        <w:pStyle w:val="Prrafodelista"/>
        <w:numPr>
          <w:ilvl w:val="0"/>
          <w:numId w:val="31"/>
        </w:numPr>
        <w:rPr>
          <w:highlight w:val="green"/>
        </w:rPr>
      </w:pPr>
      <w:r>
        <w:t xml:space="preserve">Las personas </w:t>
      </w:r>
      <w:r w:rsidRPr="00693F39">
        <w:rPr>
          <w:highlight w:val="green"/>
        </w:rPr>
        <w:t>menores de 16 años y mayores de 14 podrán presentar la solicitud por sí mismas, asistidas por sus representantes legales.</w:t>
      </w:r>
    </w:p>
    <w:p w14:paraId="571195F1" w14:textId="5A3DAED3" w:rsidR="00A4773B" w:rsidRDefault="00A4773B" w:rsidP="00A4773B">
      <w:pPr>
        <w:pStyle w:val="Prrafodelista"/>
      </w:pPr>
      <w:r>
        <w:t>En el supuesto de desacuerdo de los progenitores o representantes legales con la persona menor de edad, se procederá al nombramiento de un defensor judicial.</w:t>
      </w:r>
    </w:p>
    <w:p w14:paraId="4DA3FF49" w14:textId="0C92CE1F" w:rsidR="00A4773B" w:rsidRDefault="00A4773B" w:rsidP="00A4773B">
      <w:pPr>
        <w:pStyle w:val="Prrafodelista"/>
        <w:numPr>
          <w:ilvl w:val="0"/>
          <w:numId w:val="31"/>
        </w:numPr>
      </w:pPr>
      <w:r>
        <w:t>Las personas con discapacidad podrán solicitar, con las medidas de apoyo que precisen, la rectificación registral de la mención relativa al sexo.</w:t>
      </w:r>
    </w:p>
    <w:p w14:paraId="7697FD90" w14:textId="1656E844" w:rsidR="00A4773B" w:rsidRPr="00693F39" w:rsidRDefault="00A4773B" w:rsidP="00A4773B">
      <w:pPr>
        <w:pStyle w:val="Prrafodelista"/>
        <w:numPr>
          <w:ilvl w:val="0"/>
          <w:numId w:val="31"/>
        </w:numPr>
        <w:rPr>
          <w:highlight w:val="cyan"/>
        </w:rPr>
      </w:pPr>
      <w:r>
        <w:t xml:space="preserve">Las personas </w:t>
      </w:r>
      <w:r w:rsidRPr="00693F39">
        <w:rPr>
          <w:highlight w:val="cyan"/>
        </w:rPr>
        <w:t>menores de 14 años y mayores de 12 podrán solicitar la autorización judicial para la modificación de la mención registral del sexo.</w:t>
      </w:r>
    </w:p>
    <w:p w14:paraId="2C61D21B" w14:textId="5381CF3E" w:rsidR="00357DD6" w:rsidRDefault="00357DD6" w:rsidP="00357DD6">
      <w:pPr>
        <w:pStyle w:val="Ttulo4"/>
      </w:pPr>
      <w:bookmarkStart w:id="60" w:name="_Toc220857237"/>
      <w:r w:rsidRPr="00693F39">
        <w:rPr>
          <w:highlight w:val="yellow"/>
        </w:rPr>
        <w:t>Articulo 44. Procedimiento para la rectificación registral de la mención relativa al sexo.</w:t>
      </w:r>
      <w:bookmarkEnd w:id="60"/>
    </w:p>
    <w:p w14:paraId="16E5724D" w14:textId="6CB80E57" w:rsidR="00357DD6" w:rsidRDefault="00357DD6" w:rsidP="00357DD6">
      <w:pPr>
        <w:pStyle w:val="Prrafodelista"/>
        <w:numPr>
          <w:ilvl w:val="0"/>
          <w:numId w:val="33"/>
        </w:numPr>
      </w:pPr>
      <w:r>
        <w:t xml:space="preserve">La rectificación de la mención registral del sexo se tramitará y </w:t>
      </w:r>
      <w:r w:rsidR="0030778E">
        <w:t>acordará</w:t>
      </w:r>
      <w:r>
        <w:t xml:space="preserve"> con sujeción a las disposiciones de esta ley</w:t>
      </w:r>
      <w:r w:rsidR="0030778E">
        <w:t xml:space="preserve"> y conforme con lo establecido en la normativa del Registro Civil.</w:t>
      </w:r>
    </w:p>
    <w:p w14:paraId="69928671" w14:textId="0FE3CEE3" w:rsidR="0030778E" w:rsidRDefault="0030778E" w:rsidP="00357DD6">
      <w:pPr>
        <w:pStyle w:val="Prrafodelista"/>
        <w:numPr>
          <w:ilvl w:val="0"/>
          <w:numId w:val="33"/>
        </w:numPr>
      </w:pPr>
      <w:r>
        <w:t>La solicitud de iniciación de procedimiento podrá presentarse por la persona legitimada ante la persona encargada de cualquier Oficina del Registro Civil.</w:t>
      </w:r>
    </w:p>
    <w:p w14:paraId="47DE2A59" w14:textId="54DE2A05" w:rsidR="0030778E" w:rsidRDefault="0030778E" w:rsidP="00357DD6">
      <w:pPr>
        <w:pStyle w:val="Prrafodelista"/>
        <w:numPr>
          <w:ilvl w:val="0"/>
          <w:numId w:val="33"/>
        </w:numPr>
      </w:pPr>
      <w:r>
        <w:t xml:space="preserve">El ejercicio del derecho </w:t>
      </w:r>
      <w:r w:rsidRPr="00693F39">
        <w:rPr>
          <w:highlight w:val="yellow"/>
        </w:rPr>
        <w:t>en ningún caso podrá estar condicionado a la previa exhibición de informe médico o psicológico</w:t>
      </w:r>
      <w:r>
        <w:t>,</w:t>
      </w:r>
      <w:r w:rsidR="00E6331E">
        <w:t xml:space="preserve"> ni a la previa modificación de la apariencia o función corporal de la persona a través de procedimientos médicos, quirúrgicos o de otra índole.</w:t>
      </w:r>
    </w:p>
    <w:p w14:paraId="715D2C47" w14:textId="5293EC17" w:rsidR="00E6331E" w:rsidRDefault="00E6331E" w:rsidP="00357DD6">
      <w:pPr>
        <w:pStyle w:val="Prrafodelista"/>
        <w:numPr>
          <w:ilvl w:val="0"/>
          <w:numId w:val="33"/>
        </w:numPr>
      </w:pPr>
      <w:r>
        <w:t>Recibida la solicitud se citará a la persona legitimada para que comparezca, asistida por sus representantes legales. En dicha comparecencia, la persona encargada del Registro Civil recogerá su manifestación de disconformidad con el sexo mencionado en su inscripción de nacimiento y su solicitud</w:t>
      </w:r>
      <w:r w:rsidR="00A25C67">
        <w:t>, se proceda a la correspondiente rectificación.</w:t>
      </w:r>
    </w:p>
    <w:p w14:paraId="7CE9FDD7" w14:textId="7DF43B80" w:rsidR="00A25C67" w:rsidRDefault="00A25C67" w:rsidP="00A25C67">
      <w:pPr>
        <w:pStyle w:val="Prrafodelista"/>
      </w:pPr>
      <w:r>
        <w:t>En la comparecencia se deberá incluir la elección de un nuevo nombre propio, salvo que quiera conservar el que ostente.</w:t>
      </w:r>
    </w:p>
    <w:p w14:paraId="760F135C" w14:textId="23A4A72F" w:rsidR="00A25C67" w:rsidRDefault="00A25C67" w:rsidP="00A25C67">
      <w:pPr>
        <w:pStyle w:val="Prrafodelista"/>
        <w:numPr>
          <w:ilvl w:val="0"/>
          <w:numId w:val="33"/>
        </w:numPr>
      </w:pPr>
      <w:r>
        <w:t>En esta comparecencia inicial, la persona encargada del Registro Civil informará a la persona solicitante de las consecuencias jurídicas de la rectificación pretendida.</w:t>
      </w:r>
    </w:p>
    <w:p w14:paraId="06CBB89A" w14:textId="7D1441AF" w:rsidR="00A25C67" w:rsidRDefault="00A25C67" w:rsidP="00A25C67">
      <w:pPr>
        <w:pStyle w:val="Prrafodelista"/>
        <w:numPr>
          <w:ilvl w:val="0"/>
          <w:numId w:val="33"/>
        </w:numPr>
      </w:pPr>
      <w:r>
        <w:t>De tratarse de personas menores de 18 años y mayores de 14, tendrán en consideración en todo momento el interés superior de la persona menor.</w:t>
      </w:r>
    </w:p>
    <w:p w14:paraId="74BE4B47" w14:textId="590ED892" w:rsidR="00A25C67" w:rsidRDefault="00A25C67" w:rsidP="00A25C67">
      <w:pPr>
        <w:pStyle w:val="Prrafodelista"/>
        <w:numPr>
          <w:ilvl w:val="0"/>
          <w:numId w:val="33"/>
        </w:numPr>
      </w:pPr>
      <w:r>
        <w:t>Tras la información</w:t>
      </w:r>
      <w:r w:rsidR="00363DAC">
        <w:t xml:space="preserve"> facilitada por la persona del Registro Civil, la persona legitimada suscribirá la comparecencia inicial reiterando su petición de rectificación registral de sexo.</w:t>
      </w:r>
    </w:p>
    <w:p w14:paraId="2B1715ED" w14:textId="7576DA94" w:rsidR="00363DAC" w:rsidRDefault="00363DAC" w:rsidP="00A25C67">
      <w:pPr>
        <w:pStyle w:val="Prrafodelista"/>
        <w:numPr>
          <w:ilvl w:val="0"/>
          <w:numId w:val="33"/>
        </w:numPr>
      </w:pPr>
      <w:r>
        <w:t>En el plazo máximo de 3 meses</w:t>
      </w:r>
      <w:r w:rsidR="006147FD">
        <w:t xml:space="preserve"> desde la comparecencia inicial reiterando la solicitud de rectificación inicial, la persona del Registro Civil deberá citar a la persona legitimada para que comparezca de nuevo y ratifique su solicitud.</w:t>
      </w:r>
    </w:p>
    <w:p w14:paraId="4D2FD2C2" w14:textId="7ACB0062" w:rsidR="006147FD" w:rsidRDefault="006147FD" w:rsidP="00A25C67">
      <w:pPr>
        <w:pStyle w:val="Prrafodelista"/>
        <w:numPr>
          <w:ilvl w:val="0"/>
          <w:numId w:val="33"/>
        </w:numPr>
      </w:pPr>
      <w:r>
        <w:t xml:space="preserve">Reiterada y ratificada, la persona del Registro Civil, previa comprobación de la documentación, </w:t>
      </w:r>
      <w:r w:rsidRPr="001E6A1E">
        <w:rPr>
          <w:highlight w:val="yellow"/>
        </w:rPr>
        <w:t>dictará resolución sobre la rectificación registral solicitada dentro del plazo máximo de un mes a contar desde la fecha de la segunda comparecencia.</w:t>
      </w:r>
    </w:p>
    <w:p w14:paraId="574F9253" w14:textId="28145653" w:rsidR="006147FD" w:rsidRDefault="006147FD" w:rsidP="00A25C67">
      <w:pPr>
        <w:pStyle w:val="Prrafodelista"/>
        <w:numPr>
          <w:ilvl w:val="0"/>
          <w:numId w:val="33"/>
        </w:numPr>
      </w:pPr>
      <w:r>
        <w:t>La resolución será recurrible, mediante la interposición de recurso de alzada ante la Dirección General de Seguridad Jurídica y Fe Pública.</w:t>
      </w:r>
    </w:p>
    <w:p w14:paraId="56441442" w14:textId="58FCF393" w:rsidR="006147FD" w:rsidRDefault="00FB0278" w:rsidP="00A25C67">
      <w:pPr>
        <w:pStyle w:val="Prrafodelista"/>
        <w:numPr>
          <w:ilvl w:val="0"/>
          <w:numId w:val="33"/>
        </w:numPr>
      </w:pPr>
      <w:r>
        <w:t>Cuando se trate de personas con discapacidad, en el procedimiento de rectificación, se garantizarán los medios y recursos</w:t>
      </w:r>
      <w:r w:rsidR="000417EA">
        <w:t xml:space="preserve"> que precisen.</w:t>
      </w:r>
    </w:p>
    <w:p w14:paraId="117CA96E" w14:textId="77777777" w:rsidR="000417EA" w:rsidRDefault="000417EA" w:rsidP="000417EA"/>
    <w:p w14:paraId="46469F5E" w14:textId="5E3CF307" w:rsidR="000417EA" w:rsidRDefault="000417EA" w:rsidP="000417EA">
      <w:pPr>
        <w:pStyle w:val="Ttulo4"/>
      </w:pPr>
      <w:bookmarkStart w:id="61" w:name="_Toc220857238"/>
      <w:r w:rsidRPr="001E6A1E">
        <w:rPr>
          <w:highlight w:val="yellow"/>
        </w:rPr>
        <w:t>Articulo 45. Autoridad competente.</w:t>
      </w:r>
      <w:bookmarkEnd w:id="61"/>
    </w:p>
    <w:p w14:paraId="4D706D87" w14:textId="4BA9746F" w:rsidR="000417EA" w:rsidRDefault="000417EA" w:rsidP="000417EA">
      <w:r w:rsidRPr="001E6A1E">
        <w:rPr>
          <w:highlight w:val="yellow"/>
        </w:rPr>
        <w:t>La competencia para la tramitación del procedimiento de rectificación corresponderá a la persona encargada de la Oficina del Registro Civil.</w:t>
      </w:r>
    </w:p>
    <w:p w14:paraId="65654B78" w14:textId="77777777" w:rsidR="000417EA" w:rsidRDefault="000417EA" w:rsidP="000417EA"/>
    <w:p w14:paraId="65A177CB" w14:textId="4FC117C7" w:rsidR="000417EA" w:rsidRDefault="000417EA" w:rsidP="000417EA">
      <w:pPr>
        <w:pStyle w:val="Ttulo4"/>
      </w:pPr>
      <w:bookmarkStart w:id="62" w:name="_Toc220857239"/>
      <w:r>
        <w:t>Articulo 46. Efectos.</w:t>
      </w:r>
      <w:bookmarkEnd w:id="62"/>
    </w:p>
    <w:p w14:paraId="25E9C6EE" w14:textId="0D741A8B" w:rsidR="000417EA" w:rsidRDefault="000417EA" w:rsidP="000417EA">
      <w:pPr>
        <w:pStyle w:val="Prrafodelista"/>
        <w:numPr>
          <w:ilvl w:val="0"/>
          <w:numId w:val="34"/>
        </w:numPr>
      </w:pPr>
      <w:r>
        <w:t>La resolución que acuerde la rectificación tendrá efectos constitutivos a partir de su inscripción el Registro Civil.</w:t>
      </w:r>
    </w:p>
    <w:p w14:paraId="1F628482" w14:textId="15202429" w:rsidR="000417EA" w:rsidRDefault="000417EA" w:rsidP="000417EA">
      <w:pPr>
        <w:pStyle w:val="Prrafodelista"/>
        <w:numPr>
          <w:ilvl w:val="0"/>
          <w:numId w:val="34"/>
        </w:numPr>
      </w:pPr>
      <w:r>
        <w:t>La rectificación registral permitirá a la persona ejercer todos los derechos inherentes a su nueva condición.</w:t>
      </w:r>
    </w:p>
    <w:p w14:paraId="6BD0934A" w14:textId="0C6808A7" w:rsidR="000417EA" w:rsidRDefault="000417EA" w:rsidP="000417EA">
      <w:pPr>
        <w:pStyle w:val="Prrafodelista"/>
        <w:numPr>
          <w:ilvl w:val="0"/>
          <w:numId w:val="34"/>
        </w:numPr>
      </w:pPr>
      <w:r>
        <w:t>La rectificación</w:t>
      </w:r>
      <w:r w:rsidR="00105CD9">
        <w:t xml:space="preserve"> y, en su caso, el cambio de nombre, no alterarán el régimen jurídico que, con anterioridad a la inscripción del cambio registral, fuera aplicable a la persona a los efectos de la Ley contra la Violencia de Género.</w:t>
      </w:r>
    </w:p>
    <w:p w14:paraId="153E3403" w14:textId="3CF2DE58" w:rsidR="00105CD9" w:rsidRDefault="00105CD9" w:rsidP="000417EA">
      <w:pPr>
        <w:pStyle w:val="Prrafodelista"/>
        <w:numPr>
          <w:ilvl w:val="0"/>
          <w:numId w:val="34"/>
        </w:numPr>
      </w:pPr>
      <w:r>
        <w:t>La persona que rectifique pasando del sexo masculino al femenino podrá ser beneficiaria de medidas de acción positiva, en favor de las mujeres</w:t>
      </w:r>
      <w:r w:rsidR="001E676A">
        <w:t>, para aquellas situaciones generadas a partir de que se haga efectivo el campo, no anteriores a la rectificación. La persona que rectifique pasando del sexo femenino al masculino conservará los derechos patrimoniales consolidad</w:t>
      </w:r>
      <w:r w:rsidR="00FA00A7">
        <w:t>os que se hayan derivado de estas medidas de acción positiva.</w:t>
      </w:r>
    </w:p>
    <w:p w14:paraId="1973E20F" w14:textId="77825D77" w:rsidR="00FA00A7" w:rsidRDefault="00FA00A7" w:rsidP="000417EA">
      <w:pPr>
        <w:pStyle w:val="Prrafodelista"/>
        <w:numPr>
          <w:ilvl w:val="0"/>
          <w:numId w:val="34"/>
        </w:numPr>
      </w:pPr>
      <w:r>
        <w:t>Respecto de las situaciones jurídicas que traigan causa del sexo registral en el momento del nacimiento, la persona conservará, los derechos inherentes al mismo.</w:t>
      </w:r>
    </w:p>
    <w:p w14:paraId="7EB3C859" w14:textId="77777777" w:rsidR="00FA00A7" w:rsidRDefault="00FA00A7" w:rsidP="00FA00A7"/>
    <w:p w14:paraId="5419AAB2" w14:textId="56678FAD" w:rsidR="00FA00A7" w:rsidRDefault="00FA00A7" w:rsidP="00FA00A7">
      <w:pPr>
        <w:pStyle w:val="Ttulo4"/>
      </w:pPr>
      <w:bookmarkStart w:id="63" w:name="_Toc220857240"/>
      <w:r w:rsidRPr="001E6A1E">
        <w:rPr>
          <w:highlight w:val="yellow"/>
        </w:rPr>
        <w:t>Articulo 47. Reversibilidad de la rectificación de la mención registral relativa al sexo de las personas.</w:t>
      </w:r>
      <w:bookmarkEnd w:id="63"/>
    </w:p>
    <w:p w14:paraId="390D0962" w14:textId="01795AA8" w:rsidR="00FA00A7" w:rsidRDefault="00FA00A7" w:rsidP="00FA00A7">
      <w:r w:rsidRPr="001E6A1E">
        <w:rPr>
          <w:highlight w:val="yellow"/>
        </w:rPr>
        <w:t>Transcurridos 6 meses desde la inscripción</w:t>
      </w:r>
      <w:r w:rsidR="0036052C" w:rsidRPr="001E6A1E">
        <w:rPr>
          <w:highlight w:val="yellow"/>
        </w:rPr>
        <w:t xml:space="preserve"> en el Registro Civil de la rectificación, las personas que hubieran promovido dicha rectificación podrán recuperar la mención registral del sexo que figuraba previamente a dicha rectificación en el Registro Civil.</w:t>
      </w:r>
    </w:p>
    <w:p w14:paraId="7B21AAD0" w14:textId="77777777" w:rsidR="0036052C" w:rsidRDefault="0036052C" w:rsidP="00FA00A7"/>
    <w:p w14:paraId="658FA52C" w14:textId="1B38F0D0" w:rsidR="0036052C" w:rsidRDefault="0036052C" w:rsidP="0036052C">
      <w:pPr>
        <w:pStyle w:val="Ttulo4"/>
      </w:pPr>
      <w:bookmarkStart w:id="64" w:name="_Toc220857241"/>
      <w:r>
        <w:t>Articulo 48. Cambio de nombre en el Registro Civil de personas menores de edad.</w:t>
      </w:r>
      <w:bookmarkEnd w:id="64"/>
    </w:p>
    <w:p w14:paraId="786C883D" w14:textId="5C481037" w:rsidR="0036052C" w:rsidRDefault="0036052C" w:rsidP="0036052C">
      <w:r>
        <w:t>Las personas trans menores de edad, hayan iniciado o no el procedimiento de rectificación, tienen derecho a obtener la inscripción registral del cambio de nombre por razones de identidad sexual.</w:t>
      </w:r>
    </w:p>
    <w:p w14:paraId="2C3C8E1C" w14:textId="77777777" w:rsidR="0036052C" w:rsidRDefault="0036052C" w:rsidP="0036052C"/>
    <w:p w14:paraId="565A6D73" w14:textId="63D23335" w:rsidR="0036052C" w:rsidRDefault="0036052C" w:rsidP="0036052C">
      <w:pPr>
        <w:pStyle w:val="Ttulo4"/>
      </w:pPr>
      <w:bookmarkStart w:id="65" w:name="_Toc220857242"/>
      <w:r>
        <w:t>Articulo 49. Adecuación de documentos a la mención registral relativa al sexo.</w:t>
      </w:r>
      <w:bookmarkEnd w:id="65"/>
    </w:p>
    <w:p w14:paraId="29705AD8" w14:textId="137CE3A7" w:rsidR="0036052C" w:rsidRDefault="00901ADB" w:rsidP="00901ADB">
      <w:pPr>
        <w:pStyle w:val="Prrafodelista"/>
        <w:numPr>
          <w:ilvl w:val="0"/>
          <w:numId w:val="35"/>
        </w:numPr>
      </w:pPr>
      <w:r>
        <w:t>En los documentos oficiales de identificación, la determinación del sexo se corresponderá con la registral.</w:t>
      </w:r>
    </w:p>
    <w:p w14:paraId="6FF99F3F" w14:textId="2FBAB717" w:rsidR="00901ADB" w:rsidRDefault="00901ADB" w:rsidP="00901ADB">
      <w:pPr>
        <w:pStyle w:val="Prrafodelista"/>
      </w:pPr>
      <w:r>
        <w:t>Tras la rectificación, las autoridades procederán a la expedición de un nuevo documento nacional de identidad, y, en su caso, un nuevo pasaporte a petición de la persona interesada o su representante voluntario o legal. En todo caso, se conservará el mismo número del documento nacional de identidad.</w:t>
      </w:r>
    </w:p>
    <w:p w14:paraId="333C8608" w14:textId="546CD345" w:rsidR="00901ADB" w:rsidRDefault="00901ADB" w:rsidP="00901ADB">
      <w:pPr>
        <w:pStyle w:val="Prrafodelista"/>
        <w:numPr>
          <w:ilvl w:val="0"/>
          <w:numId w:val="35"/>
        </w:numPr>
      </w:pPr>
      <w:r>
        <w:t>La persona interesada o su representante voluntario o legal podrán solicitar la reexpedición de cualquier documento, título, diploma o certificado</w:t>
      </w:r>
      <w:r w:rsidR="0083716E">
        <w:t>.</w:t>
      </w:r>
    </w:p>
    <w:p w14:paraId="706DC28A" w14:textId="32558943" w:rsidR="0083716E" w:rsidRDefault="0083716E" w:rsidP="00901ADB">
      <w:pPr>
        <w:pStyle w:val="Prrafodelista"/>
        <w:numPr>
          <w:ilvl w:val="0"/>
          <w:numId w:val="35"/>
        </w:numPr>
      </w:pPr>
      <w:r>
        <w:t>Las tasas se adecuarán al principio de capacidad económica.</w:t>
      </w:r>
    </w:p>
    <w:p w14:paraId="3A423E9E" w14:textId="2D58F712" w:rsidR="0083716E" w:rsidRDefault="0083716E" w:rsidP="00901ADB">
      <w:pPr>
        <w:pStyle w:val="Prrafodelista"/>
        <w:numPr>
          <w:ilvl w:val="0"/>
          <w:numId w:val="35"/>
        </w:numPr>
      </w:pPr>
      <w:r>
        <w:t>Las Administraciones públicas, establecerán procedimientos accesibles, ágiles y que garanticen la protección de los datos de carácter personal.</w:t>
      </w:r>
    </w:p>
    <w:p w14:paraId="4BC4BF33" w14:textId="77777777" w:rsidR="0083716E" w:rsidRDefault="0083716E" w:rsidP="0083716E"/>
    <w:p w14:paraId="1FEEED73" w14:textId="361638AA" w:rsidR="0083716E" w:rsidRDefault="0083716E" w:rsidP="0083716E">
      <w:pPr>
        <w:pStyle w:val="Ttulo4"/>
      </w:pPr>
      <w:bookmarkStart w:id="66" w:name="_Toc220857243"/>
      <w:r>
        <w:t>Articulo 50. Adecuación de los documentos expedidos a personas extranjeras.</w:t>
      </w:r>
      <w:bookmarkEnd w:id="66"/>
    </w:p>
    <w:p w14:paraId="4D011737" w14:textId="550ECD2A" w:rsidR="0083716E" w:rsidRDefault="00B04EF0" w:rsidP="00B04EF0">
      <w:pPr>
        <w:pStyle w:val="Prrafodelista"/>
        <w:numPr>
          <w:ilvl w:val="0"/>
          <w:numId w:val="36"/>
        </w:numPr>
      </w:pPr>
      <w:r>
        <w:t>Las personas extranjeras que acrediten la imposibilidad legal o de hecho de llevar a efecto la rectificación y, en su caso, al nombre en su país de origen, podrán interesar la rectificación en los documentos que se les expidan, ante la autoridad competente para ello. La autoridad competente instará al Ministerio de Asuntos Exteriores, Unión Europea y Cooperación que recabe la información disponible en la representación exterior de España que corresponda sobre si en el país de origen existen impedimentos para llevar a cabo dicha rectificación. Dicho Ministerio comunicará la información disponible a la autoridad solicitante en el plazo máximo de un mes.</w:t>
      </w:r>
    </w:p>
    <w:p w14:paraId="740A5944" w14:textId="0D97AB51" w:rsidR="00B04EF0" w:rsidRDefault="00B04EF0" w:rsidP="00B04EF0">
      <w:pPr>
        <w:pStyle w:val="Prrafodelista"/>
        <w:numPr>
          <w:ilvl w:val="0"/>
          <w:numId w:val="36"/>
        </w:numPr>
      </w:pPr>
      <w:r>
        <w:t>Las Administraciones públicas, habrán de habilitar procedimientos de adecuación en los documentos expedidos a los extranjeros que se encuentren en situación administrativa regular en España, que hayan procedido a realizar la rectificación en su país de origen.</w:t>
      </w:r>
    </w:p>
    <w:p w14:paraId="60A04A4F" w14:textId="77777777" w:rsidR="00B04EF0" w:rsidRDefault="00B04EF0" w:rsidP="00B04EF0"/>
    <w:p w14:paraId="7B7ED33B" w14:textId="4409B818" w:rsidR="00B04EF0" w:rsidRDefault="002A5A8F" w:rsidP="002A5A8F">
      <w:pPr>
        <w:pStyle w:val="Ttulo4"/>
      </w:pPr>
      <w:bookmarkStart w:id="67" w:name="_Toc220857244"/>
      <w:r>
        <w:t>Articulo 51. Adecuación de documentos al cambio de nombre en el Registro Civil de personas menores de edad y principio de no discriminación.</w:t>
      </w:r>
      <w:bookmarkEnd w:id="67"/>
    </w:p>
    <w:p w14:paraId="3FFFFE6A" w14:textId="09464401" w:rsidR="002A5A8F" w:rsidRDefault="002A5A8F" w:rsidP="002A5A8F">
      <w:pPr>
        <w:pStyle w:val="Prrafodelista"/>
        <w:numPr>
          <w:ilvl w:val="0"/>
          <w:numId w:val="37"/>
        </w:numPr>
      </w:pPr>
      <w:r>
        <w:t xml:space="preserve">Las personas menores de edad que hayan obtenido la inscripción registral del cambio de nombre sin modificar </w:t>
      </w:r>
      <w:r w:rsidR="00F6662A">
        <w:t>dicha mención relativa al sexo en su inscripción de nacimiento, tienen derecho a que expidan todos los documentos con constancia de su nombre tal como aparezca inscrito por la rectificación.</w:t>
      </w:r>
    </w:p>
    <w:p w14:paraId="39033E95" w14:textId="68886B61" w:rsidR="00F6662A" w:rsidRDefault="00F6662A" w:rsidP="002A5A8F">
      <w:pPr>
        <w:pStyle w:val="Prrafodelista"/>
        <w:numPr>
          <w:ilvl w:val="0"/>
          <w:numId w:val="37"/>
        </w:numPr>
      </w:pPr>
      <w:r>
        <w:t>Las mismas Administraciones públicas, entidades y personas estarán obligadas a dispens</w:t>
      </w:r>
      <w:r w:rsidR="002931EC">
        <w:t>ar el trato que corresponda a las personas del sexo con el que se identifica, sin producirse discriminación y debiendo prevalecer siempre el principio de igualdad de trato.</w:t>
      </w:r>
    </w:p>
    <w:p w14:paraId="297889C2" w14:textId="0A9C3A88" w:rsidR="002931EC" w:rsidRDefault="002931EC" w:rsidP="002A5A8F">
      <w:pPr>
        <w:pStyle w:val="Prrafodelista"/>
        <w:numPr>
          <w:ilvl w:val="0"/>
          <w:numId w:val="37"/>
        </w:numPr>
      </w:pPr>
      <w:r>
        <w:t>El cambio de nombre no afectará a los derechos de acuerdo con su sexo registral.</w:t>
      </w:r>
    </w:p>
    <w:p w14:paraId="229185A1" w14:textId="77777777" w:rsidR="003D0BE8" w:rsidRDefault="003D0BE8" w:rsidP="003D0BE8"/>
    <w:p w14:paraId="2D557EFD" w14:textId="1E60CB2E" w:rsidR="003D0BE8" w:rsidRDefault="003D0BE8" w:rsidP="003D0BE8">
      <w:pPr>
        <w:pStyle w:val="Ttulo3"/>
      </w:pPr>
      <w:bookmarkStart w:id="68" w:name="_Toc220857245"/>
      <w:r>
        <w:t>Capítulo II - Políticas públicas para promover la igualdad real y efectiva de las personas trans</w:t>
      </w:r>
      <w:bookmarkEnd w:id="68"/>
    </w:p>
    <w:p w14:paraId="03971E2E" w14:textId="7F9AB79E" w:rsidR="003D0BE8" w:rsidRDefault="003D0BE8" w:rsidP="003D0BE8">
      <w:pPr>
        <w:pStyle w:val="Ttulo4"/>
      </w:pPr>
      <w:bookmarkStart w:id="69" w:name="_Toc220857246"/>
      <w:r>
        <w:t>Sección 1ª Líneas generales de actuación de los poderes públicos para promover la igualdad real y efectiva de las personas trans</w:t>
      </w:r>
      <w:bookmarkEnd w:id="69"/>
    </w:p>
    <w:p w14:paraId="5CE74009" w14:textId="69241353" w:rsidR="003D0BE8" w:rsidRDefault="003D0BE8" w:rsidP="003D0BE8">
      <w:pPr>
        <w:pStyle w:val="Ttulo5"/>
      </w:pPr>
      <w:bookmarkStart w:id="70" w:name="_Toc220857247"/>
      <w:r>
        <w:t>Articulo 52. Estrategia estatal para la inclusión social de las personas trans.</w:t>
      </w:r>
      <w:bookmarkEnd w:id="70"/>
    </w:p>
    <w:p w14:paraId="13A5EE83" w14:textId="0596C58F" w:rsidR="003D0BE8" w:rsidRDefault="0053289F" w:rsidP="0053289F">
      <w:pPr>
        <w:pStyle w:val="Prrafodelista"/>
        <w:numPr>
          <w:ilvl w:val="0"/>
          <w:numId w:val="38"/>
        </w:numPr>
      </w:pPr>
      <w:r>
        <w:t xml:space="preserve">La Estrategia estatal para la inclusión social de las personas trans </w:t>
      </w:r>
      <w:r w:rsidR="00651044">
        <w:t>tendrá carácter cuatrienal, y su elaboración, seguimiento y evaluación corresponderá al Ministerio de Igualdad. La aprobación corresponderá al Consejo de Ministros.</w:t>
      </w:r>
    </w:p>
    <w:p w14:paraId="3554B01B" w14:textId="7B493D1C" w:rsidR="00651044" w:rsidRDefault="00651044" w:rsidP="0053289F">
      <w:pPr>
        <w:pStyle w:val="Prrafodelista"/>
        <w:numPr>
          <w:ilvl w:val="0"/>
          <w:numId w:val="38"/>
        </w:numPr>
      </w:pPr>
      <w:r>
        <w:t>La Estrategia incorporará de forma prioritaria medidas de acción positiva en los ámbitos laboral, educativo, sanitario y de vivienda.</w:t>
      </w:r>
    </w:p>
    <w:p w14:paraId="5E6A4DF7" w14:textId="525B6BD5" w:rsidR="00651044" w:rsidRDefault="00651044" w:rsidP="0053289F">
      <w:pPr>
        <w:pStyle w:val="Prrafodelista"/>
        <w:numPr>
          <w:ilvl w:val="0"/>
          <w:numId w:val="38"/>
        </w:numPr>
      </w:pPr>
      <w:r>
        <w:t>La Estrategia incluirá la realización de los estudios necesarios para conocer la situación socioeconómica, en el ámbito de la salud y psicosocial de las personas trans.</w:t>
      </w:r>
    </w:p>
    <w:p w14:paraId="1C8AC7F3" w14:textId="3CBC3E19" w:rsidR="00651044" w:rsidRDefault="00651044" w:rsidP="0053289F">
      <w:pPr>
        <w:pStyle w:val="Prrafodelista"/>
        <w:numPr>
          <w:ilvl w:val="0"/>
          <w:numId w:val="38"/>
        </w:numPr>
      </w:pPr>
      <w:r>
        <w:t>El Ministerio de Igualdad elaborará y elevará al Gobierno un informe de evaluación intermedia</w:t>
      </w:r>
      <w:r w:rsidR="00994D71">
        <w:t xml:space="preserve"> sobre la ejecución de la Estrategia, una vez transcurridos 2 años desde su aprobación, y un informe de evaluación final al cumplirse su período de vigencia. De estos informes se dará cuenta a las Cortes Generales.</w:t>
      </w:r>
    </w:p>
    <w:p w14:paraId="5299528F" w14:textId="77777777" w:rsidR="00994D71" w:rsidRDefault="00994D71" w:rsidP="00994D71"/>
    <w:p w14:paraId="7BE82786" w14:textId="2398BA9F" w:rsidR="00994D71" w:rsidRDefault="00994D71" w:rsidP="00994D71">
      <w:pPr>
        <w:pStyle w:val="Ttulo5"/>
      </w:pPr>
      <w:bookmarkStart w:id="71" w:name="_Toc220857248"/>
      <w:r>
        <w:t>Articulo 53. Participación de las personas trans.</w:t>
      </w:r>
      <w:bookmarkEnd w:id="71"/>
    </w:p>
    <w:p w14:paraId="60756A3D" w14:textId="1DD30B0D" w:rsidR="00994D71" w:rsidRDefault="00E40D38" w:rsidP="00994D71">
      <w:r>
        <w:t>Las Administraciones públicas adoptarán medidas encaminadas a:</w:t>
      </w:r>
    </w:p>
    <w:p w14:paraId="0BE2FB6F" w14:textId="12256953" w:rsidR="00E40D38" w:rsidRDefault="00E40D38" w:rsidP="00E40D38">
      <w:pPr>
        <w:pStyle w:val="Prrafodelista"/>
        <w:numPr>
          <w:ilvl w:val="0"/>
          <w:numId w:val="39"/>
        </w:numPr>
      </w:pPr>
      <w:r>
        <w:t>Fomentar la participación de las personas trans.</w:t>
      </w:r>
    </w:p>
    <w:p w14:paraId="641DB17E" w14:textId="35958C06" w:rsidR="00E40D38" w:rsidRDefault="00E40D38" w:rsidP="00E40D38">
      <w:pPr>
        <w:pStyle w:val="Prrafodelista"/>
        <w:numPr>
          <w:ilvl w:val="0"/>
          <w:numId w:val="39"/>
        </w:numPr>
      </w:pPr>
      <w:r>
        <w:t>Apoyar a las organizaciones sociales que incluyan en sus objetivos la defensa de los derechos de las personas trans.</w:t>
      </w:r>
    </w:p>
    <w:p w14:paraId="653FA0EC" w14:textId="77777777" w:rsidR="00E40D38" w:rsidRDefault="00E40D38" w:rsidP="00E40D38"/>
    <w:p w14:paraId="4F486C6C" w14:textId="45CE04E4" w:rsidR="00E40D38" w:rsidRDefault="00E40D38" w:rsidP="00E40D38">
      <w:pPr>
        <w:pStyle w:val="Ttulo4"/>
      </w:pPr>
      <w:bookmarkStart w:id="72" w:name="_Toc220857249"/>
      <w:r>
        <w:t>Sección 2ª Medidas en el ámbito laboral para promover la igualdad real y efectiva de las personas trans</w:t>
      </w:r>
      <w:bookmarkEnd w:id="72"/>
    </w:p>
    <w:p w14:paraId="57D8DD31" w14:textId="144ED394" w:rsidR="00E40D38" w:rsidRDefault="0061796C" w:rsidP="0061796C">
      <w:pPr>
        <w:pStyle w:val="Ttulo5"/>
      </w:pPr>
      <w:bookmarkStart w:id="73" w:name="_Toc220857250"/>
      <w:r>
        <w:t>Articulo 54. Fomento del empleo de las personas trans.</w:t>
      </w:r>
      <w:bookmarkEnd w:id="73"/>
    </w:p>
    <w:p w14:paraId="35623DBB" w14:textId="641204F1" w:rsidR="0061796C" w:rsidRDefault="0061796C" w:rsidP="0061796C">
      <w:r>
        <w:t>El Ministerio de Trabajo y Economía Social diseñará medidas de acción positiva para la mejora de la empleabilidad de las personas trans y planes específicos para el fomento del empleo de este colectivo.</w:t>
      </w:r>
    </w:p>
    <w:p w14:paraId="1CEAB585" w14:textId="77777777" w:rsidR="0061796C" w:rsidRDefault="0061796C" w:rsidP="0061796C"/>
    <w:p w14:paraId="58F987B2" w14:textId="6067DFBD" w:rsidR="0061796C" w:rsidRDefault="0061796C" w:rsidP="0061796C">
      <w:pPr>
        <w:pStyle w:val="Ttulo5"/>
      </w:pPr>
      <w:bookmarkStart w:id="74" w:name="_Toc220857251"/>
      <w:r>
        <w:t>Articulo 55. Integración sociolaboral de las personas trans.</w:t>
      </w:r>
      <w:bookmarkEnd w:id="74"/>
    </w:p>
    <w:p w14:paraId="57DC7286" w14:textId="32E001E1" w:rsidR="0061796C" w:rsidRDefault="00555DAB" w:rsidP="00555DAB">
      <w:pPr>
        <w:pStyle w:val="Prrafodelista"/>
        <w:numPr>
          <w:ilvl w:val="0"/>
          <w:numId w:val="40"/>
        </w:numPr>
      </w:pPr>
      <w:r>
        <w:t>Las Administraciones públicas adoptarán las medidas necesarias para impulsar la integración sociolaboral de las personas trans.</w:t>
      </w:r>
    </w:p>
    <w:p w14:paraId="7290FF35" w14:textId="5420A0AA" w:rsidR="00555DAB" w:rsidRDefault="00555DAB" w:rsidP="00555DAB">
      <w:pPr>
        <w:pStyle w:val="Prrafodelista"/>
        <w:numPr>
          <w:ilvl w:val="0"/>
          <w:numId w:val="40"/>
        </w:numPr>
      </w:pPr>
      <w:r>
        <w:t>Impulsar las siguientes medidas:</w:t>
      </w:r>
    </w:p>
    <w:p w14:paraId="2D3EF953" w14:textId="1A57C2DB" w:rsidR="00555DAB" w:rsidRDefault="00555DAB" w:rsidP="00555DAB">
      <w:pPr>
        <w:pStyle w:val="Prrafodelista"/>
        <w:numPr>
          <w:ilvl w:val="1"/>
          <w:numId w:val="40"/>
        </w:numPr>
      </w:pPr>
      <w:r>
        <w:t>Desarrollar estrategias y campañas de concienciación en el ámbito laboral.</w:t>
      </w:r>
    </w:p>
    <w:p w14:paraId="75B5B413" w14:textId="28F2CB86" w:rsidR="00555DAB" w:rsidRDefault="00555DAB" w:rsidP="00555DAB">
      <w:pPr>
        <w:pStyle w:val="Prrafodelista"/>
        <w:numPr>
          <w:ilvl w:val="1"/>
          <w:numId w:val="40"/>
        </w:numPr>
      </w:pPr>
      <w:r>
        <w:t>Implementar medidas para organismos públicos y empresas privadas</w:t>
      </w:r>
      <w:r w:rsidR="00FA553A">
        <w:t xml:space="preserve"> que favorezcan la integración e inserción laboral de las personas trans</w:t>
      </w:r>
      <w:r>
        <w:t>.</w:t>
      </w:r>
    </w:p>
    <w:p w14:paraId="2029AA81" w14:textId="5C512A22" w:rsidR="00FA553A" w:rsidRDefault="00FA553A" w:rsidP="00555DAB">
      <w:pPr>
        <w:pStyle w:val="Prrafodelista"/>
        <w:numPr>
          <w:ilvl w:val="1"/>
          <w:numId w:val="40"/>
        </w:numPr>
      </w:pPr>
      <w:r>
        <w:t>Monitorizar la evolución de la situación laboral de las personas trans.</w:t>
      </w:r>
    </w:p>
    <w:p w14:paraId="57B713AE" w14:textId="1408B756" w:rsidR="00FA553A" w:rsidRDefault="00FA553A" w:rsidP="00555DAB">
      <w:pPr>
        <w:pStyle w:val="Prrafodelista"/>
        <w:numPr>
          <w:ilvl w:val="1"/>
          <w:numId w:val="40"/>
        </w:numPr>
      </w:pPr>
      <w:r>
        <w:t>Adoptar subvenciones que favorezcan la contratación de personas trans en situación de desempleo.</w:t>
      </w:r>
    </w:p>
    <w:p w14:paraId="2F3158FC" w14:textId="45D29067" w:rsidR="000F1E24" w:rsidRDefault="000F1E24" w:rsidP="000F1E24">
      <w:pPr>
        <w:pStyle w:val="Prrafodelista"/>
        <w:numPr>
          <w:ilvl w:val="0"/>
          <w:numId w:val="40"/>
        </w:numPr>
      </w:pPr>
      <w:r>
        <w:t>En la elaboración de planes de igualdad y no discriminación se incluirá a las personas trans, con especial atención a las mujeres trans.</w:t>
      </w:r>
    </w:p>
    <w:p w14:paraId="5F20DBC6" w14:textId="77777777" w:rsidR="000F1E24" w:rsidRDefault="000F1E24" w:rsidP="000F1E24"/>
    <w:p w14:paraId="16478732" w14:textId="17D76725" w:rsidR="000F1E24" w:rsidRDefault="00C54525" w:rsidP="00C54525">
      <w:pPr>
        <w:pStyle w:val="Ttulo4"/>
      </w:pPr>
      <w:bookmarkStart w:id="75" w:name="_Toc220857252"/>
      <w:r>
        <w:t>Sección 3ª Medidas en el ámbito de la salud para promover la igualdad real y efectiva de las personas trans</w:t>
      </w:r>
      <w:bookmarkEnd w:id="75"/>
    </w:p>
    <w:p w14:paraId="3F23C30D" w14:textId="4EAAA518" w:rsidR="00C54525" w:rsidRDefault="00C54525" w:rsidP="00C54525">
      <w:pPr>
        <w:pStyle w:val="Ttulo5"/>
      </w:pPr>
      <w:bookmarkStart w:id="76" w:name="_Toc220857253"/>
      <w:r>
        <w:t>Articulo 56. Atención sanitaria integral a personas trans.</w:t>
      </w:r>
      <w:bookmarkEnd w:id="76"/>
    </w:p>
    <w:p w14:paraId="3F0D3181" w14:textId="3F35B451" w:rsidR="00C54525" w:rsidRDefault="00C54525" w:rsidP="00C54525">
      <w:r>
        <w:t>La atención sanitaria a las personas trans se realizará conforme a los principios de n</w:t>
      </w:r>
      <w:r>
        <w:t xml:space="preserve">o </w:t>
      </w:r>
      <w:r>
        <w:t>patologización, autonomía, decisión y consentimiento informados, no discriminación,</w:t>
      </w:r>
      <w:r>
        <w:t xml:space="preserve"> </w:t>
      </w:r>
      <w:r>
        <w:t>asistencia integral, calidad, especialización, proximidad y no segregación.</w:t>
      </w:r>
    </w:p>
    <w:p w14:paraId="3D202FDB" w14:textId="55C5744B" w:rsidR="00C54525" w:rsidRDefault="00C54525" w:rsidP="00C54525">
      <w:r>
        <w:t>Se asegurará el respeto de su intimidad y la confidencialidad</w:t>
      </w:r>
      <w:r w:rsidR="006875FC">
        <w:t xml:space="preserve"> sobre sus características físicas.</w:t>
      </w:r>
    </w:p>
    <w:p w14:paraId="316DA696" w14:textId="77777777" w:rsidR="006875FC" w:rsidRDefault="006875FC" w:rsidP="00C54525"/>
    <w:p w14:paraId="51B34C8F" w14:textId="7A8C0CD9" w:rsidR="006875FC" w:rsidRDefault="006875FC" w:rsidP="006875FC">
      <w:pPr>
        <w:pStyle w:val="Ttulo5"/>
      </w:pPr>
      <w:bookmarkStart w:id="77" w:name="_Toc220857254"/>
      <w:r>
        <w:t>Articulo 57. Consentimiento informado.</w:t>
      </w:r>
      <w:bookmarkEnd w:id="77"/>
    </w:p>
    <w:p w14:paraId="4E015E30" w14:textId="42BED5FC" w:rsidR="006875FC" w:rsidRDefault="006875FC" w:rsidP="006875FC">
      <w:r>
        <w:t>El otorgamiento del consentimiento informado previo se realizará de acuerdo con lo</w:t>
      </w:r>
      <w:r>
        <w:t xml:space="preserve"> </w:t>
      </w:r>
      <w:r>
        <w:t>establecido en la Ley 41/2002, de 14 de noviembre, básica reguladora de la autonomía del</w:t>
      </w:r>
      <w:r>
        <w:t xml:space="preserve"> </w:t>
      </w:r>
      <w:r>
        <w:t>paciente y de derechos y obligaciones en materia de información y documentación clínica.</w:t>
      </w:r>
    </w:p>
    <w:p w14:paraId="35D76E28" w14:textId="77777777" w:rsidR="006875FC" w:rsidRDefault="006875FC" w:rsidP="006875FC"/>
    <w:p w14:paraId="1E064ABA" w14:textId="373F19D2" w:rsidR="006875FC" w:rsidRDefault="006875FC" w:rsidP="006875FC">
      <w:pPr>
        <w:pStyle w:val="Ttulo5"/>
      </w:pPr>
      <w:bookmarkStart w:id="78" w:name="_Toc220857255"/>
      <w:r>
        <w:t>Articulo 58. Formación del personal sanitario, investigación y seguimiento.</w:t>
      </w:r>
      <w:bookmarkEnd w:id="78"/>
    </w:p>
    <w:p w14:paraId="2833C2C5" w14:textId="043F01BD" w:rsidR="006875FC" w:rsidRDefault="00E639BB" w:rsidP="00E639BB">
      <w:pPr>
        <w:pStyle w:val="Prrafodelista"/>
        <w:numPr>
          <w:ilvl w:val="0"/>
          <w:numId w:val="41"/>
        </w:numPr>
      </w:pPr>
      <w:r>
        <w:t>Garantizarán una formación suficiente, continuada y actualizada del personal sanitario, prestando especial atención a los problemas de salud asociados a las prácticas quirúrgicas, tratamientos hormonales y su salud sexual y reproductiva.</w:t>
      </w:r>
    </w:p>
    <w:p w14:paraId="2596C3F8" w14:textId="55B1BED1" w:rsidR="00E639BB" w:rsidRDefault="00E639BB" w:rsidP="00E639BB">
      <w:pPr>
        <w:pStyle w:val="Prrafodelista"/>
        <w:numPr>
          <w:ilvl w:val="0"/>
          <w:numId w:val="41"/>
        </w:numPr>
      </w:pPr>
      <w:r>
        <w:t>Fomentarán la investigación</w:t>
      </w:r>
      <w:r w:rsidR="008245AF">
        <w:t xml:space="preserve"> en el campo de las ciencias de la salud, así como la innovación tecnológica, en relación con la atención sanitaria a las personas trans.</w:t>
      </w:r>
    </w:p>
    <w:p w14:paraId="4B18CD23" w14:textId="0DF35EA4" w:rsidR="008245AF" w:rsidRDefault="008245AF" w:rsidP="00E639BB">
      <w:pPr>
        <w:pStyle w:val="Prrafodelista"/>
        <w:numPr>
          <w:ilvl w:val="0"/>
          <w:numId w:val="41"/>
        </w:numPr>
      </w:pPr>
      <w:r>
        <w:t>Establecerán indicadores que permitan hacer un seguimiento sobre los tratamientos, terapias e intervenciones a las personas trans.</w:t>
      </w:r>
    </w:p>
    <w:p w14:paraId="42764592" w14:textId="77777777" w:rsidR="008245AF" w:rsidRDefault="008245AF" w:rsidP="008245AF"/>
    <w:p w14:paraId="38F3FD26" w14:textId="352E9359" w:rsidR="008245AF" w:rsidRDefault="00712399" w:rsidP="00712399">
      <w:pPr>
        <w:pStyle w:val="Ttulo5"/>
      </w:pPr>
      <w:bookmarkStart w:id="79" w:name="_Toc220857256"/>
      <w:r>
        <w:t>Articulo 59. Protocolos de actuación en el ámbito de la salud y servicios especializados.</w:t>
      </w:r>
      <w:bookmarkEnd w:id="79"/>
    </w:p>
    <w:p w14:paraId="265C7557" w14:textId="07EA65C0" w:rsidR="00712399" w:rsidRDefault="00712399" w:rsidP="00712399">
      <w:pPr>
        <w:pStyle w:val="Prrafodelista"/>
        <w:numPr>
          <w:ilvl w:val="0"/>
          <w:numId w:val="42"/>
        </w:numPr>
      </w:pPr>
      <w:r>
        <w:t>Las Administraciones públicas elaborarán y desarrollarán protocolos y procedimientos específicos para la atención de las personas trans.</w:t>
      </w:r>
    </w:p>
    <w:p w14:paraId="3D8BFDB4" w14:textId="5D66EB6A" w:rsidR="00712399" w:rsidRDefault="00712399" w:rsidP="00712399">
      <w:pPr>
        <w:pStyle w:val="Prrafodelista"/>
        <w:numPr>
          <w:ilvl w:val="0"/>
          <w:numId w:val="42"/>
        </w:numPr>
      </w:pPr>
      <w:r>
        <w:t>Las Administraciones públicas podrán establecer servicios especializados</w:t>
      </w:r>
      <w:r w:rsidR="00873EFA">
        <w:t xml:space="preserve"> conformados por equipos multidisciplinares de profesionales, que realicen, alguna de las siguientes funciones:</w:t>
      </w:r>
    </w:p>
    <w:p w14:paraId="60F35DA8" w14:textId="3F5350DC" w:rsidR="00873EFA" w:rsidRDefault="00873EFA" w:rsidP="00873EFA">
      <w:pPr>
        <w:pStyle w:val="Prrafodelista"/>
        <w:numPr>
          <w:ilvl w:val="1"/>
          <w:numId w:val="42"/>
        </w:numPr>
      </w:pPr>
      <w:r>
        <w:t>Informar, apoyar y acompañar en todo el proceso de transición.</w:t>
      </w:r>
    </w:p>
    <w:p w14:paraId="34121335" w14:textId="49DAC13E" w:rsidR="00873EFA" w:rsidRDefault="00873EFA" w:rsidP="00873EFA">
      <w:pPr>
        <w:pStyle w:val="Prrafodelista"/>
        <w:numPr>
          <w:ilvl w:val="1"/>
          <w:numId w:val="42"/>
        </w:numPr>
      </w:pPr>
      <w:r>
        <w:t>Prestar apoyo a la atención ambulatoria y a los centros especializados.</w:t>
      </w:r>
    </w:p>
    <w:p w14:paraId="3ABEBBCC" w14:textId="00F6CFD7" w:rsidR="00873EFA" w:rsidRDefault="00873EFA" w:rsidP="00873EFA">
      <w:pPr>
        <w:pStyle w:val="Prrafodelista"/>
        <w:numPr>
          <w:ilvl w:val="1"/>
          <w:numId w:val="42"/>
        </w:numPr>
      </w:pPr>
      <w:r>
        <w:t>Llevar a cabo labores de investigación, estadística y seguimiento del conjunto del sistema.</w:t>
      </w:r>
    </w:p>
    <w:p w14:paraId="0BB6310D" w14:textId="62773F96" w:rsidR="00873EFA" w:rsidRDefault="00C83B9A" w:rsidP="00873EFA">
      <w:pPr>
        <w:pStyle w:val="Prrafodelista"/>
        <w:numPr>
          <w:ilvl w:val="0"/>
          <w:numId w:val="42"/>
        </w:numPr>
      </w:pPr>
      <w:r>
        <w:t>El Ministerio de Sanidad velará por el suficiente abastecimiento de los medicamentos empleados en los tratamientos hormonales, a fin de evitar episodios recurrentes de desabastecimiento.</w:t>
      </w:r>
    </w:p>
    <w:p w14:paraId="13AC59F6" w14:textId="77777777" w:rsidR="00C83B9A" w:rsidRDefault="00C83B9A" w:rsidP="00C83B9A"/>
    <w:p w14:paraId="2CA600D7" w14:textId="10D32468" w:rsidR="00C83B9A" w:rsidRDefault="00B82C4B" w:rsidP="00B82C4B">
      <w:pPr>
        <w:pStyle w:val="Ttulo4"/>
      </w:pPr>
      <w:bookmarkStart w:id="80" w:name="_Toc220857257"/>
      <w:r>
        <w:t>Sección 4ª Mediadas en el ámbito educativo para promover la igualdad real y efectiva de las personas trans</w:t>
      </w:r>
      <w:bookmarkEnd w:id="80"/>
    </w:p>
    <w:p w14:paraId="1E4313F9" w14:textId="426DE5DB" w:rsidR="00B82C4B" w:rsidRDefault="00B82C4B" w:rsidP="00B82C4B">
      <w:pPr>
        <w:pStyle w:val="Ttulo5"/>
      </w:pPr>
      <w:bookmarkStart w:id="81" w:name="_Toc220857258"/>
      <w:r>
        <w:t>Articulo 60. Tratamiento del alumnado menor de edad conforme al nombre registral.</w:t>
      </w:r>
      <w:bookmarkEnd w:id="81"/>
    </w:p>
    <w:p w14:paraId="672729F5" w14:textId="16566AEB" w:rsidR="00B82C4B" w:rsidRDefault="00B82C4B" w:rsidP="00B82C4B">
      <w:r>
        <w:t xml:space="preserve">El alumnado menor de edad que haya obtenido el cambio de nombre en el Registro, </w:t>
      </w:r>
      <w:r w:rsidR="00692112">
        <w:t>tiene derecho a obtener un trato conforme a su identidad en todas las actividades desarrolladas en el ámbito educativo.</w:t>
      </w:r>
    </w:p>
    <w:p w14:paraId="052D29D8" w14:textId="77777777" w:rsidR="00692112" w:rsidRDefault="00692112" w:rsidP="00B82C4B"/>
    <w:p w14:paraId="289CE16D" w14:textId="1F701B8A" w:rsidR="00692112" w:rsidRDefault="00692112" w:rsidP="00692112">
      <w:pPr>
        <w:pStyle w:val="Ttulo5"/>
      </w:pPr>
      <w:bookmarkStart w:id="82" w:name="_Toc220857259"/>
      <w:r>
        <w:t>Articulo 61. Protocolos de atención al alumnado trans y contra el acoso transfóbico.</w:t>
      </w:r>
      <w:bookmarkEnd w:id="82"/>
    </w:p>
    <w:p w14:paraId="025C8553" w14:textId="3598D880" w:rsidR="00692112" w:rsidRDefault="00692112" w:rsidP="00692112">
      <w:r>
        <w:t>Las Administraciones públicas elaborarán protocolos de apoyo y acompañamiento al alumnado trans, y contra el acoso transfóbico, para prevenir, detectar e intervenir ante situaciones de violencia y exclusión contra el alumnado trans.</w:t>
      </w:r>
    </w:p>
    <w:p w14:paraId="47FC8298" w14:textId="77777777" w:rsidR="00692112" w:rsidRDefault="00692112" w:rsidP="00692112"/>
    <w:p w14:paraId="2E1777A9" w14:textId="57DAD3A3" w:rsidR="00692112" w:rsidRDefault="00F223FE" w:rsidP="00F223FE">
      <w:pPr>
        <w:pStyle w:val="Ttulo2"/>
      </w:pPr>
      <w:bookmarkStart w:id="83" w:name="_Toc220857260"/>
      <w:r>
        <w:t>Título III – Protección efectiva y reparación frente a la discriminación y la violencia por LGTBIfobia</w:t>
      </w:r>
      <w:bookmarkEnd w:id="83"/>
    </w:p>
    <w:p w14:paraId="750B08A5" w14:textId="44DCBEF1" w:rsidR="00F223FE" w:rsidRDefault="00F223FE" w:rsidP="00F223FE">
      <w:pPr>
        <w:pStyle w:val="Ttulo3"/>
      </w:pPr>
      <w:bookmarkStart w:id="84" w:name="_Toc220857261"/>
      <w:r>
        <w:t>Capítulo I – Medidas generales de protección y reparación</w:t>
      </w:r>
      <w:bookmarkEnd w:id="84"/>
    </w:p>
    <w:p w14:paraId="0B29C262" w14:textId="14C4BDC6" w:rsidR="00F223FE" w:rsidRDefault="00F223FE" w:rsidP="00F223FE">
      <w:pPr>
        <w:pStyle w:val="Ttulo4"/>
      </w:pPr>
      <w:bookmarkStart w:id="85" w:name="_Toc220857262"/>
      <w:r>
        <w:t>Articulo 62. Medidas de protección frente a la discriminación y la violencia.</w:t>
      </w:r>
      <w:bookmarkEnd w:id="85"/>
    </w:p>
    <w:p w14:paraId="5600BF6A" w14:textId="0E13B158" w:rsidR="00F223FE" w:rsidRDefault="00C33B77" w:rsidP="00C33B77">
      <w:pPr>
        <w:pStyle w:val="Prrafodelista"/>
        <w:numPr>
          <w:ilvl w:val="0"/>
          <w:numId w:val="43"/>
        </w:numPr>
      </w:pPr>
      <w:r>
        <w:t>Las Administraciones públicas garantizarán a las personas que sufren o están en riesgo de sufrir cualquier tipo de violencia o discriminación por razón de las causas previstas en esta ley el derecho a recibir de forma inmediata una protección integral, real y efectiva.</w:t>
      </w:r>
    </w:p>
    <w:p w14:paraId="6FD368AC" w14:textId="7708CC6C" w:rsidR="00C33B77" w:rsidRDefault="00C33B77" w:rsidP="00C33B77">
      <w:pPr>
        <w:pStyle w:val="Prrafodelista"/>
        <w:numPr>
          <w:ilvl w:val="0"/>
          <w:numId w:val="43"/>
        </w:numPr>
      </w:pPr>
      <w:r>
        <w:t xml:space="preserve">Las Administraciones públicas adoptarán métodos o instrumentos </w:t>
      </w:r>
      <w:r w:rsidR="0086289A">
        <w:t>suficientes para la prevención y detección de tales situaciones, y articularán medidas adecuadas para su cese inmediato.</w:t>
      </w:r>
    </w:p>
    <w:p w14:paraId="6EF71EE2" w14:textId="32C0A370" w:rsidR="0086289A" w:rsidRDefault="0086289A" w:rsidP="00C33B77">
      <w:pPr>
        <w:pStyle w:val="Prrafodelista"/>
        <w:numPr>
          <w:ilvl w:val="0"/>
          <w:numId w:val="43"/>
        </w:numPr>
      </w:pPr>
      <w:r>
        <w:t>Las personas empleadoras o prestadoras de bienes y servicios deberán adoptar métodos o instrumentos suficientes para la prevención y detección de las situaciones de discriminación por razón de las causas previstas en esta ley,</w:t>
      </w:r>
      <w:r w:rsidR="003F2124">
        <w:t xml:space="preserve"> así como articular medidas adecuadas para su cese inmediato.</w:t>
      </w:r>
    </w:p>
    <w:p w14:paraId="06FE3EF2" w14:textId="5C3A538C" w:rsidR="003F2124" w:rsidRDefault="003F2124" w:rsidP="00C33B77">
      <w:pPr>
        <w:pStyle w:val="Prrafodelista"/>
        <w:numPr>
          <w:ilvl w:val="0"/>
          <w:numId w:val="43"/>
        </w:numPr>
      </w:pPr>
      <w:r>
        <w:t>En la protección podrá intervenir en todo caso la Autoridad independiente para la Igualdad de Trato y la No Discriminación.</w:t>
      </w:r>
    </w:p>
    <w:p w14:paraId="0463FFFC" w14:textId="77777777" w:rsidR="009C63B4" w:rsidRDefault="009C63B4" w:rsidP="009C63B4"/>
    <w:p w14:paraId="10ADD08A" w14:textId="63D5A44F" w:rsidR="009C63B4" w:rsidRDefault="009C63B4" w:rsidP="009C63B4">
      <w:pPr>
        <w:pStyle w:val="Ttulo4"/>
      </w:pPr>
      <w:bookmarkStart w:id="86" w:name="_Toc220857263"/>
      <w:r>
        <w:t>Articulo 63. Actuación administrativa contra la discriminación.</w:t>
      </w:r>
      <w:bookmarkEnd w:id="86"/>
    </w:p>
    <w:p w14:paraId="1B6EF5BB" w14:textId="6CA0BD35" w:rsidR="009C63B4" w:rsidRDefault="009C63B4" w:rsidP="009C63B4">
      <w:pPr>
        <w:pStyle w:val="Prrafodelista"/>
        <w:numPr>
          <w:ilvl w:val="0"/>
          <w:numId w:val="44"/>
        </w:numPr>
      </w:pPr>
      <w:r>
        <w:t>Cuando una autoridad pública tenga conocimiento de un supuesto de discriminación deberá incoar el correspondiente procedimiento administrativo.</w:t>
      </w:r>
    </w:p>
    <w:p w14:paraId="02B994CF" w14:textId="45D3E875" w:rsidR="009C63B4" w:rsidRDefault="009C63B4" w:rsidP="009C63B4">
      <w:pPr>
        <w:pStyle w:val="Prrafodelista"/>
        <w:numPr>
          <w:ilvl w:val="0"/>
          <w:numId w:val="44"/>
        </w:numPr>
      </w:pPr>
      <w:r>
        <w:t>Los partidos políticos, las organizaciones sindicales, las organizaciones empresariales, las asociaciones profesionales de personas trabajadores autónomas, las asociaciones de personas consumidores y usuarias y las asociaciones y organizaciones legalmente constituidas</w:t>
      </w:r>
      <w:r w:rsidR="00306B62">
        <w:t xml:space="preserve"> que tengan entre sus fines la defensa y promoción de los derechos de las personas LGTBI y sus familias</w:t>
      </w:r>
      <w:r w:rsidR="00284BCE">
        <w:t xml:space="preserve"> podrán tener la consideración de interesadas en los procedimientos administrativos, siempre que cuenten con la autorización de la persona/s afectadas. No será necesaria cuando las personas afectadas sean una pluralidad indeterminada.</w:t>
      </w:r>
    </w:p>
    <w:p w14:paraId="20CEEF72" w14:textId="16D105E0" w:rsidR="00284BCE" w:rsidRDefault="00306B62" w:rsidP="009C63B4">
      <w:pPr>
        <w:pStyle w:val="Prrafodelista"/>
        <w:numPr>
          <w:ilvl w:val="0"/>
          <w:numId w:val="44"/>
        </w:numPr>
      </w:pPr>
      <w:r>
        <w:t>Con el consentimiento expreso de las partes, la Autoridad Independiente para la Igualdad de Trato y la No Discriminación, podrá actuar como órgano de mediación o conciliación.</w:t>
      </w:r>
    </w:p>
    <w:p w14:paraId="523217B7" w14:textId="77777777" w:rsidR="00306B62" w:rsidRDefault="00306B62" w:rsidP="00306B62"/>
    <w:p w14:paraId="5B1FD139" w14:textId="620DAA5F" w:rsidR="00306B62" w:rsidRDefault="00306B62" w:rsidP="00306B62">
      <w:pPr>
        <w:pStyle w:val="Ttulo4"/>
      </w:pPr>
      <w:bookmarkStart w:id="87" w:name="_Toc220857264"/>
      <w:r>
        <w:t>Articulo 64. Nulidad de los contratos y negocios jurídicos discriminatorios.</w:t>
      </w:r>
      <w:bookmarkEnd w:id="87"/>
    </w:p>
    <w:p w14:paraId="62F6006B" w14:textId="3A579FF4" w:rsidR="00306B62" w:rsidRDefault="00B06287" w:rsidP="00306B62">
      <w:r>
        <w:t>Las cláusulas de los contratos y negocios jurídicos que vulneren el derecho serán nulas y se tendrán por no puestas.</w:t>
      </w:r>
    </w:p>
    <w:p w14:paraId="709369A6" w14:textId="77777777" w:rsidR="00B06287" w:rsidRDefault="00B06287" w:rsidP="00306B62"/>
    <w:p w14:paraId="23A7BD88" w14:textId="62912044" w:rsidR="00B06287" w:rsidRDefault="00B06287" w:rsidP="00B06287">
      <w:pPr>
        <w:pStyle w:val="Ttulo4"/>
      </w:pPr>
      <w:bookmarkStart w:id="88" w:name="_Toc220857265"/>
      <w:r>
        <w:t>Articulo 65. Legitimación para la defensa del derecho a la igualdad de trato y no discriminación.</w:t>
      </w:r>
      <w:bookmarkEnd w:id="88"/>
    </w:p>
    <w:p w14:paraId="48601338" w14:textId="775E2C46" w:rsidR="00B06287" w:rsidRDefault="00CD5EA9" w:rsidP="00CD5EA9">
      <w:r>
        <w:t>L</w:t>
      </w:r>
      <w:r>
        <w:t>os partidos</w:t>
      </w:r>
      <w:r>
        <w:t xml:space="preserve"> </w:t>
      </w:r>
      <w:r>
        <w:t>políticos, las organizaciones sindicales, las organizaciones empresariales, las asociaciones</w:t>
      </w:r>
      <w:r>
        <w:t xml:space="preserve"> </w:t>
      </w:r>
      <w:r>
        <w:t>profesionales de personas trabajadoras autónomas, las asociaciones de personas</w:t>
      </w:r>
      <w:r>
        <w:t xml:space="preserve"> </w:t>
      </w:r>
      <w:r>
        <w:t>consumidoras y usuarias y las asociaciones y organizaciones legalmente constituidas que</w:t>
      </w:r>
      <w:r>
        <w:t xml:space="preserve"> </w:t>
      </w:r>
      <w:r>
        <w:t>tengan entre sus fines la defensa y promoción de los derechos de las personas LGTBI o de</w:t>
      </w:r>
      <w:r>
        <w:t xml:space="preserve"> </w:t>
      </w:r>
      <w:r>
        <w:t>sus familias estarán legitimadas</w:t>
      </w:r>
      <w:r>
        <w:t xml:space="preserve"> para defender los derechos e intereses</w:t>
      </w:r>
      <w:r w:rsidR="00492320">
        <w:t xml:space="preserve"> de las personas afiliadas o asociadas, en procesos judiciales civiles, contencioso-administrativos y sociales, siempre que cuenten con su autorización expresa, cuando las personas afectadas sean una pluralidad indeterminada o de difícil determinación (no requiere autorización).</w:t>
      </w:r>
    </w:p>
    <w:p w14:paraId="01D916EA" w14:textId="77777777" w:rsidR="00492320" w:rsidRDefault="00492320" w:rsidP="00CD5EA9"/>
    <w:p w14:paraId="34B7E6EE" w14:textId="512FFB06" w:rsidR="00492320" w:rsidRDefault="00492320" w:rsidP="00492320">
      <w:pPr>
        <w:pStyle w:val="Ttulo4"/>
      </w:pPr>
      <w:bookmarkStart w:id="89" w:name="_Toc220857266"/>
      <w:r>
        <w:t>Articulo 66. Reglas relativas a la carga de la prueba.</w:t>
      </w:r>
      <w:bookmarkEnd w:id="89"/>
    </w:p>
    <w:p w14:paraId="67D55804" w14:textId="43C5CDD5" w:rsidR="00492320" w:rsidRDefault="00492320" w:rsidP="00492320">
      <w:pPr>
        <w:pStyle w:val="Prrafodelista"/>
        <w:numPr>
          <w:ilvl w:val="0"/>
          <w:numId w:val="45"/>
        </w:numPr>
      </w:pPr>
      <w:r>
        <w:t xml:space="preserve"> Cuando la parte actora o la persona interesada alegue discriminación, corresponderá a la parte demandada la aportación de una justificación objetiva y razonable.</w:t>
      </w:r>
    </w:p>
    <w:p w14:paraId="6702CFA4" w14:textId="77777777" w:rsidR="00FD6CD0" w:rsidRDefault="00FD6CD0" w:rsidP="00FD6CD0"/>
    <w:p w14:paraId="2FB4DD67" w14:textId="30F70748" w:rsidR="00FD6CD0" w:rsidRDefault="00FD6CD0" w:rsidP="00FD6CD0">
      <w:pPr>
        <w:pStyle w:val="Ttulo4"/>
      </w:pPr>
      <w:bookmarkStart w:id="90" w:name="_Toc220857267"/>
      <w:r>
        <w:t>Articulo 67. Derecho a la atención y al asesoramiento jurídico.</w:t>
      </w:r>
      <w:bookmarkEnd w:id="90"/>
    </w:p>
    <w:p w14:paraId="7FB342F6" w14:textId="1D2D9D1C" w:rsidR="00FD6CD0" w:rsidRDefault="00FD6CD0" w:rsidP="00FD6CD0">
      <w:r>
        <w:t>Las Administraciones públicas establecerán los mecanismos necesarios para garantizar el derecho de las personas LGTBI a recibir toda la información y el asesoramiento jurídico especializado relacionado con la discriminación.</w:t>
      </w:r>
    </w:p>
    <w:p w14:paraId="2FE28FB9" w14:textId="3102F1D2" w:rsidR="00FD6CD0" w:rsidRDefault="00FD6CD0" w:rsidP="00FD6CD0">
      <w:pPr>
        <w:pStyle w:val="Ttulo3"/>
      </w:pPr>
      <w:bookmarkStart w:id="91" w:name="_Toc220857268"/>
      <w:r>
        <w:t>Capítulo II – Medidas de asistencia y protección frente a la violencia basada en la LGTBIfobia</w:t>
      </w:r>
      <w:bookmarkEnd w:id="91"/>
    </w:p>
    <w:p w14:paraId="011E6E7F" w14:textId="74934439" w:rsidR="00FD6CD0" w:rsidRDefault="002E7388" w:rsidP="002E7388">
      <w:pPr>
        <w:pStyle w:val="Ttulo4"/>
      </w:pPr>
      <w:bookmarkStart w:id="92" w:name="_Toc220857269"/>
      <w:r>
        <w:t>Articulo 68. Derecho de las víctimas de violencia a la asistencia integral y especializada.</w:t>
      </w:r>
      <w:bookmarkEnd w:id="92"/>
    </w:p>
    <w:p w14:paraId="209B4AAC" w14:textId="10723014" w:rsidR="002E7388" w:rsidRDefault="0062293C" w:rsidP="002E7388">
      <w:r>
        <w:t>Las Administraciones públicas garantizarán una atención integral y especializada a víctimas de violencia basada en la LGTBIfobia. Este derecho comprenderá, al menos:</w:t>
      </w:r>
    </w:p>
    <w:p w14:paraId="4D99CB17" w14:textId="12D71BB5" w:rsidR="0062293C" w:rsidRDefault="0062293C" w:rsidP="0062293C">
      <w:pPr>
        <w:pStyle w:val="Prrafodelista"/>
        <w:numPr>
          <w:ilvl w:val="0"/>
          <w:numId w:val="46"/>
        </w:numPr>
      </w:pPr>
      <w:r>
        <w:t>Información y orientación accesibles sobre sus derechos, así como recursos disponibles.</w:t>
      </w:r>
    </w:p>
    <w:p w14:paraId="218FD926" w14:textId="71BF97E1" w:rsidR="0062293C" w:rsidRDefault="0062293C" w:rsidP="0062293C">
      <w:pPr>
        <w:pStyle w:val="Prrafodelista"/>
        <w:numPr>
          <w:ilvl w:val="0"/>
          <w:numId w:val="46"/>
        </w:numPr>
      </w:pPr>
      <w:r>
        <w:t>Asistencia psicológica</w:t>
      </w:r>
      <w:r w:rsidR="00445317">
        <w:t xml:space="preserve"> y orientación jurídica.</w:t>
      </w:r>
    </w:p>
    <w:p w14:paraId="376F115F" w14:textId="32C3293A" w:rsidR="0062293C" w:rsidRDefault="00445317" w:rsidP="0062293C">
      <w:pPr>
        <w:pStyle w:val="Prrafodelista"/>
        <w:numPr>
          <w:ilvl w:val="0"/>
          <w:numId w:val="46"/>
        </w:numPr>
      </w:pPr>
      <w:r>
        <w:t>Atención a las necesidades laborales y sociales que presente la víctima.</w:t>
      </w:r>
    </w:p>
    <w:p w14:paraId="2D01C3AE" w14:textId="030288AB" w:rsidR="00445317" w:rsidRDefault="00445317" w:rsidP="0062293C">
      <w:pPr>
        <w:pStyle w:val="Prrafodelista"/>
        <w:numPr>
          <w:ilvl w:val="0"/>
          <w:numId w:val="46"/>
        </w:numPr>
      </w:pPr>
      <w:r>
        <w:t>Servicios de traducción e interpretación.</w:t>
      </w:r>
    </w:p>
    <w:p w14:paraId="5A4B3F53" w14:textId="77777777" w:rsidR="00445317" w:rsidRDefault="00445317" w:rsidP="00445317"/>
    <w:p w14:paraId="4DAC70FD" w14:textId="51413D2D" w:rsidR="00445317" w:rsidRDefault="00445317" w:rsidP="00445317">
      <w:pPr>
        <w:pStyle w:val="Ttulo4"/>
      </w:pPr>
      <w:bookmarkStart w:id="93" w:name="_Toc220857270"/>
      <w:r>
        <w:t>Articulo 69. Medidas de protección frente a la violencia en el ámbito familiar.</w:t>
      </w:r>
      <w:bookmarkEnd w:id="93"/>
    </w:p>
    <w:p w14:paraId="552367AA" w14:textId="40A82312" w:rsidR="00445317" w:rsidRDefault="00445317" w:rsidP="00445317">
      <w:pPr>
        <w:pStyle w:val="Prrafodelista"/>
        <w:numPr>
          <w:ilvl w:val="0"/>
          <w:numId w:val="47"/>
        </w:numPr>
      </w:pPr>
      <w:r>
        <w:t>Cuando las personas LGTBI sufran violencia en el ámbito familiar se dictará una orden de protección.</w:t>
      </w:r>
    </w:p>
    <w:p w14:paraId="43B99703" w14:textId="7DCADEB9" w:rsidR="00445317" w:rsidRDefault="00445317" w:rsidP="00445317">
      <w:pPr>
        <w:pStyle w:val="Prrafodelista"/>
        <w:numPr>
          <w:ilvl w:val="0"/>
          <w:numId w:val="47"/>
        </w:numPr>
      </w:pPr>
      <w:r>
        <w:t>Las administraciones competentes en materia educativa escolarizarán inmediatamente a las personas descendientes que se vean afectadas por un cambio de residencia derivado de estos actos de violencia.</w:t>
      </w:r>
    </w:p>
    <w:p w14:paraId="32357DC1" w14:textId="43909669" w:rsidR="00445317" w:rsidRDefault="00445317" w:rsidP="00445317">
      <w:pPr>
        <w:pStyle w:val="Prrafodelista"/>
        <w:numPr>
          <w:ilvl w:val="0"/>
          <w:numId w:val="47"/>
        </w:numPr>
      </w:pPr>
      <w:r>
        <w:t>Existiendo una sentencia condenatoria por un delito de violencia doméstica, una orden de protección o cualquier otra resolución judicial, esta podrá solicitar la reordenación de su tiempo de trabajo, la movilidad geográfica y el cambio de centro de trabajo a sus empleadores.</w:t>
      </w:r>
    </w:p>
    <w:p w14:paraId="69DF263B" w14:textId="77777777" w:rsidR="00445317" w:rsidRDefault="00445317" w:rsidP="00445317"/>
    <w:p w14:paraId="0581E9A8" w14:textId="6998A18B" w:rsidR="00445317" w:rsidRDefault="00445317" w:rsidP="00445317">
      <w:pPr>
        <w:pStyle w:val="Ttulo3"/>
      </w:pPr>
      <w:bookmarkStart w:id="94" w:name="_Toc220857271"/>
      <w:r>
        <w:t>Capítulo III – Protección de los derechos de personas LGTBI en situaciones especiales</w:t>
      </w:r>
      <w:bookmarkEnd w:id="94"/>
    </w:p>
    <w:p w14:paraId="327D8A20" w14:textId="66335F3D" w:rsidR="00445317" w:rsidRDefault="00445317" w:rsidP="00445317">
      <w:pPr>
        <w:pStyle w:val="Ttulo4"/>
      </w:pPr>
      <w:bookmarkStart w:id="95" w:name="_Toc220857272"/>
      <w:r>
        <w:t>Articulo 70. Personas LGTBI menores de edad.</w:t>
      </w:r>
      <w:bookmarkEnd w:id="95"/>
    </w:p>
    <w:p w14:paraId="46DCB921" w14:textId="0C6E631E" w:rsidR="00445317" w:rsidRDefault="00A231AE" w:rsidP="00A231AE">
      <w:pPr>
        <w:pStyle w:val="Prrafodelista"/>
        <w:numPr>
          <w:ilvl w:val="0"/>
          <w:numId w:val="48"/>
        </w:numPr>
      </w:pPr>
      <w:r>
        <w:t>Las Administraciones públicas adoptarán las medidas necesarias para garantizar a las personas LGTBI menores de edad el libre desarrollo de la personalidad y la integridad física,  considerando como primordial el interés superior de la persona menor de edad.</w:t>
      </w:r>
    </w:p>
    <w:p w14:paraId="1C105EFB" w14:textId="56313589" w:rsidR="00A231AE" w:rsidRDefault="00A231AE" w:rsidP="00A231AE">
      <w:pPr>
        <w:pStyle w:val="Prrafodelista"/>
        <w:numPr>
          <w:ilvl w:val="0"/>
          <w:numId w:val="48"/>
        </w:numPr>
      </w:pPr>
      <w:r>
        <w:t>Competencias:</w:t>
      </w:r>
    </w:p>
    <w:p w14:paraId="794DEB3C" w14:textId="3D28DD29" w:rsidR="00A231AE" w:rsidRDefault="00A231AE" w:rsidP="00A231AE">
      <w:pPr>
        <w:pStyle w:val="Prrafodelista"/>
        <w:numPr>
          <w:ilvl w:val="1"/>
          <w:numId w:val="48"/>
        </w:numPr>
      </w:pPr>
      <w:r>
        <w:t>Garantizarán el ejercicio de los derechos de las personas LGTBI menores de edad en condiciones de igualdad respecto al resto.</w:t>
      </w:r>
    </w:p>
    <w:p w14:paraId="57AB35D4" w14:textId="19EA04A9" w:rsidR="00A231AE" w:rsidRDefault="00A231AE" w:rsidP="00A231AE">
      <w:pPr>
        <w:pStyle w:val="Prrafodelista"/>
        <w:numPr>
          <w:ilvl w:val="1"/>
          <w:numId w:val="48"/>
        </w:numPr>
      </w:pPr>
      <w:r>
        <w:t>Adoptarán las medidas oportunas para la protección de menores de edad LGTBI durante su estancia en los centros de menores de edad</w:t>
      </w:r>
      <w:r w:rsidR="00FC379C">
        <w:t>.</w:t>
      </w:r>
    </w:p>
    <w:p w14:paraId="09FAB1EF" w14:textId="01C69CAF" w:rsidR="00FC379C" w:rsidRDefault="00FC379C" w:rsidP="00FC379C">
      <w:pPr>
        <w:pStyle w:val="Prrafodelista"/>
        <w:numPr>
          <w:ilvl w:val="1"/>
          <w:numId w:val="48"/>
        </w:numPr>
      </w:pPr>
      <w:r>
        <w:t>Desarrollarán medidas de formación y sensibilización a las personas que atiendan a personas LGTBI menores.</w:t>
      </w:r>
    </w:p>
    <w:p w14:paraId="26ABD9DC" w14:textId="6C5E4676" w:rsidR="00FC379C" w:rsidRDefault="00FC379C" w:rsidP="00FC379C">
      <w:pPr>
        <w:pStyle w:val="Prrafodelista"/>
        <w:numPr>
          <w:ilvl w:val="1"/>
          <w:numId w:val="48"/>
        </w:numPr>
      </w:pPr>
      <w:r>
        <w:t>Adoptarán las medidas oportunas para prevenir las agresiones.</w:t>
      </w:r>
    </w:p>
    <w:p w14:paraId="6B3E602A" w14:textId="3556A890" w:rsidR="00FC379C" w:rsidRDefault="00FC379C" w:rsidP="00FC379C">
      <w:pPr>
        <w:pStyle w:val="Prrafodelista"/>
        <w:numPr>
          <w:ilvl w:val="1"/>
          <w:numId w:val="48"/>
        </w:numPr>
      </w:pPr>
      <w:r>
        <w:t>Adoptarán las medidas oportunas para la protección de los menores LGTBI declarados en riesgo o en situación de desamparo.</w:t>
      </w:r>
    </w:p>
    <w:p w14:paraId="4300CA1C" w14:textId="1A00F25D" w:rsidR="00FC379C" w:rsidRDefault="00FC379C" w:rsidP="00FC379C">
      <w:pPr>
        <w:pStyle w:val="Prrafodelista"/>
        <w:numPr>
          <w:ilvl w:val="0"/>
          <w:numId w:val="48"/>
        </w:numPr>
      </w:pPr>
      <w:r>
        <w:t>La negativa a respetar</w:t>
      </w:r>
      <w:r w:rsidR="00B45845">
        <w:t>, por parte de su entorno familiar, deberá tenerse en cuenta a efectos de valor una situación de riesgo.</w:t>
      </w:r>
    </w:p>
    <w:p w14:paraId="169FAF83" w14:textId="77777777" w:rsidR="00B45845" w:rsidRDefault="00B45845" w:rsidP="00B45845"/>
    <w:p w14:paraId="3E8D6FEC" w14:textId="1FCDA205" w:rsidR="00B45845" w:rsidRDefault="00B45845" w:rsidP="00B45845">
      <w:pPr>
        <w:pStyle w:val="Ttulo4"/>
      </w:pPr>
      <w:bookmarkStart w:id="96" w:name="_Toc220857273"/>
      <w:r>
        <w:t>Articulo 71. Personas LGTBI con discapacidad o en situación de dependencia.</w:t>
      </w:r>
      <w:bookmarkEnd w:id="96"/>
    </w:p>
    <w:p w14:paraId="520D0FDE" w14:textId="2B728078" w:rsidR="00EE2785" w:rsidRPr="00EE2785" w:rsidRDefault="00EE2785" w:rsidP="00EE2785">
      <w:r>
        <w:t>Las Administraciones públicas, en el ámbito de sus competencias:</w:t>
      </w:r>
    </w:p>
    <w:p w14:paraId="17348FBD" w14:textId="3EF8AA95" w:rsidR="00B45845" w:rsidRDefault="00EE2785" w:rsidP="00EE2785">
      <w:pPr>
        <w:pStyle w:val="Prrafodelista"/>
        <w:numPr>
          <w:ilvl w:val="0"/>
          <w:numId w:val="49"/>
        </w:numPr>
      </w:pPr>
      <w:r>
        <w:t>Garantizarán la no discriminación y el respeto.</w:t>
      </w:r>
    </w:p>
    <w:p w14:paraId="0ADFE05C" w14:textId="032C9765" w:rsidR="00EE2785" w:rsidRDefault="00EE2785" w:rsidP="00EE2785">
      <w:pPr>
        <w:pStyle w:val="Prrafodelista"/>
        <w:numPr>
          <w:ilvl w:val="0"/>
          <w:numId w:val="49"/>
        </w:numPr>
      </w:pPr>
      <w:r>
        <w:t>Adoptarán las medidas oportunas para la protección de las personas con discapacidad o dependencia que sean objeto de maltrato físico o psicológico.</w:t>
      </w:r>
    </w:p>
    <w:p w14:paraId="2580722E" w14:textId="1DD0AAAA" w:rsidR="00EE2785" w:rsidRDefault="00EE2785" w:rsidP="00EE2785">
      <w:pPr>
        <w:pStyle w:val="Prrafodelista"/>
        <w:numPr>
          <w:ilvl w:val="0"/>
          <w:numId w:val="49"/>
        </w:numPr>
      </w:pPr>
      <w:r>
        <w:t>Desarrollarán medidas de formación y sensibilización.</w:t>
      </w:r>
    </w:p>
    <w:p w14:paraId="726EFAA2" w14:textId="217CB49A" w:rsidR="00EE2785" w:rsidRDefault="00EE2785" w:rsidP="00EE2785">
      <w:pPr>
        <w:pStyle w:val="Prrafodelista"/>
        <w:numPr>
          <w:ilvl w:val="0"/>
          <w:numId w:val="49"/>
        </w:numPr>
      </w:pPr>
      <w:r>
        <w:t>Promoverán la elaboración de materiales de sensibilización y formación.</w:t>
      </w:r>
    </w:p>
    <w:p w14:paraId="70288C3F" w14:textId="77777777" w:rsidR="00EE2785" w:rsidRDefault="00EE2785" w:rsidP="00EE2785"/>
    <w:p w14:paraId="4F51F8A3" w14:textId="468E45D5" w:rsidR="00EE2785" w:rsidRDefault="00EE2785" w:rsidP="00EE2785">
      <w:pPr>
        <w:pStyle w:val="Ttulo4"/>
      </w:pPr>
      <w:bookmarkStart w:id="97" w:name="_Toc220857274"/>
      <w:r>
        <w:t>Articulo 72. Personas extranjeras LGTBI.</w:t>
      </w:r>
      <w:bookmarkEnd w:id="97"/>
    </w:p>
    <w:p w14:paraId="0A44681F" w14:textId="61D79784" w:rsidR="00EE2785" w:rsidRDefault="00EE2785" w:rsidP="00EE2785">
      <w:r>
        <w:t>Las Administraciones públicas garantizarán a las personas extranjeras LGTBI que se encuentren en España</w:t>
      </w:r>
      <w:r w:rsidR="00376C8A">
        <w:t>, las mismas condiciones que a las personas de nacionalidad española.</w:t>
      </w:r>
    </w:p>
    <w:p w14:paraId="75C8B11A" w14:textId="77777777" w:rsidR="00376C8A" w:rsidRDefault="00376C8A" w:rsidP="00EE2785"/>
    <w:p w14:paraId="255629C3" w14:textId="051230EF" w:rsidR="00376C8A" w:rsidRDefault="00376C8A" w:rsidP="00376C8A">
      <w:pPr>
        <w:pStyle w:val="Ttulo4"/>
      </w:pPr>
      <w:bookmarkStart w:id="98" w:name="_Toc220857275"/>
      <w:r>
        <w:t>Articulo 73. Personas mayores LGTBI.</w:t>
      </w:r>
      <w:bookmarkEnd w:id="98"/>
    </w:p>
    <w:p w14:paraId="69A30D26" w14:textId="59290B18" w:rsidR="00376C8A" w:rsidRDefault="002714A7" w:rsidP="002714A7">
      <w:pPr>
        <w:pStyle w:val="Prrafodelista"/>
        <w:numPr>
          <w:ilvl w:val="0"/>
          <w:numId w:val="50"/>
        </w:numPr>
      </w:pPr>
      <w:r>
        <w:t>Los poderes públicos garantizarán que las personas mayores LGTBI reciban una protección y atención integral para la promoción de su autonomía personal y el envejecimiento activo.</w:t>
      </w:r>
    </w:p>
    <w:p w14:paraId="65A51E01" w14:textId="3321556A" w:rsidR="002714A7" w:rsidRDefault="002714A7" w:rsidP="002714A7">
      <w:pPr>
        <w:pStyle w:val="Prrafodelista"/>
        <w:numPr>
          <w:ilvl w:val="0"/>
          <w:numId w:val="50"/>
        </w:numPr>
      </w:pPr>
      <w:r>
        <w:t xml:space="preserve">Las Administraciones públicas velarán por que los centros residenciales garanticen el derecho a la no discriminación. Asimismo, se establecerán las medidas necesarias para garantizar la </w:t>
      </w:r>
      <w:r w:rsidR="0063468C">
        <w:t>formación</w:t>
      </w:r>
      <w:r>
        <w:t xml:space="preserve"> de los profesionales que trabajen </w:t>
      </w:r>
      <w:r w:rsidR="0063468C">
        <w:t>con personas mayores LGTBI.</w:t>
      </w:r>
    </w:p>
    <w:p w14:paraId="64A70DC5" w14:textId="6C628D96" w:rsidR="0063468C" w:rsidRDefault="0063468C" w:rsidP="002714A7">
      <w:pPr>
        <w:pStyle w:val="Prrafodelista"/>
        <w:numPr>
          <w:ilvl w:val="0"/>
          <w:numId w:val="50"/>
        </w:numPr>
      </w:pPr>
      <w:r>
        <w:t>Las Administraciones públicas promoverán actividades que contemplan la realidad de las personas mayores LGTBI.</w:t>
      </w:r>
    </w:p>
    <w:p w14:paraId="4492FF9C" w14:textId="77777777" w:rsidR="0063468C" w:rsidRDefault="0063468C" w:rsidP="00BE580D"/>
    <w:p w14:paraId="2546E455" w14:textId="59DD6A30" w:rsidR="00BE580D" w:rsidRDefault="00BE580D" w:rsidP="003555C0">
      <w:pPr>
        <w:pStyle w:val="Ttulo4"/>
      </w:pPr>
      <w:bookmarkStart w:id="99" w:name="_Toc220857276"/>
      <w:r>
        <w:t>Articulo 74. Personas intersexuale</w:t>
      </w:r>
      <w:r w:rsidR="003555C0">
        <w:t>s.</w:t>
      </w:r>
      <w:bookmarkEnd w:id="99"/>
    </w:p>
    <w:p w14:paraId="082CC22F" w14:textId="633DE916" w:rsidR="003555C0" w:rsidRDefault="003555C0" w:rsidP="003555C0">
      <w:pPr>
        <w:pStyle w:val="Prrafodelista"/>
        <w:numPr>
          <w:ilvl w:val="0"/>
          <w:numId w:val="53"/>
        </w:numPr>
      </w:pPr>
      <w:r>
        <w:t>Las personas intersexuales tienen derecho:</w:t>
      </w:r>
    </w:p>
    <w:p w14:paraId="504B1AF8" w14:textId="44F7C55F" w:rsidR="003555C0" w:rsidRDefault="003555C0" w:rsidP="003555C0">
      <w:pPr>
        <w:pStyle w:val="Prrafodelista"/>
        <w:numPr>
          <w:ilvl w:val="1"/>
          <w:numId w:val="53"/>
        </w:numPr>
      </w:pPr>
      <w:r>
        <w:t>A recibir una atención integral y adecuada a sus necesidades sanitarias, laborales y educativas, en igualdad efectiva y sin discriminación.</w:t>
      </w:r>
    </w:p>
    <w:p w14:paraId="08ED8553" w14:textId="604D483A" w:rsidR="003555C0" w:rsidRDefault="003555C0" w:rsidP="003555C0">
      <w:pPr>
        <w:pStyle w:val="Prrafodelista"/>
        <w:numPr>
          <w:ilvl w:val="1"/>
          <w:numId w:val="53"/>
        </w:numPr>
      </w:pPr>
      <w:r>
        <w:t>Al honor, intimidad personal y familiar y a la propia imagen.</w:t>
      </w:r>
    </w:p>
    <w:p w14:paraId="0AB2BF86" w14:textId="786BB4C9" w:rsidR="003555C0" w:rsidRDefault="003555C0" w:rsidP="003555C0">
      <w:pPr>
        <w:pStyle w:val="Prrafodelista"/>
        <w:numPr>
          <w:ilvl w:val="0"/>
          <w:numId w:val="53"/>
        </w:numPr>
      </w:pPr>
      <w:r>
        <w:t>Al inscribir el nacimiento de las personas intersexuales, podrán solicitar que la mención del sexo figure en blanco por el plazo máximo de un año. Transcurrido el plazo, la mención del sexo será obligatoria y su inscripción habrá de ser solicitada.</w:t>
      </w:r>
    </w:p>
    <w:p w14:paraId="3E776050" w14:textId="77777777" w:rsidR="003555C0" w:rsidRDefault="003555C0" w:rsidP="003555C0"/>
    <w:p w14:paraId="284DD514" w14:textId="54D593F9" w:rsidR="003555C0" w:rsidRDefault="003555C0" w:rsidP="003555C0">
      <w:pPr>
        <w:pStyle w:val="Ttulo4"/>
      </w:pPr>
      <w:bookmarkStart w:id="100" w:name="_Toc220857277"/>
      <w:r>
        <w:t>Articulo 75. Personas LGTBI en situación de sinhogarismo.</w:t>
      </w:r>
      <w:bookmarkEnd w:id="100"/>
    </w:p>
    <w:p w14:paraId="67EF7DCF" w14:textId="4F2F65AB" w:rsidR="003555C0" w:rsidRDefault="006F094F" w:rsidP="006F094F">
      <w:pPr>
        <w:pStyle w:val="Prrafodelista"/>
        <w:numPr>
          <w:ilvl w:val="0"/>
          <w:numId w:val="54"/>
        </w:numPr>
      </w:pPr>
      <w:r>
        <w:t>Los poderes públicos adoptarán las medidas necesarias para la prevención del sinhogarismo entre personas LGTBI.</w:t>
      </w:r>
    </w:p>
    <w:p w14:paraId="3436620A" w14:textId="16ACC920" w:rsidR="006F094F" w:rsidRDefault="006F094F" w:rsidP="006F094F">
      <w:pPr>
        <w:pStyle w:val="Prrafodelista"/>
        <w:numPr>
          <w:ilvl w:val="0"/>
          <w:numId w:val="54"/>
        </w:numPr>
      </w:pPr>
      <w:r>
        <w:t>Las Administraciones públicas impulsarán acciones tales como:</w:t>
      </w:r>
    </w:p>
    <w:p w14:paraId="6242BDDA" w14:textId="4FE90061" w:rsidR="006F094F" w:rsidRDefault="006F094F" w:rsidP="006F094F">
      <w:pPr>
        <w:pStyle w:val="Prrafodelista"/>
        <w:numPr>
          <w:ilvl w:val="1"/>
          <w:numId w:val="54"/>
        </w:numPr>
      </w:pPr>
      <w:r>
        <w:t>Realización de investigaciones y estudios focalizados en los factores que llevan a una situación de sinhogarismo.</w:t>
      </w:r>
    </w:p>
    <w:p w14:paraId="47D3C5DE" w14:textId="2F073F8A" w:rsidR="006F094F" w:rsidRDefault="006F094F" w:rsidP="006F094F">
      <w:pPr>
        <w:pStyle w:val="Prrafodelista"/>
        <w:numPr>
          <w:ilvl w:val="1"/>
          <w:numId w:val="54"/>
        </w:numPr>
      </w:pPr>
      <w:r>
        <w:t>Desarrollo de acciones de capacitación que garanticen una formación suficiente, continuada y actualizada de las personas que trabajen con las personas LGTBI sin hogar.</w:t>
      </w:r>
    </w:p>
    <w:p w14:paraId="364D5343" w14:textId="7B5B449A" w:rsidR="006F094F" w:rsidRDefault="006F094F" w:rsidP="006F094F">
      <w:pPr>
        <w:pStyle w:val="Prrafodelista"/>
        <w:numPr>
          <w:ilvl w:val="1"/>
          <w:numId w:val="54"/>
        </w:numPr>
      </w:pPr>
      <w:r>
        <w:t>Adopción de las medidas oportunas para prevenir los delitos e incidentes de odio que sufren las personas LGTBI en situación de sinhogarismo.</w:t>
      </w:r>
    </w:p>
    <w:p w14:paraId="49A34FE5" w14:textId="77777777" w:rsidR="006F094F" w:rsidRDefault="006F094F" w:rsidP="006F094F"/>
    <w:p w14:paraId="102B3FA8" w14:textId="4E55ED4C" w:rsidR="006F094F" w:rsidRDefault="00F2125F" w:rsidP="00F2125F">
      <w:pPr>
        <w:pStyle w:val="Ttulo2"/>
      </w:pPr>
      <w:bookmarkStart w:id="101" w:name="_Toc220857278"/>
      <w:r w:rsidRPr="00706C13">
        <w:rPr>
          <w:highlight w:val="yellow"/>
        </w:rPr>
        <w:t>Título IV – Infracciones y sanciones</w:t>
      </w:r>
      <w:bookmarkEnd w:id="101"/>
    </w:p>
    <w:p w14:paraId="5224F788" w14:textId="277D083B" w:rsidR="00F2125F" w:rsidRDefault="00F2125F" w:rsidP="00F2125F">
      <w:pPr>
        <w:pStyle w:val="Ttulo3"/>
      </w:pPr>
      <w:bookmarkStart w:id="102" w:name="_Toc220857279"/>
      <w:r>
        <w:t>Articulo 76. Objeto y ámbito de aplicación de este título.</w:t>
      </w:r>
      <w:bookmarkEnd w:id="102"/>
    </w:p>
    <w:p w14:paraId="700A5E5A" w14:textId="05CA8E62" w:rsidR="00F2125F" w:rsidRDefault="00F2125F" w:rsidP="00F2125F">
      <w:pPr>
        <w:pStyle w:val="Prrafodelista"/>
        <w:numPr>
          <w:ilvl w:val="0"/>
          <w:numId w:val="55"/>
        </w:numPr>
      </w:pPr>
      <w:r>
        <w:t>El régimen aplicable será el regulado por el texto refundido de la Ley sobre Infracciones y Sanciones en el Orden Social. El régimen disciplinario de funcionarios y demás empleados públicos será el dispuesto en el texto refundido de la Ley del Estatuto Básico del Empleado Público.</w:t>
      </w:r>
    </w:p>
    <w:p w14:paraId="0E661C80" w14:textId="21BCFBDF" w:rsidR="00F2125F" w:rsidRDefault="00F2125F" w:rsidP="00F2125F">
      <w:pPr>
        <w:pStyle w:val="Prrafodelista"/>
        <w:numPr>
          <w:ilvl w:val="0"/>
          <w:numId w:val="55"/>
        </w:numPr>
      </w:pPr>
      <w:r>
        <w:t xml:space="preserve">No podrán sancionarse los hechos que hayan sido sancionados penal o administrativamente, en los casos que se aprecia identidad de sujeto, de hecho y de fundamento. En </w:t>
      </w:r>
      <w:r w:rsidR="00017064">
        <w:t>los supuestos que las infracciones pudieran ser constitutivas de ilícito penal, la administración pasará el tanto de culpa al órgano judicial competente o al Ministerio Fiscal y se abstendrá de seguir el procedimiento sancionador.</w:t>
      </w:r>
    </w:p>
    <w:p w14:paraId="1EA21C71" w14:textId="3167B62C" w:rsidR="00017064" w:rsidRDefault="00017064" w:rsidP="00F2125F">
      <w:pPr>
        <w:pStyle w:val="Prrafodelista"/>
        <w:numPr>
          <w:ilvl w:val="0"/>
          <w:numId w:val="55"/>
        </w:numPr>
      </w:pPr>
      <w:r>
        <w:t>Con el consentimiento expreso de las partes, la Autoridad Independiente para la Igualdad de Trato y la No Discriminación, podrá actuar como órgano de mediación o conciliación.</w:t>
      </w:r>
    </w:p>
    <w:p w14:paraId="41D38F78" w14:textId="77777777" w:rsidR="00A73D4D" w:rsidRDefault="00A73D4D" w:rsidP="00A73D4D"/>
    <w:p w14:paraId="6C1F50C9" w14:textId="049CEB9B" w:rsidR="00A73D4D" w:rsidRDefault="00A73D4D" w:rsidP="00A73D4D">
      <w:pPr>
        <w:pStyle w:val="Ttulo3"/>
      </w:pPr>
      <w:bookmarkStart w:id="103" w:name="_Toc220857280"/>
      <w:r w:rsidRPr="00706C13">
        <w:rPr>
          <w:highlight w:val="yellow"/>
        </w:rPr>
        <w:t>Articulo 77. Competencia.</w:t>
      </w:r>
      <w:bookmarkEnd w:id="103"/>
    </w:p>
    <w:p w14:paraId="1A1C6C91" w14:textId="593D7C98" w:rsidR="00A73D4D" w:rsidRDefault="00A73D4D" w:rsidP="00A73D4D">
      <w:pPr>
        <w:pStyle w:val="Prrafodelista"/>
        <w:numPr>
          <w:ilvl w:val="0"/>
          <w:numId w:val="56"/>
        </w:numPr>
      </w:pPr>
      <w:r>
        <w:t>La incoación e instrucción de los expedientes sancionadores, así como la imposición de las correspondientes sanciones administrativas, corresponderá a cada Administración pública en el ámbito de sus competencias, y a la Administración General del Estado cuando el ámbito territorial de la conducta infractora sea superior al de una CA.</w:t>
      </w:r>
    </w:p>
    <w:p w14:paraId="3F1CD78E" w14:textId="563D1FCD" w:rsidR="00A73D4D" w:rsidRDefault="00A73D4D" w:rsidP="00A73D4D">
      <w:pPr>
        <w:pStyle w:val="Prrafodelista"/>
      </w:pPr>
      <w:r>
        <w:t>En los casos</w:t>
      </w:r>
      <w:r w:rsidR="003F5E7D">
        <w:t xml:space="preserve"> en los que la Administración General del Estado incoe expediente sancionador por corresponder la conducta infractora al ámbito territorial superior al de una CA, deberá recabar informe de las CC.AA. afectadas.</w:t>
      </w:r>
    </w:p>
    <w:p w14:paraId="6A001E25" w14:textId="1A14C2C5" w:rsidR="003F5E7D" w:rsidRPr="000844E1" w:rsidRDefault="003F5E7D" w:rsidP="003F5E7D">
      <w:pPr>
        <w:pStyle w:val="Prrafodelista"/>
        <w:numPr>
          <w:ilvl w:val="0"/>
          <w:numId w:val="56"/>
        </w:numPr>
        <w:rPr>
          <w:highlight w:val="yellow"/>
        </w:rPr>
      </w:pPr>
      <w:r>
        <w:t xml:space="preserve">En el ámbito de la Administración General del Estado, el procedimiento se iniciará siempre de oficio, correspondiendo la </w:t>
      </w:r>
      <w:r w:rsidRPr="000844E1">
        <w:rPr>
          <w:highlight w:val="yellow"/>
        </w:rPr>
        <w:t>instrucción a la Dirección General de Diversidad Sexual y Derechos LGTBI</w:t>
      </w:r>
      <w:r w:rsidR="00EB3E0C">
        <w:t xml:space="preserve">, y el órgano competente para </w:t>
      </w:r>
      <w:r w:rsidR="00EB3E0C" w:rsidRPr="000844E1">
        <w:rPr>
          <w:highlight w:val="yellow"/>
        </w:rPr>
        <w:t>resolver el procedimiento será la persona titular del Ministerio de Igualdad</w:t>
      </w:r>
      <w:r w:rsidR="00EB3E0C">
        <w:t xml:space="preserve">. </w:t>
      </w:r>
      <w:r w:rsidR="00EB3E0C" w:rsidRPr="000844E1">
        <w:rPr>
          <w:highlight w:val="yellow"/>
        </w:rPr>
        <w:t>No obstante, cuando se trate de infracciones muy graves y el importe de la sanción propuesta exceda los 100k euros, será competente el Consejo de Ministros.</w:t>
      </w:r>
    </w:p>
    <w:p w14:paraId="4C2A5E98" w14:textId="1F15BCD0" w:rsidR="00EB3E0C" w:rsidRPr="000844E1" w:rsidRDefault="00EB3E0C" w:rsidP="00EB3E0C">
      <w:pPr>
        <w:pStyle w:val="Ttulo3"/>
        <w:rPr>
          <w:highlight w:val="yellow"/>
        </w:rPr>
      </w:pPr>
      <w:bookmarkStart w:id="104" w:name="_Toc220857281"/>
      <w:r w:rsidRPr="000844E1">
        <w:rPr>
          <w:highlight w:val="yellow"/>
        </w:rPr>
        <w:t>Articulo 78. Plazo de resolución.</w:t>
      </w:r>
      <w:bookmarkEnd w:id="104"/>
    </w:p>
    <w:p w14:paraId="36FA5907" w14:textId="5513C7C8" w:rsidR="00EB3E0C" w:rsidRDefault="00EB3E0C" w:rsidP="00EB3E0C">
      <w:r w:rsidRPr="000844E1">
        <w:rPr>
          <w:highlight w:val="yellow"/>
        </w:rPr>
        <w:t>El plazo máximo de notificación de la resolución del procedimiento sancionador será de 6 meses.</w:t>
      </w:r>
    </w:p>
    <w:p w14:paraId="33918B37" w14:textId="77777777" w:rsidR="00EB3E0C" w:rsidRDefault="00EB3E0C" w:rsidP="00EB3E0C"/>
    <w:p w14:paraId="38FC89C6" w14:textId="36EC520A" w:rsidR="00EB3E0C" w:rsidRDefault="00EB3E0C" w:rsidP="00EB3E0C">
      <w:pPr>
        <w:pStyle w:val="Ttulo3"/>
      </w:pPr>
      <w:bookmarkStart w:id="105" w:name="_Toc220857282"/>
      <w:r w:rsidRPr="000844E1">
        <w:rPr>
          <w:highlight w:val="yellow"/>
        </w:rPr>
        <w:t>Articulo 79. Infracciones.</w:t>
      </w:r>
      <w:bookmarkEnd w:id="105"/>
    </w:p>
    <w:p w14:paraId="56C42913" w14:textId="4735D7B4" w:rsidR="00EB3E0C" w:rsidRDefault="00EB3E0C" w:rsidP="00EB3E0C">
      <w:pPr>
        <w:pStyle w:val="Prrafodelista"/>
        <w:numPr>
          <w:ilvl w:val="0"/>
          <w:numId w:val="57"/>
        </w:numPr>
      </w:pPr>
      <w:r>
        <w:t xml:space="preserve">Las infracciones </w:t>
      </w:r>
      <w:r w:rsidR="00510EDA">
        <w:t>se clasifican como leves, graves y muy graves.</w:t>
      </w:r>
    </w:p>
    <w:p w14:paraId="73D49F9F" w14:textId="2BE36A85" w:rsidR="00510EDA" w:rsidRDefault="00510EDA" w:rsidP="00EB3E0C">
      <w:pPr>
        <w:pStyle w:val="Prrafodelista"/>
        <w:numPr>
          <w:ilvl w:val="0"/>
          <w:numId w:val="57"/>
        </w:numPr>
      </w:pPr>
      <w:r>
        <w:t>Leves:</w:t>
      </w:r>
    </w:p>
    <w:p w14:paraId="3FF54652" w14:textId="55483F12" w:rsidR="00510EDA" w:rsidRDefault="00510EDA" w:rsidP="00510EDA">
      <w:pPr>
        <w:pStyle w:val="Prrafodelista"/>
        <w:numPr>
          <w:ilvl w:val="1"/>
          <w:numId w:val="57"/>
        </w:numPr>
      </w:pPr>
      <w:r>
        <w:t>Utilizar o emitir expresiones vejatorias</w:t>
      </w:r>
      <w:r w:rsidR="00DD7A34">
        <w:t xml:space="preserve"> en la prestación de servicios públicos o privados</w:t>
      </w:r>
      <w:r>
        <w:t>.</w:t>
      </w:r>
    </w:p>
    <w:p w14:paraId="7ED8E2E7" w14:textId="6B1C3385" w:rsidR="00510EDA" w:rsidRDefault="00510EDA" w:rsidP="00510EDA">
      <w:pPr>
        <w:pStyle w:val="Prrafodelista"/>
        <w:numPr>
          <w:ilvl w:val="1"/>
          <w:numId w:val="57"/>
        </w:numPr>
      </w:pPr>
      <w:r>
        <w:t>No facilitar la labor o negarse parcialmente a colaborar con los servicios de inspección.</w:t>
      </w:r>
    </w:p>
    <w:p w14:paraId="4DEC0708" w14:textId="52B1A6F9" w:rsidR="00510EDA" w:rsidRDefault="00510EDA" w:rsidP="00510EDA">
      <w:pPr>
        <w:pStyle w:val="Prrafodelista"/>
        <w:numPr>
          <w:ilvl w:val="1"/>
          <w:numId w:val="57"/>
        </w:numPr>
      </w:pPr>
      <w:r>
        <w:t>Causar daños o deslucimiento, a bienes muebles o inmuebles pertenecientes a personas LGTBI o a sus familias.</w:t>
      </w:r>
    </w:p>
    <w:p w14:paraId="5BED606C" w14:textId="733DC245" w:rsidR="00510EDA" w:rsidRDefault="00510EDA" w:rsidP="00510EDA">
      <w:pPr>
        <w:pStyle w:val="Prrafodelista"/>
        <w:numPr>
          <w:ilvl w:val="0"/>
          <w:numId w:val="57"/>
        </w:numPr>
      </w:pPr>
      <w:r>
        <w:t>Graves:</w:t>
      </w:r>
    </w:p>
    <w:p w14:paraId="3AF99866" w14:textId="3781FB06" w:rsidR="00510EDA" w:rsidRDefault="00510EDA" w:rsidP="00510EDA">
      <w:pPr>
        <w:pStyle w:val="Prrafodelista"/>
        <w:numPr>
          <w:ilvl w:val="1"/>
          <w:numId w:val="57"/>
        </w:numPr>
      </w:pPr>
      <w:r>
        <w:t>La no retirada de las expresiones vejatorias</w:t>
      </w:r>
      <w:r w:rsidR="00DD7A34">
        <w:t xml:space="preserve"> en sitios webs o redes sociales</w:t>
      </w:r>
      <w:r>
        <w:t>.</w:t>
      </w:r>
    </w:p>
    <w:p w14:paraId="0DB39A4C" w14:textId="434E149D" w:rsidR="00510EDA" w:rsidRDefault="00510EDA" w:rsidP="00510EDA">
      <w:pPr>
        <w:pStyle w:val="Prrafodelista"/>
        <w:numPr>
          <w:ilvl w:val="1"/>
          <w:numId w:val="57"/>
        </w:numPr>
      </w:pPr>
      <w:r>
        <w:t xml:space="preserve">La realización de actos </w:t>
      </w:r>
      <w:r w:rsidR="00DD7A34">
        <w:t>o la imposición de disposiciones o cláusulas que supongan un trato menos favorable.</w:t>
      </w:r>
    </w:p>
    <w:p w14:paraId="6F8AFE62" w14:textId="0DAF7537" w:rsidR="00A7293B" w:rsidRDefault="00A7293B" w:rsidP="00510EDA">
      <w:pPr>
        <w:pStyle w:val="Prrafodelista"/>
        <w:numPr>
          <w:ilvl w:val="1"/>
          <w:numId w:val="57"/>
        </w:numPr>
      </w:pPr>
      <w:r>
        <w:t>La obstrucción o negativa absoluta a la actuación de los servicios de inspección.</w:t>
      </w:r>
    </w:p>
    <w:p w14:paraId="1F399479" w14:textId="4F79551C" w:rsidR="00A7293B" w:rsidRDefault="00A7293B" w:rsidP="00A7293B">
      <w:pPr>
        <w:pStyle w:val="Prrafodelista"/>
        <w:numPr>
          <w:ilvl w:val="0"/>
          <w:numId w:val="57"/>
        </w:numPr>
      </w:pPr>
      <w:r>
        <w:t>Muy graves:</w:t>
      </w:r>
    </w:p>
    <w:p w14:paraId="604A1863" w14:textId="2D03F1E4" w:rsidR="00A7293B" w:rsidRDefault="00A7293B" w:rsidP="00A7293B">
      <w:pPr>
        <w:pStyle w:val="Prrafodelista"/>
        <w:numPr>
          <w:ilvl w:val="1"/>
          <w:numId w:val="57"/>
        </w:numPr>
      </w:pPr>
      <w:r>
        <w:t>El acoso discriminatorio.</w:t>
      </w:r>
    </w:p>
    <w:p w14:paraId="052BA68E" w14:textId="1B1D79FA" w:rsidR="00A7293B" w:rsidRDefault="00A7293B" w:rsidP="00A7293B">
      <w:pPr>
        <w:pStyle w:val="Prrafodelista"/>
        <w:numPr>
          <w:ilvl w:val="1"/>
          <w:numId w:val="57"/>
        </w:numPr>
      </w:pPr>
      <w:r>
        <w:t>Las represalias.</w:t>
      </w:r>
    </w:p>
    <w:p w14:paraId="428D9234" w14:textId="11490ECD" w:rsidR="00A7293B" w:rsidRDefault="00A7293B" w:rsidP="00A7293B">
      <w:pPr>
        <w:pStyle w:val="Prrafodelista"/>
        <w:numPr>
          <w:ilvl w:val="1"/>
          <w:numId w:val="57"/>
        </w:numPr>
      </w:pPr>
      <w:r>
        <w:t xml:space="preserve">La negativa a atender o asistir </w:t>
      </w:r>
      <w:r w:rsidR="008C20A1">
        <w:t>por quién tenga obligación de atender a la víctima.</w:t>
      </w:r>
    </w:p>
    <w:p w14:paraId="61D57E91" w14:textId="536F5084" w:rsidR="008C20A1" w:rsidRPr="000844E1" w:rsidRDefault="008C20A1" w:rsidP="00A7293B">
      <w:pPr>
        <w:pStyle w:val="Prrafodelista"/>
        <w:numPr>
          <w:ilvl w:val="1"/>
          <w:numId w:val="57"/>
        </w:numPr>
        <w:rPr>
          <w:highlight w:val="yellow"/>
        </w:rPr>
      </w:pPr>
      <w:r w:rsidRPr="000844E1">
        <w:rPr>
          <w:highlight w:val="yellow"/>
        </w:rPr>
        <w:t>La promoción o la práctica de métodos, programas o terapias de aversión, conversión o contracondicionamiento.</w:t>
      </w:r>
    </w:p>
    <w:p w14:paraId="3197A56F" w14:textId="3B3908D8" w:rsidR="008C20A1" w:rsidRDefault="008C20A1" w:rsidP="00A7293B">
      <w:pPr>
        <w:pStyle w:val="Prrafodelista"/>
        <w:numPr>
          <w:ilvl w:val="1"/>
          <w:numId w:val="57"/>
        </w:numPr>
      </w:pPr>
      <w:r>
        <w:t>La elaboración, utilización o difusión en centros educativos de libros de texto y materiales didácticos que presenten a las personas como superior o inferiores en dignidad humada.</w:t>
      </w:r>
    </w:p>
    <w:p w14:paraId="412C8367" w14:textId="284CDBA3" w:rsidR="008C20A1" w:rsidRDefault="008C20A1" w:rsidP="00A7293B">
      <w:pPr>
        <w:pStyle w:val="Prrafodelista"/>
        <w:numPr>
          <w:ilvl w:val="1"/>
          <w:numId w:val="57"/>
        </w:numPr>
      </w:pPr>
      <w:r>
        <w:t>La convocatoria de espectáculos públicos o actividades que tengan como objeto la incitación a realizar conductas tipificadas como graves o muy graves.</w:t>
      </w:r>
    </w:p>
    <w:p w14:paraId="44FD01D9" w14:textId="34346BA2" w:rsidR="008C20A1" w:rsidRDefault="008C20A1" w:rsidP="00FC58A0">
      <w:pPr>
        <w:pStyle w:val="Prrafodelista"/>
        <w:numPr>
          <w:ilvl w:val="1"/>
          <w:numId w:val="57"/>
        </w:numPr>
      </w:pPr>
      <w:r>
        <w:t>La denegación del acceso a los establecimientos, bienes y servicios disponibles para el público</w:t>
      </w:r>
      <w:r w:rsidR="00FC58A0">
        <w:t xml:space="preserve"> y la oferta de los mismos</w:t>
      </w:r>
      <w:r>
        <w:t>.</w:t>
      </w:r>
    </w:p>
    <w:p w14:paraId="7E6B87E7" w14:textId="5B89064E" w:rsidR="00FC58A0" w:rsidRPr="007D7FBF" w:rsidRDefault="00FC58A0" w:rsidP="00FC58A0">
      <w:pPr>
        <w:pStyle w:val="Prrafodelista"/>
        <w:numPr>
          <w:ilvl w:val="1"/>
          <w:numId w:val="57"/>
        </w:numPr>
        <w:rPr>
          <w:highlight w:val="yellow"/>
        </w:rPr>
      </w:pPr>
      <w:r w:rsidRPr="007D7FBF">
        <w:rPr>
          <w:highlight w:val="yellow"/>
        </w:rPr>
        <w:t>La vulneración de la prohibición de prácticas de modificación genital en menores de 12 años.</w:t>
      </w:r>
    </w:p>
    <w:p w14:paraId="1B8B705B" w14:textId="12463C7D" w:rsidR="00FC58A0" w:rsidRDefault="00FC58A0" w:rsidP="00FC58A0">
      <w:pPr>
        <w:pStyle w:val="Prrafodelista"/>
        <w:numPr>
          <w:ilvl w:val="1"/>
          <w:numId w:val="57"/>
        </w:numPr>
      </w:pPr>
      <w:r>
        <w:t>La victimización secundaria, como el incumplimiento por parte de las Administraciones públicas de las obligaciones de atención previstas en esta ley que den lugar a un nuevo daño psicológico para la víctima.</w:t>
      </w:r>
    </w:p>
    <w:p w14:paraId="1ADA000C" w14:textId="77777777" w:rsidR="00FC58A0" w:rsidRDefault="00FC58A0" w:rsidP="00FC58A0"/>
    <w:p w14:paraId="701A3DC5" w14:textId="465153FE" w:rsidR="00FC58A0" w:rsidRDefault="00FC58A0" w:rsidP="00FC58A0">
      <w:pPr>
        <w:pStyle w:val="Ttulo3"/>
      </w:pPr>
      <w:bookmarkStart w:id="106" w:name="_Toc220857283"/>
      <w:r>
        <w:t>Articulo 80. Sanciones y criterios de graduación.</w:t>
      </w:r>
      <w:bookmarkEnd w:id="106"/>
    </w:p>
    <w:p w14:paraId="370BC71D" w14:textId="2256DDC3" w:rsidR="00FC58A0" w:rsidRDefault="00FC58A0" w:rsidP="00FC58A0">
      <w:pPr>
        <w:pStyle w:val="Prrafodelista"/>
        <w:numPr>
          <w:ilvl w:val="0"/>
          <w:numId w:val="58"/>
        </w:numPr>
      </w:pPr>
      <w:r>
        <w:t>Lev</w:t>
      </w:r>
      <w:r w:rsidR="000079F6">
        <w:t>es sancionadas con apercibimiento o con multa de 200 a 2k euros.</w:t>
      </w:r>
    </w:p>
    <w:p w14:paraId="2F4D585B" w14:textId="2D8A1684" w:rsidR="000079F6" w:rsidRDefault="000079F6" w:rsidP="00FC58A0">
      <w:pPr>
        <w:pStyle w:val="Prrafodelista"/>
        <w:numPr>
          <w:ilvl w:val="0"/>
          <w:numId w:val="58"/>
        </w:numPr>
      </w:pPr>
      <w:r>
        <w:t>Graves sancionadas con multa de 2.001 a 10k euros. Además, podrán imponerse sanciones o medidas accesorias como alguna de las siguientes:</w:t>
      </w:r>
    </w:p>
    <w:p w14:paraId="0DC798BB" w14:textId="38083C32" w:rsidR="000079F6" w:rsidRDefault="000079F6" w:rsidP="000079F6">
      <w:pPr>
        <w:pStyle w:val="Prrafodelista"/>
        <w:numPr>
          <w:ilvl w:val="1"/>
          <w:numId w:val="58"/>
        </w:numPr>
      </w:pPr>
      <w:r>
        <w:t>La supresión, cancelación o suspensión</w:t>
      </w:r>
      <w:r w:rsidR="00416797">
        <w:t>, total o parcial, de subvenciones que la persona sancionada tuviera reconocida.</w:t>
      </w:r>
    </w:p>
    <w:p w14:paraId="4A898B76" w14:textId="3516879F" w:rsidR="00416797" w:rsidRDefault="00416797" w:rsidP="000079F6">
      <w:pPr>
        <w:pStyle w:val="Prrafodelista"/>
        <w:numPr>
          <w:ilvl w:val="1"/>
          <w:numId w:val="58"/>
        </w:numPr>
      </w:pPr>
      <w:r>
        <w:t>La prohibición de acceder a cualquier tipo de ayuda pública por un período de un año.</w:t>
      </w:r>
    </w:p>
    <w:p w14:paraId="6F66614F" w14:textId="72F8138F" w:rsidR="00416797" w:rsidRDefault="00416797" w:rsidP="000079F6">
      <w:pPr>
        <w:pStyle w:val="Prrafodelista"/>
        <w:numPr>
          <w:ilvl w:val="1"/>
          <w:numId w:val="58"/>
        </w:numPr>
      </w:pPr>
      <w:r>
        <w:t>La prohibición de contratar con la Administración</w:t>
      </w:r>
      <w:r w:rsidR="00F677C7">
        <w:t>, sus organismos autónomos o entes públicos por un período de un año.</w:t>
      </w:r>
    </w:p>
    <w:p w14:paraId="2999F7A5" w14:textId="5972B1F8" w:rsidR="00F677C7" w:rsidRDefault="00F677C7" w:rsidP="00F677C7">
      <w:pPr>
        <w:pStyle w:val="Prrafodelista"/>
        <w:numPr>
          <w:ilvl w:val="0"/>
          <w:numId w:val="58"/>
        </w:numPr>
      </w:pPr>
      <w:r>
        <w:t>Muy graves sancionadas con multa de 10.001 a 150k euros. Además, podrán imponerse sanciones o medidas accesorias como alguna de las siguientes:</w:t>
      </w:r>
    </w:p>
    <w:p w14:paraId="62E32BD3" w14:textId="634FC420" w:rsidR="00F677C7" w:rsidRDefault="00F677C7" w:rsidP="00F677C7">
      <w:pPr>
        <w:pStyle w:val="Prrafodelista"/>
        <w:numPr>
          <w:ilvl w:val="1"/>
          <w:numId w:val="58"/>
        </w:numPr>
      </w:pPr>
      <w:r>
        <w:t>La denegación, supresión, cancelación o suspensión, total o parcial, de subvenciones que la persona sancionada tuviera reconocidas.</w:t>
      </w:r>
    </w:p>
    <w:p w14:paraId="2B6E1878" w14:textId="3EDD2653" w:rsidR="00F677C7" w:rsidRDefault="00F677C7" w:rsidP="00F677C7">
      <w:pPr>
        <w:pStyle w:val="Prrafodelista"/>
        <w:numPr>
          <w:ilvl w:val="1"/>
          <w:numId w:val="58"/>
        </w:numPr>
      </w:pPr>
      <w:r>
        <w:t>La prohibición de acceder a cualquier tipo de ayuda pública por un período de hasta 3 años.</w:t>
      </w:r>
    </w:p>
    <w:p w14:paraId="71F9C93C" w14:textId="00FE26FA" w:rsidR="00F677C7" w:rsidRDefault="00F677C7" w:rsidP="00F677C7">
      <w:pPr>
        <w:pStyle w:val="Prrafodelista"/>
        <w:numPr>
          <w:ilvl w:val="1"/>
          <w:numId w:val="58"/>
        </w:numPr>
      </w:pPr>
      <w:r>
        <w:t xml:space="preserve">La prohibición de contratar con la Administración, sus organismos autónomos o entes públicos por un período de </w:t>
      </w:r>
      <w:r w:rsidR="007859EA">
        <w:t>hasta 3 años</w:t>
      </w:r>
      <w:r>
        <w:t>.</w:t>
      </w:r>
    </w:p>
    <w:p w14:paraId="31021A7A" w14:textId="51EFFAD1" w:rsidR="007859EA" w:rsidRDefault="007859EA" w:rsidP="00F677C7">
      <w:pPr>
        <w:pStyle w:val="Prrafodelista"/>
        <w:numPr>
          <w:ilvl w:val="1"/>
          <w:numId w:val="58"/>
        </w:numPr>
      </w:pPr>
      <w:r>
        <w:t>El cierre del establecimiento en que se haya producido la discriminación por un término máximo de 3 años, cuando la persona infractora sea la responsable del establecimiento.</w:t>
      </w:r>
    </w:p>
    <w:p w14:paraId="0EAF2439" w14:textId="1FBF60C2" w:rsidR="007859EA" w:rsidRDefault="007859EA" w:rsidP="00F677C7">
      <w:pPr>
        <w:pStyle w:val="Prrafodelista"/>
        <w:numPr>
          <w:ilvl w:val="1"/>
          <w:numId w:val="58"/>
        </w:numPr>
      </w:pPr>
      <w:r>
        <w:t>El cese en la actividad económica o profesional desarrollada por la persona infractora por un término máximo de 3 años.</w:t>
      </w:r>
    </w:p>
    <w:p w14:paraId="03AD1418" w14:textId="7E8D371C" w:rsidR="007859EA" w:rsidRDefault="007859EA" w:rsidP="007859EA">
      <w:pPr>
        <w:pStyle w:val="Prrafodelista"/>
        <w:numPr>
          <w:ilvl w:val="0"/>
          <w:numId w:val="58"/>
        </w:numPr>
      </w:pPr>
      <w:r>
        <w:t xml:space="preserve">La multa y la sanción accesoria, deberá guardar la debida adecuación y proporcionalidad </w:t>
      </w:r>
      <w:r w:rsidR="00AD598F">
        <w:t>, y el importe de la multa deberá fijarse de modo que a la persona infractora no le resulte más beneficioso su abono que la comisión de la infracción.</w:t>
      </w:r>
    </w:p>
    <w:p w14:paraId="25E5662D" w14:textId="58AD65D3" w:rsidR="00AD598F" w:rsidRDefault="00AD598F" w:rsidP="00AD598F">
      <w:pPr>
        <w:pStyle w:val="Prrafodelista"/>
      </w:pPr>
      <w:r>
        <w:t>En todo caso, las sanciones se determinarán con arreglo a los siguientes criterios:</w:t>
      </w:r>
    </w:p>
    <w:p w14:paraId="148464A9" w14:textId="556F2932" w:rsidR="00AD598F" w:rsidRDefault="00AD598F" w:rsidP="00AD598F">
      <w:pPr>
        <w:pStyle w:val="Prrafodelista"/>
        <w:numPr>
          <w:ilvl w:val="2"/>
          <w:numId w:val="57"/>
        </w:numPr>
      </w:pPr>
      <w:r>
        <w:t>La naturaleza y gravedad de los riesgos o perjuicios causados a las personas o bienes.</w:t>
      </w:r>
    </w:p>
    <w:p w14:paraId="28C11A3C" w14:textId="2891EC1D" w:rsidR="00AD598F" w:rsidRDefault="00AD598F" w:rsidP="00AD598F">
      <w:pPr>
        <w:pStyle w:val="Prrafodelista"/>
        <w:numPr>
          <w:ilvl w:val="2"/>
          <w:numId w:val="57"/>
        </w:numPr>
      </w:pPr>
      <w:r>
        <w:t>La intencionalidad de la persona infractora.</w:t>
      </w:r>
    </w:p>
    <w:p w14:paraId="244A7071" w14:textId="46EDA479" w:rsidR="00AD598F" w:rsidRDefault="00AD598F" w:rsidP="00AD598F">
      <w:pPr>
        <w:pStyle w:val="Prrafodelista"/>
        <w:numPr>
          <w:ilvl w:val="2"/>
          <w:numId w:val="57"/>
        </w:numPr>
      </w:pPr>
      <w:r>
        <w:t>La reincidencia.</w:t>
      </w:r>
      <w:r w:rsidR="007D02A7">
        <w:t xml:space="preserve"> Por realización de una infracción de la misma naturaleza en el plazo de 2 años, contados desde la notificación de aquella.</w:t>
      </w:r>
    </w:p>
    <w:p w14:paraId="0FF058E9" w14:textId="5351552E" w:rsidR="007D02A7" w:rsidRDefault="007D02A7" w:rsidP="00AD598F">
      <w:pPr>
        <w:pStyle w:val="Prrafodelista"/>
        <w:numPr>
          <w:ilvl w:val="2"/>
          <w:numId w:val="57"/>
        </w:numPr>
      </w:pPr>
      <w:r>
        <w:t>La trascendencia social de los hechos.</w:t>
      </w:r>
    </w:p>
    <w:p w14:paraId="42F620AF" w14:textId="275AAABA" w:rsidR="007D02A7" w:rsidRDefault="007D02A7" w:rsidP="00AD598F">
      <w:pPr>
        <w:pStyle w:val="Prrafodelista"/>
        <w:numPr>
          <w:ilvl w:val="2"/>
          <w:numId w:val="57"/>
        </w:numPr>
      </w:pPr>
      <w:r>
        <w:t>El beneficio que haya obtenido la persona infractora.</w:t>
      </w:r>
    </w:p>
    <w:p w14:paraId="2FB06116" w14:textId="7C1F0683" w:rsidR="007D02A7" w:rsidRDefault="007D02A7" w:rsidP="00AD598F">
      <w:pPr>
        <w:pStyle w:val="Prrafodelista"/>
        <w:numPr>
          <w:ilvl w:val="2"/>
          <w:numId w:val="57"/>
        </w:numPr>
      </w:pPr>
      <w:r>
        <w:t xml:space="preserve">El incumplimiento de las advertencias o requerimientos que </w:t>
      </w:r>
      <w:r w:rsidR="003577D2">
        <w:t xml:space="preserve">previamente </w:t>
      </w:r>
      <w:r>
        <w:t>haya realizado la Administración</w:t>
      </w:r>
      <w:r w:rsidR="003577D2">
        <w:t>.</w:t>
      </w:r>
    </w:p>
    <w:p w14:paraId="22ACFC65" w14:textId="467DEB51" w:rsidR="003577D2" w:rsidRDefault="003577D2" w:rsidP="00AD598F">
      <w:pPr>
        <w:pStyle w:val="Prrafodelista"/>
        <w:numPr>
          <w:ilvl w:val="2"/>
          <w:numId w:val="57"/>
        </w:numPr>
      </w:pPr>
      <w:r>
        <w:t>La reparación voluntaria de los daños causados o la subsanación de los hechos de la infracción, siempre que ello tenga lugar antes de que recaiga resolución definitiva.</w:t>
      </w:r>
    </w:p>
    <w:p w14:paraId="4C32C823" w14:textId="1C852EB6" w:rsidR="003577D2" w:rsidRDefault="003577D2" w:rsidP="00AD598F">
      <w:pPr>
        <w:pStyle w:val="Prrafodelista"/>
        <w:numPr>
          <w:ilvl w:val="2"/>
          <w:numId w:val="57"/>
        </w:numPr>
      </w:pPr>
      <w:r>
        <w:t>Que los hechos constituyan discriminación múltiple.</w:t>
      </w:r>
    </w:p>
    <w:p w14:paraId="4FD2CED2" w14:textId="1C285E2F" w:rsidR="003577D2" w:rsidRDefault="003577D2" w:rsidP="003577D2">
      <w:pPr>
        <w:pStyle w:val="Prrafodelista"/>
        <w:numPr>
          <w:ilvl w:val="0"/>
          <w:numId w:val="57"/>
        </w:numPr>
      </w:pPr>
      <w:r>
        <w:t>Cuando de la comisión de una infracción derive necesariamente la comisión de otra u otras, se impondrá la sanción correspondiente a la infracción más grave.</w:t>
      </w:r>
    </w:p>
    <w:p w14:paraId="69D64FB0" w14:textId="3B3958EB" w:rsidR="003577D2" w:rsidRDefault="006050ED" w:rsidP="003577D2">
      <w:pPr>
        <w:pStyle w:val="Prrafodelista"/>
        <w:numPr>
          <w:ilvl w:val="0"/>
          <w:numId w:val="57"/>
        </w:numPr>
      </w:pPr>
      <w:r>
        <w:t>Con el consentimiento de la persona sancionada, y siempre que no se trate de infracciones muy graves, se podrá sustituir la sanción económica por la prestación de su cooperación personal no retribuida.</w:t>
      </w:r>
    </w:p>
    <w:p w14:paraId="1BE1305C" w14:textId="77777777" w:rsidR="006050ED" w:rsidRDefault="006050ED" w:rsidP="006050ED"/>
    <w:p w14:paraId="2B56A366" w14:textId="0DF3BF39" w:rsidR="006050ED" w:rsidRDefault="006050ED" w:rsidP="006050ED">
      <w:pPr>
        <w:pStyle w:val="Ttulo3"/>
      </w:pPr>
      <w:bookmarkStart w:id="107" w:name="_Toc220857284"/>
      <w:r w:rsidRPr="007D7FBF">
        <w:rPr>
          <w:highlight w:val="yellow"/>
        </w:rPr>
        <w:t>Articulo 81. Prescripción de las infracciones y de las sanciones.</w:t>
      </w:r>
      <w:bookmarkEnd w:id="107"/>
    </w:p>
    <w:p w14:paraId="05DE71A9" w14:textId="04DD07FF" w:rsidR="006050ED" w:rsidRPr="007D7FBF" w:rsidRDefault="006050ED" w:rsidP="006050ED">
      <w:pPr>
        <w:pStyle w:val="Prrafodelista"/>
        <w:numPr>
          <w:ilvl w:val="0"/>
          <w:numId w:val="59"/>
        </w:numPr>
        <w:rPr>
          <w:highlight w:val="yellow"/>
        </w:rPr>
      </w:pPr>
      <w:r w:rsidRPr="007D7FBF">
        <w:rPr>
          <w:highlight w:val="yellow"/>
        </w:rPr>
        <w:t>Las infracciones muy graves prescribirán a los 3 años, las graves a los 2 años y las leves a los 9 meses.</w:t>
      </w:r>
    </w:p>
    <w:p w14:paraId="41136CF6" w14:textId="3FF629DB" w:rsidR="006050ED" w:rsidRPr="007D7FBF" w:rsidRDefault="006050ED" w:rsidP="006050ED">
      <w:pPr>
        <w:pStyle w:val="Prrafodelista"/>
        <w:numPr>
          <w:ilvl w:val="0"/>
          <w:numId w:val="59"/>
        </w:numPr>
        <w:rPr>
          <w:highlight w:val="yellow"/>
        </w:rPr>
      </w:pPr>
      <w:r w:rsidRPr="007D7FBF">
        <w:rPr>
          <w:highlight w:val="yellow"/>
        </w:rPr>
        <w:t>Las sanciones muy graves prescribirán a los 2 años, las graves al año y las leves a los 6 meses.</w:t>
      </w:r>
    </w:p>
    <w:p w14:paraId="4BC06053" w14:textId="77777777" w:rsidR="006050ED" w:rsidRDefault="006050ED" w:rsidP="006050ED"/>
    <w:p w14:paraId="4749FCF0" w14:textId="0B8FF6E4" w:rsidR="006050ED" w:rsidRDefault="006050ED" w:rsidP="006050ED">
      <w:pPr>
        <w:pStyle w:val="Ttulo3"/>
      </w:pPr>
      <w:bookmarkStart w:id="108" w:name="_Toc220857285"/>
      <w:r>
        <w:t>Articulo 82. Prohibición de ayudas a asociaciones que cometan, inciten o promocionen actos discriminatorios o de violencia contra las personas LGTBI.</w:t>
      </w:r>
      <w:bookmarkEnd w:id="108"/>
    </w:p>
    <w:p w14:paraId="58659ABD" w14:textId="521ABE93" w:rsidR="006050ED" w:rsidRDefault="006050ED" w:rsidP="006050ED">
      <w:r>
        <w:t>No se concederán, proporcionarán, u otorgarán subvenciones, recursos ni fondos públicos de ningún tipo, ni directa ni indirectamente</w:t>
      </w:r>
      <w:r w:rsidR="0033094A">
        <w:t>, a ningún apersona que cometa, incite o promocione LGTBIfobia.</w:t>
      </w:r>
    </w:p>
    <w:p w14:paraId="1F46FAD7" w14:textId="77777777" w:rsidR="0033094A" w:rsidRDefault="0033094A" w:rsidP="006050ED"/>
    <w:p w14:paraId="2174A55D" w14:textId="27496AB9" w:rsidR="0033094A" w:rsidRDefault="0033094A" w:rsidP="0033094A">
      <w:pPr>
        <w:pStyle w:val="Ttulo3"/>
      </w:pPr>
      <w:bookmarkStart w:id="109" w:name="_Toc220857286"/>
      <w:r>
        <w:t>Disposición adicional primera. Actualización de la cuantía de las sanciones.</w:t>
      </w:r>
      <w:bookmarkEnd w:id="109"/>
    </w:p>
    <w:p w14:paraId="1F1FCF12" w14:textId="3ABAFDA4" w:rsidR="0033094A" w:rsidRDefault="0033094A" w:rsidP="0033094A">
      <w:r>
        <w:t>Las cuantías de las sanciones podrán ser actualizadas periódicamente por el Gobierno mediante real decreto, a propuesta del Ministerio de Igualdad, teniendo en cuenta la evolución del Índice de Precios de Consumo.</w:t>
      </w:r>
    </w:p>
    <w:p w14:paraId="70DF2B2A" w14:textId="77777777" w:rsidR="0033094A" w:rsidRDefault="0033094A" w:rsidP="0033094A"/>
    <w:p w14:paraId="421B6691" w14:textId="255F2523" w:rsidR="0033094A" w:rsidRDefault="0033094A" w:rsidP="0033094A">
      <w:pPr>
        <w:pStyle w:val="Ttulo3"/>
      </w:pPr>
      <w:bookmarkStart w:id="110" w:name="_Toc220857287"/>
      <w:r>
        <w:t>Disposición adicional segunda. Igualdad de trato y no discriminación en el acceso a la vivienda.</w:t>
      </w:r>
      <w:bookmarkEnd w:id="110"/>
    </w:p>
    <w:p w14:paraId="4FB8E04C" w14:textId="52A573A8" w:rsidR="0033094A" w:rsidRDefault="00101641" w:rsidP="00101641">
      <w:r>
        <w:t>Las Administraciones públicas, deberán garantizar</w:t>
      </w:r>
      <w:r>
        <w:t xml:space="preserve"> </w:t>
      </w:r>
      <w:r>
        <w:t>que las personas LGTBI no sean discriminadas en el acceso a la vivienda.</w:t>
      </w:r>
      <w:r>
        <w:t xml:space="preserve"> </w:t>
      </w:r>
      <w:r>
        <w:t>A estos efectos, adoptarán medidas adecuadas y eficaces que tengan por objeto</w:t>
      </w:r>
      <w:r>
        <w:t xml:space="preserve"> </w:t>
      </w:r>
      <w:r>
        <w:t>promover y garantizar la igualdad de trato y prevenir, corregir y eliminar toda forma de</w:t>
      </w:r>
      <w:r>
        <w:t xml:space="preserve"> </w:t>
      </w:r>
      <w:r>
        <w:t>discriminación</w:t>
      </w:r>
      <w:r>
        <w:t>.</w:t>
      </w:r>
    </w:p>
    <w:p w14:paraId="73CD7463" w14:textId="77777777" w:rsidR="00101641" w:rsidRDefault="00101641" w:rsidP="00101641"/>
    <w:p w14:paraId="3C699B0F" w14:textId="65B64C49" w:rsidR="00101641" w:rsidRDefault="00101641" w:rsidP="00101641">
      <w:pPr>
        <w:pStyle w:val="Ttulo3"/>
      </w:pPr>
      <w:bookmarkStart w:id="111" w:name="_Toc220857288"/>
      <w:r>
        <w:t>Disposición adicional tercera. Estudio del sexilio.</w:t>
      </w:r>
      <w:bookmarkEnd w:id="111"/>
    </w:p>
    <w:p w14:paraId="22E1531C" w14:textId="71265A6A" w:rsidR="00101641" w:rsidRDefault="00101641" w:rsidP="00101641">
      <w:r>
        <w:t>Se entiende por sexilio el abandono de las personas LGTBI de su lugar de residencia</w:t>
      </w:r>
      <w:r w:rsidR="00C50836">
        <w:t xml:space="preserve"> por sufrir rechazo, discriminación o violencia. En el plazo de un año, se establecerán los mecanismos adecuados para recabar datos sobre la migración de las personas LGTBI dentro de España. Teniendo en cuenta los datos, se contemplará el sexilio como causa de despoblación dentro de las medidas sobre políticas de despoblación del Gobierno de España.</w:t>
      </w:r>
    </w:p>
    <w:p w14:paraId="093CF8D6" w14:textId="77777777" w:rsidR="00C50836" w:rsidRDefault="00C50836" w:rsidP="00101641"/>
    <w:p w14:paraId="6CE38FA0" w14:textId="6D7015B2" w:rsidR="00C50836" w:rsidRDefault="00B77CE0" w:rsidP="00B77CE0">
      <w:pPr>
        <w:pStyle w:val="Ttulo3"/>
      </w:pPr>
      <w:bookmarkStart w:id="112" w:name="_Toc220857289"/>
      <w:r>
        <w:t xml:space="preserve">Disposición adicional cuarta. </w:t>
      </w:r>
      <w:r>
        <w:t>Aplicación supletoria de la Ley 15/2022, de 12 de julio,</w:t>
      </w:r>
      <w:r>
        <w:t xml:space="preserve"> </w:t>
      </w:r>
      <w:r>
        <w:t>integral para la igualdad de trato y la no discriminación.</w:t>
      </w:r>
      <w:bookmarkEnd w:id="112"/>
    </w:p>
    <w:p w14:paraId="32734871" w14:textId="413743E3" w:rsidR="00B77CE0" w:rsidRPr="00B77CE0" w:rsidRDefault="00B77CE0" w:rsidP="00B77CE0">
      <w:r>
        <w:t>Se aplicará en todo lo que no se encuentre regulado de manera específica en la presente ley.</w:t>
      </w:r>
    </w:p>
    <w:p w14:paraId="3CCA5D33" w14:textId="77777777" w:rsidR="00EB3E0C" w:rsidRPr="00A73D4D" w:rsidRDefault="00EB3E0C" w:rsidP="00EB3E0C"/>
    <w:sectPr w:rsidR="00EB3E0C" w:rsidRPr="00A73D4D">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C0BB" w14:textId="77777777" w:rsidR="00F11B1E" w:rsidRDefault="00F11B1E" w:rsidP="00D20818">
      <w:pPr>
        <w:spacing w:after="0" w:line="240" w:lineRule="auto"/>
      </w:pPr>
      <w:r>
        <w:separator/>
      </w:r>
    </w:p>
  </w:endnote>
  <w:endnote w:type="continuationSeparator" w:id="0">
    <w:p w14:paraId="65737886" w14:textId="77777777" w:rsidR="00F11B1E" w:rsidRDefault="00F11B1E" w:rsidP="00D20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0008"/>
      <w:docPartObj>
        <w:docPartGallery w:val="Page Numbers (Bottom of Page)"/>
        <w:docPartUnique/>
      </w:docPartObj>
    </w:sdtPr>
    <w:sdtContent>
      <w:p w14:paraId="56457BDA" w14:textId="4BE0A92B" w:rsidR="00D20818" w:rsidRDefault="00D20818">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5A82211A" w14:textId="77777777" w:rsidR="00D20818" w:rsidRDefault="00D208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5B89" w14:textId="77777777" w:rsidR="00F11B1E" w:rsidRDefault="00F11B1E" w:rsidP="00D20818">
      <w:pPr>
        <w:spacing w:after="0" w:line="240" w:lineRule="auto"/>
      </w:pPr>
      <w:r>
        <w:separator/>
      </w:r>
    </w:p>
  </w:footnote>
  <w:footnote w:type="continuationSeparator" w:id="0">
    <w:p w14:paraId="39E8D2A8" w14:textId="77777777" w:rsidR="00F11B1E" w:rsidRDefault="00F11B1E" w:rsidP="00D20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804"/>
    <w:multiLevelType w:val="hybridMultilevel"/>
    <w:tmpl w:val="4EF69C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251F76"/>
    <w:multiLevelType w:val="hybridMultilevel"/>
    <w:tmpl w:val="8618B8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D62CD8"/>
    <w:multiLevelType w:val="hybridMultilevel"/>
    <w:tmpl w:val="4C6E9F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9B056F"/>
    <w:multiLevelType w:val="hybridMultilevel"/>
    <w:tmpl w:val="CBE499B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6A8AD1FE">
      <w:start w:val="1"/>
      <w:numFmt w:val="lowerLetter"/>
      <w:lvlText w:val="%3)"/>
      <w:lvlJc w:val="left"/>
      <w:pPr>
        <w:ind w:left="1636"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21635A"/>
    <w:multiLevelType w:val="hybridMultilevel"/>
    <w:tmpl w:val="C8E80E9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3D12CD"/>
    <w:multiLevelType w:val="hybridMultilevel"/>
    <w:tmpl w:val="D4BA8B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4D43B5"/>
    <w:multiLevelType w:val="hybridMultilevel"/>
    <w:tmpl w:val="974229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5717DC"/>
    <w:multiLevelType w:val="hybridMultilevel"/>
    <w:tmpl w:val="1590A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D23141"/>
    <w:multiLevelType w:val="hybridMultilevel"/>
    <w:tmpl w:val="F52E6CC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CA31AB"/>
    <w:multiLevelType w:val="hybridMultilevel"/>
    <w:tmpl w:val="6C38FB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051C0A"/>
    <w:multiLevelType w:val="hybridMultilevel"/>
    <w:tmpl w:val="4CC0F1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1D5137"/>
    <w:multiLevelType w:val="hybridMultilevel"/>
    <w:tmpl w:val="74A2DA9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802EC5"/>
    <w:multiLevelType w:val="hybridMultilevel"/>
    <w:tmpl w:val="E1ECD4B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73D11C3"/>
    <w:multiLevelType w:val="hybridMultilevel"/>
    <w:tmpl w:val="B41C37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FC17C0"/>
    <w:multiLevelType w:val="hybridMultilevel"/>
    <w:tmpl w:val="44B074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7A7475"/>
    <w:multiLevelType w:val="hybridMultilevel"/>
    <w:tmpl w:val="077699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E8C64F8"/>
    <w:multiLevelType w:val="hybridMultilevel"/>
    <w:tmpl w:val="251051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ED43544"/>
    <w:multiLevelType w:val="hybridMultilevel"/>
    <w:tmpl w:val="06787D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29B28D7"/>
    <w:multiLevelType w:val="hybridMultilevel"/>
    <w:tmpl w:val="5BF2C8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4F01E30"/>
    <w:multiLevelType w:val="hybridMultilevel"/>
    <w:tmpl w:val="B3B262F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6B041E3"/>
    <w:multiLevelType w:val="hybridMultilevel"/>
    <w:tmpl w:val="8E0872EE"/>
    <w:lvl w:ilvl="0" w:tplc="576886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39EC44A9"/>
    <w:multiLevelType w:val="hybridMultilevel"/>
    <w:tmpl w:val="A7B683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AC972FB"/>
    <w:multiLevelType w:val="hybridMultilevel"/>
    <w:tmpl w:val="43CE879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B590CC2"/>
    <w:multiLevelType w:val="hybridMultilevel"/>
    <w:tmpl w:val="8BCEF7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2A4EFF"/>
    <w:multiLevelType w:val="hybridMultilevel"/>
    <w:tmpl w:val="25CE9A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0566296"/>
    <w:multiLevelType w:val="hybridMultilevel"/>
    <w:tmpl w:val="8FB23C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6A31437"/>
    <w:multiLevelType w:val="hybridMultilevel"/>
    <w:tmpl w:val="529A64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78619D8"/>
    <w:multiLevelType w:val="hybridMultilevel"/>
    <w:tmpl w:val="F3800E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7F83F8D"/>
    <w:multiLevelType w:val="hybridMultilevel"/>
    <w:tmpl w:val="AB0092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8E94FCC"/>
    <w:multiLevelType w:val="hybridMultilevel"/>
    <w:tmpl w:val="8064E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9730170"/>
    <w:multiLevelType w:val="hybridMultilevel"/>
    <w:tmpl w:val="3E8E2E1E"/>
    <w:lvl w:ilvl="0" w:tplc="26C813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B967213"/>
    <w:multiLevelType w:val="hybridMultilevel"/>
    <w:tmpl w:val="944E0D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D1E3991"/>
    <w:multiLevelType w:val="hybridMultilevel"/>
    <w:tmpl w:val="5C409B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D9D53B5"/>
    <w:multiLevelType w:val="hybridMultilevel"/>
    <w:tmpl w:val="3BA825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FA119D2"/>
    <w:multiLevelType w:val="hybridMultilevel"/>
    <w:tmpl w:val="674C3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188123C"/>
    <w:multiLevelType w:val="hybridMultilevel"/>
    <w:tmpl w:val="B3DA61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1CE244B"/>
    <w:multiLevelType w:val="hybridMultilevel"/>
    <w:tmpl w:val="04E07F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3A40D86"/>
    <w:multiLevelType w:val="hybridMultilevel"/>
    <w:tmpl w:val="36C450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41D3581"/>
    <w:multiLevelType w:val="hybridMultilevel"/>
    <w:tmpl w:val="4E4084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91B172F"/>
    <w:multiLevelType w:val="hybridMultilevel"/>
    <w:tmpl w:val="766215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9D456B5"/>
    <w:multiLevelType w:val="hybridMultilevel"/>
    <w:tmpl w:val="BDF4E7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AD26B00"/>
    <w:multiLevelType w:val="hybridMultilevel"/>
    <w:tmpl w:val="3A02BF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AF70C39"/>
    <w:multiLevelType w:val="hybridMultilevel"/>
    <w:tmpl w:val="84EE005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CB72E8D"/>
    <w:multiLevelType w:val="hybridMultilevel"/>
    <w:tmpl w:val="54C2FA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D112AE7"/>
    <w:multiLevelType w:val="hybridMultilevel"/>
    <w:tmpl w:val="D8EEE1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DC05EAE"/>
    <w:multiLevelType w:val="hybridMultilevel"/>
    <w:tmpl w:val="EB7ED90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FC543E0"/>
    <w:multiLevelType w:val="hybridMultilevel"/>
    <w:tmpl w:val="D0AE50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1083CF8"/>
    <w:multiLevelType w:val="hybridMultilevel"/>
    <w:tmpl w:val="BEE4D21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3A6326F"/>
    <w:multiLevelType w:val="hybridMultilevel"/>
    <w:tmpl w:val="B43632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6476C98"/>
    <w:multiLevelType w:val="hybridMultilevel"/>
    <w:tmpl w:val="3FAC21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70F6729"/>
    <w:multiLevelType w:val="hybridMultilevel"/>
    <w:tmpl w:val="0B2E2C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8E61862"/>
    <w:multiLevelType w:val="hybridMultilevel"/>
    <w:tmpl w:val="1756AD8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B0D17B5"/>
    <w:multiLevelType w:val="hybridMultilevel"/>
    <w:tmpl w:val="B72A4B3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B20790E"/>
    <w:multiLevelType w:val="hybridMultilevel"/>
    <w:tmpl w:val="5F9C6BE0"/>
    <w:lvl w:ilvl="0" w:tplc="CDD8717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4" w15:restartNumberingAfterBreak="0">
    <w:nsid w:val="6C3C7DD3"/>
    <w:multiLevelType w:val="hybridMultilevel"/>
    <w:tmpl w:val="EC3A1E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C8324A3"/>
    <w:multiLevelType w:val="hybridMultilevel"/>
    <w:tmpl w:val="30FC92D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76DB7669"/>
    <w:multiLevelType w:val="hybridMultilevel"/>
    <w:tmpl w:val="89DAE6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A9C77E5"/>
    <w:multiLevelType w:val="hybridMultilevel"/>
    <w:tmpl w:val="D1BA81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BC51175"/>
    <w:multiLevelType w:val="hybridMultilevel"/>
    <w:tmpl w:val="011832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87922232">
    <w:abstractNumId w:val="57"/>
  </w:num>
  <w:num w:numId="2" w16cid:durableId="119105418">
    <w:abstractNumId w:val="35"/>
  </w:num>
  <w:num w:numId="3" w16cid:durableId="1674650631">
    <w:abstractNumId w:val="5"/>
  </w:num>
  <w:num w:numId="4" w16cid:durableId="1781022471">
    <w:abstractNumId w:val="26"/>
  </w:num>
  <w:num w:numId="5" w16cid:durableId="510409695">
    <w:abstractNumId w:val="43"/>
  </w:num>
  <w:num w:numId="6" w16cid:durableId="1701013160">
    <w:abstractNumId w:val="17"/>
  </w:num>
  <w:num w:numId="7" w16cid:durableId="275063588">
    <w:abstractNumId w:val="6"/>
  </w:num>
  <w:num w:numId="8" w16cid:durableId="1415589127">
    <w:abstractNumId w:val="20"/>
  </w:num>
  <w:num w:numId="9" w16cid:durableId="1890192464">
    <w:abstractNumId w:val="16"/>
  </w:num>
  <w:num w:numId="10" w16cid:durableId="272589961">
    <w:abstractNumId w:val="2"/>
  </w:num>
  <w:num w:numId="11" w16cid:durableId="2049337795">
    <w:abstractNumId w:val="41"/>
  </w:num>
  <w:num w:numId="12" w16cid:durableId="1368411693">
    <w:abstractNumId w:val="48"/>
  </w:num>
  <w:num w:numId="13" w16cid:durableId="255595263">
    <w:abstractNumId w:val="54"/>
  </w:num>
  <w:num w:numId="14" w16cid:durableId="1937013903">
    <w:abstractNumId w:val="23"/>
  </w:num>
  <w:num w:numId="15" w16cid:durableId="95947704">
    <w:abstractNumId w:val="34"/>
  </w:num>
  <w:num w:numId="16" w16cid:durableId="1121917380">
    <w:abstractNumId w:val="11"/>
  </w:num>
  <w:num w:numId="17" w16cid:durableId="2138180110">
    <w:abstractNumId w:val="40"/>
  </w:num>
  <w:num w:numId="18" w16cid:durableId="797724405">
    <w:abstractNumId w:val="21"/>
  </w:num>
  <w:num w:numId="19" w16cid:durableId="917791639">
    <w:abstractNumId w:val="4"/>
  </w:num>
  <w:num w:numId="20" w16cid:durableId="97069185">
    <w:abstractNumId w:val="50"/>
  </w:num>
  <w:num w:numId="21" w16cid:durableId="1992975249">
    <w:abstractNumId w:val="36"/>
  </w:num>
  <w:num w:numId="22" w16cid:durableId="427509722">
    <w:abstractNumId w:val="0"/>
  </w:num>
  <w:num w:numId="23" w16cid:durableId="386613713">
    <w:abstractNumId w:val="1"/>
  </w:num>
  <w:num w:numId="24" w16cid:durableId="1657563341">
    <w:abstractNumId w:val="13"/>
  </w:num>
  <w:num w:numId="25" w16cid:durableId="441655804">
    <w:abstractNumId w:val="27"/>
  </w:num>
  <w:num w:numId="26" w16cid:durableId="1299217203">
    <w:abstractNumId w:val="18"/>
  </w:num>
  <w:num w:numId="27" w16cid:durableId="809201946">
    <w:abstractNumId w:val="9"/>
  </w:num>
  <w:num w:numId="28" w16cid:durableId="1697851844">
    <w:abstractNumId w:val="45"/>
  </w:num>
  <w:num w:numId="29" w16cid:durableId="317343268">
    <w:abstractNumId w:val="22"/>
  </w:num>
  <w:num w:numId="30" w16cid:durableId="64232400">
    <w:abstractNumId w:val="10"/>
  </w:num>
  <w:num w:numId="31" w16cid:durableId="1670399225">
    <w:abstractNumId w:val="31"/>
  </w:num>
  <w:num w:numId="32" w16cid:durableId="1461074887">
    <w:abstractNumId w:val="30"/>
  </w:num>
  <w:num w:numId="33" w16cid:durableId="922688818">
    <w:abstractNumId w:val="56"/>
  </w:num>
  <w:num w:numId="34" w16cid:durableId="1342507662">
    <w:abstractNumId w:val="49"/>
  </w:num>
  <w:num w:numId="35" w16cid:durableId="1031341319">
    <w:abstractNumId w:val="58"/>
  </w:num>
  <w:num w:numId="36" w16cid:durableId="740564321">
    <w:abstractNumId w:val="39"/>
  </w:num>
  <w:num w:numId="37" w16cid:durableId="1916739470">
    <w:abstractNumId w:val="29"/>
  </w:num>
  <w:num w:numId="38" w16cid:durableId="1652950298">
    <w:abstractNumId w:val="46"/>
  </w:num>
  <w:num w:numId="39" w16cid:durableId="782309770">
    <w:abstractNumId w:val="7"/>
  </w:num>
  <w:num w:numId="40" w16cid:durableId="779372916">
    <w:abstractNumId w:val="55"/>
  </w:num>
  <w:num w:numId="41" w16cid:durableId="1935281669">
    <w:abstractNumId w:val="8"/>
  </w:num>
  <w:num w:numId="42" w16cid:durableId="1373112909">
    <w:abstractNumId w:val="47"/>
  </w:num>
  <w:num w:numId="43" w16cid:durableId="379591881">
    <w:abstractNumId w:val="24"/>
  </w:num>
  <w:num w:numId="44" w16cid:durableId="1896163716">
    <w:abstractNumId w:val="28"/>
  </w:num>
  <w:num w:numId="45" w16cid:durableId="1364014838">
    <w:abstractNumId w:val="32"/>
  </w:num>
  <w:num w:numId="46" w16cid:durableId="1047683871">
    <w:abstractNumId w:val="52"/>
  </w:num>
  <w:num w:numId="47" w16cid:durableId="1731228700">
    <w:abstractNumId w:val="14"/>
  </w:num>
  <w:num w:numId="48" w16cid:durableId="920068317">
    <w:abstractNumId w:val="12"/>
  </w:num>
  <w:num w:numId="49" w16cid:durableId="586810385">
    <w:abstractNumId w:val="38"/>
  </w:num>
  <w:num w:numId="50" w16cid:durableId="1093018225">
    <w:abstractNumId w:val="15"/>
  </w:num>
  <w:num w:numId="51" w16cid:durableId="1382443013">
    <w:abstractNumId w:val="25"/>
  </w:num>
  <w:num w:numId="52" w16cid:durableId="427892750">
    <w:abstractNumId w:val="53"/>
  </w:num>
  <w:num w:numId="53" w16cid:durableId="135338320">
    <w:abstractNumId w:val="19"/>
  </w:num>
  <w:num w:numId="54" w16cid:durableId="1428578026">
    <w:abstractNumId w:val="51"/>
  </w:num>
  <w:num w:numId="55" w16cid:durableId="1591311478">
    <w:abstractNumId w:val="37"/>
  </w:num>
  <w:num w:numId="56" w16cid:durableId="668944164">
    <w:abstractNumId w:val="44"/>
  </w:num>
  <w:num w:numId="57" w16cid:durableId="1962109241">
    <w:abstractNumId w:val="3"/>
  </w:num>
  <w:num w:numId="58" w16cid:durableId="2121217098">
    <w:abstractNumId w:val="42"/>
  </w:num>
  <w:num w:numId="59" w16cid:durableId="5721295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D5"/>
    <w:rsid w:val="00002945"/>
    <w:rsid w:val="000079F6"/>
    <w:rsid w:val="00013889"/>
    <w:rsid w:val="00017064"/>
    <w:rsid w:val="000216D5"/>
    <w:rsid w:val="00026697"/>
    <w:rsid w:val="0003539A"/>
    <w:rsid w:val="000417EA"/>
    <w:rsid w:val="000529E0"/>
    <w:rsid w:val="00084164"/>
    <w:rsid w:val="000844E1"/>
    <w:rsid w:val="000925A4"/>
    <w:rsid w:val="000F1E24"/>
    <w:rsid w:val="00101641"/>
    <w:rsid w:val="00105CD9"/>
    <w:rsid w:val="001111DD"/>
    <w:rsid w:val="0011400C"/>
    <w:rsid w:val="00141433"/>
    <w:rsid w:val="00153016"/>
    <w:rsid w:val="001745DA"/>
    <w:rsid w:val="001C1CE1"/>
    <w:rsid w:val="001D61A1"/>
    <w:rsid w:val="001D69B2"/>
    <w:rsid w:val="001E676A"/>
    <w:rsid w:val="001E6A1E"/>
    <w:rsid w:val="002121D9"/>
    <w:rsid w:val="002714A7"/>
    <w:rsid w:val="00284BCE"/>
    <w:rsid w:val="00292784"/>
    <w:rsid w:val="002931EC"/>
    <w:rsid w:val="0029576E"/>
    <w:rsid w:val="002A2072"/>
    <w:rsid w:val="002A5A8F"/>
    <w:rsid w:val="002C3399"/>
    <w:rsid w:val="002D1E39"/>
    <w:rsid w:val="002D30AA"/>
    <w:rsid w:val="002E6142"/>
    <w:rsid w:val="002E7388"/>
    <w:rsid w:val="002F497E"/>
    <w:rsid w:val="002F6A79"/>
    <w:rsid w:val="00306B62"/>
    <w:rsid w:val="0030778E"/>
    <w:rsid w:val="0033094A"/>
    <w:rsid w:val="003400F0"/>
    <w:rsid w:val="003512A0"/>
    <w:rsid w:val="003555C0"/>
    <w:rsid w:val="003577D2"/>
    <w:rsid w:val="00357DD6"/>
    <w:rsid w:val="0036052C"/>
    <w:rsid w:val="00363DAC"/>
    <w:rsid w:val="0037076D"/>
    <w:rsid w:val="00370A86"/>
    <w:rsid w:val="00376C8A"/>
    <w:rsid w:val="003D0BE8"/>
    <w:rsid w:val="003F2124"/>
    <w:rsid w:val="003F5E7D"/>
    <w:rsid w:val="00416797"/>
    <w:rsid w:val="00420E4D"/>
    <w:rsid w:val="004211DA"/>
    <w:rsid w:val="00422833"/>
    <w:rsid w:val="00443A14"/>
    <w:rsid w:val="00445317"/>
    <w:rsid w:val="004522E2"/>
    <w:rsid w:val="0047553F"/>
    <w:rsid w:val="00492320"/>
    <w:rsid w:val="004A0681"/>
    <w:rsid w:val="004C1378"/>
    <w:rsid w:val="004C5E15"/>
    <w:rsid w:val="004E2D27"/>
    <w:rsid w:val="00506148"/>
    <w:rsid w:val="005064C8"/>
    <w:rsid w:val="00510EDA"/>
    <w:rsid w:val="00530EC7"/>
    <w:rsid w:val="0053289F"/>
    <w:rsid w:val="005532C0"/>
    <w:rsid w:val="00555DAB"/>
    <w:rsid w:val="0056416E"/>
    <w:rsid w:val="00566B96"/>
    <w:rsid w:val="00586BFE"/>
    <w:rsid w:val="0059121E"/>
    <w:rsid w:val="005C6F1B"/>
    <w:rsid w:val="005D5637"/>
    <w:rsid w:val="00601121"/>
    <w:rsid w:val="006050ED"/>
    <w:rsid w:val="00606E4A"/>
    <w:rsid w:val="006147FD"/>
    <w:rsid w:val="0061796C"/>
    <w:rsid w:val="0062293C"/>
    <w:rsid w:val="0063468C"/>
    <w:rsid w:val="00641CA9"/>
    <w:rsid w:val="00651044"/>
    <w:rsid w:val="006539B8"/>
    <w:rsid w:val="0066208D"/>
    <w:rsid w:val="00683E46"/>
    <w:rsid w:val="00684EA0"/>
    <w:rsid w:val="006875FC"/>
    <w:rsid w:val="00692112"/>
    <w:rsid w:val="00693F39"/>
    <w:rsid w:val="006D06D2"/>
    <w:rsid w:val="006D19DE"/>
    <w:rsid w:val="006F094F"/>
    <w:rsid w:val="00706C13"/>
    <w:rsid w:val="007078F4"/>
    <w:rsid w:val="00712399"/>
    <w:rsid w:val="00714C8B"/>
    <w:rsid w:val="00753C37"/>
    <w:rsid w:val="00760216"/>
    <w:rsid w:val="00761D83"/>
    <w:rsid w:val="007859EA"/>
    <w:rsid w:val="007D02A7"/>
    <w:rsid w:val="007D7FBF"/>
    <w:rsid w:val="007F6277"/>
    <w:rsid w:val="00804566"/>
    <w:rsid w:val="008245AF"/>
    <w:rsid w:val="008264A6"/>
    <w:rsid w:val="0083716E"/>
    <w:rsid w:val="00845C6B"/>
    <w:rsid w:val="00852756"/>
    <w:rsid w:val="008537A0"/>
    <w:rsid w:val="0086289A"/>
    <w:rsid w:val="00862ADF"/>
    <w:rsid w:val="00873EFA"/>
    <w:rsid w:val="00874E7A"/>
    <w:rsid w:val="008935E5"/>
    <w:rsid w:val="008976B1"/>
    <w:rsid w:val="008A4AF6"/>
    <w:rsid w:val="008B1506"/>
    <w:rsid w:val="008C20A1"/>
    <w:rsid w:val="008D45F5"/>
    <w:rsid w:val="008E2B7D"/>
    <w:rsid w:val="008E545C"/>
    <w:rsid w:val="008E74C2"/>
    <w:rsid w:val="008F4460"/>
    <w:rsid w:val="00901ADB"/>
    <w:rsid w:val="00915DD2"/>
    <w:rsid w:val="00965C62"/>
    <w:rsid w:val="00994D71"/>
    <w:rsid w:val="009B18A2"/>
    <w:rsid w:val="009C63B4"/>
    <w:rsid w:val="009E20D1"/>
    <w:rsid w:val="00A231AE"/>
    <w:rsid w:val="00A24092"/>
    <w:rsid w:val="00A25713"/>
    <w:rsid w:val="00A25C67"/>
    <w:rsid w:val="00A4773B"/>
    <w:rsid w:val="00A727B4"/>
    <w:rsid w:val="00A7293B"/>
    <w:rsid w:val="00A73D4D"/>
    <w:rsid w:val="00A7542B"/>
    <w:rsid w:val="00A92933"/>
    <w:rsid w:val="00AD598F"/>
    <w:rsid w:val="00B04EF0"/>
    <w:rsid w:val="00B06287"/>
    <w:rsid w:val="00B37F83"/>
    <w:rsid w:val="00B45845"/>
    <w:rsid w:val="00B52757"/>
    <w:rsid w:val="00B54CC7"/>
    <w:rsid w:val="00B630BE"/>
    <w:rsid w:val="00B66AAA"/>
    <w:rsid w:val="00B67E91"/>
    <w:rsid w:val="00B77CE0"/>
    <w:rsid w:val="00B8037C"/>
    <w:rsid w:val="00B82C4B"/>
    <w:rsid w:val="00B84642"/>
    <w:rsid w:val="00B926C0"/>
    <w:rsid w:val="00BA1150"/>
    <w:rsid w:val="00BB00DB"/>
    <w:rsid w:val="00BE1CA4"/>
    <w:rsid w:val="00BE580D"/>
    <w:rsid w:val="00C22AD3"/>
    <w:rsid w:val="00C265DD"/>
    <w:rsid w:val="00C33B77"/>
    <w:rsid w:val="00C50836"/>
    <w:rsid w:val="00C54525"/>
    <w:rsid w:val="00C55899"/>
    <w:rsid w:val="00C62A01"/>
    <w:rsid w:val="00C62A50"/>
    <w:rsid w:val="00C83B9A"/>
    <w:rsid w:val="00C842B1"/>
    <w:rsid w:val="00C856D4"/>
    <w:rsid w:val="00CD5EA9"/>
    <w:rsid w:val="00D066EE"/>
    <w:rsid w:val="00D07B15"/>
    <w:rsid w:val="00D20818"/>
    <w:rsid w:val="00D23FEF"/>
    <w:rsid w:val="00D25931"/>
    <w:rsid w:val="00D3576A"/>
    <w:rsid w:val="00D40C9B"/>
    <w:rsid w:val="00D52596"/>
    <w:rsid w:val="00D556D3"/>
    <w:rsid w:val="00D559E1"/>
    <w:rsid w:val="00D80837"/>
    <w:rsid w:val="00D86016"/>
    <w:rsid w:val="00DB20B2"/>
    <w:rsid w:val="00DC02ED"/>
    <w:rsid w:val="00DC056B"/>
    <w:rsid w:val="00DC4B6C"/>
    <w:rsid w:val="00DD269E"/>
    <w:rsid w:val="00DD7A34"/>
    <w:rsid w:val="00DE0A4D"/>
    <w:rsid w:val="00DF6C88"/>
    <w:rsid w:val="00E06063"/>
    <w:rsid w:val="00E07A69"/>
    <w:rsid w:val="00E126E6"/>
    <w:rsid w:val="00E15EDD"/>
    <w:rsid w:val="00E27C96"/>
    <w:rsid w:val="00E40D38"/>
    <w:rsid w:val="00E445F9"/>
    <w:rsid w:val="00E5017B"/>
    <w:rsid w:val="00E57FFA"/>
    <w:rsid w:val="00E6204D"/>
    <w:rsid w:val="00E6331E"/>
    <w:rsid w:val="00E639BB"/>
    <w:rsid w:val="00E70799"/>
    <w:rsid w:val="00E87A45"/>
    <w:rsid w:val="00EB3E0C"/>
    <w:rsid w:val="00EE2785"/>
    <w:rsid w:val="00F11B1E"/>
    <w:rsid w:val="00F16942"/>
    <w:rsid w:val="00F2125F"/>
    <w:rsid w:val="00F223FE"/>
    <w:rsid w:val="00F3084A"/>
    <w:rsid w:val="00F6662A"/>
    <w:rsid w:val="00F677C7"/>
    <w:rsid w:val="00FA00A7"/>
    <w:rsid w:val="00FA553A"/>
    <w:rsid w:val="00FA7F41"/>
    <w:rsid w:val="00FB0278"/>
    <w:rsid w:val="00FB73AD"/>
    <w:rsid w:val="00FB7AFF"/>
    <w:rsid w:val="00FC379C"/>
    <w:rsid w:val="00FC58A0"/>
    <w:rsid w:val="00FD3779"/>
    <w:rsid w:val="00FD6CD0"/>
    <w:rsid w:val="00FE182F"/>
    <w:rsid w:val="00FE36D8"/>
    <w:rsid w:val="00FF5FC4"/>
    <w:rsid w:val="00FF76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4C6BA"/>
  <w14:defaultImageDpi w14:val="32767"/>
  <w15:chartTrackingRefBased/>
  <w15:docId w15:val="{9F64C322-CC01-4D3E-9136-A1105727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0216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0216D5"/>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216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216D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216D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216D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0216D5"/>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0216D5"/>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0216D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216D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216D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216D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21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16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16D5"/>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0216D5"/>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0216D5"/>
    <w:pPr>
      <w:spacing w:before="160"/>
      <w:jc w:val="center"/>
    </w:pPr>
    <w:rPr>
      <w:i/>
      <w:iCs/>
      <w:color w:val="404040" w:themeColor="text1" w:themeTint="BF"/>
    </w:rPr>
  </w:style>
  <w:style w:type="character" w:customStyle="1" w:styleId="CitaCar">
    <w:name w:val="Cita Car"/>
    <w:basedOn w:val="Fuentedeprrafopredeter"/>
    <w:link w:val="Cita"/>
    <w:uiPriority w:val="29"/>
    <w:rsid w:val="000216D5"/>
    <w:rPr>
      <w:i/>
      <w:iCs/>
      <w:color w:val="404040" w:themeColor="text1" w:themeTint="BF"/>
    </w:rPr>
  </w:style>
  <w:style w:type="paragraph" w:styleId="Prrafodelista">
    <w:name w:val="List Paragraph"/>
    <w:basedOn w:val="Normal"/>
    <w:uiPriority w:val="34"/>
    <w:qFormat/>
    <w:rsid w:val="000216D5"/>
    <w:pPr>
      <w:ind w:left="720"/>
      <w:contextualSpacing/>
    </w:pPr>
  </w:style>
  <w:style w:type="character" w:styleId="nfasisintenso">
    <w:name w:val="Intense Emphasis"/>
    <w:basedOn w:val="Fuentedeprrafopredeter"/>
    <w:uiPriority w:val="21"/>
    <w:qFormat/>
    <w:rsid w:val="000216D5"/>
    <w:rPr>
      <w:i/>
      <w:iCs/>
      <w:color w:val="2F5496" w:themeColor="accent1" w:themeShade="BF"/>
    </w:rPr>
  </w:style>
  <w:style w:type="paragraph" w:styleId="Citadestacada">
    <w:name w:val="Intense Quote"/>
    <w:basedOn w:val="Normal"/>
    <w:next w:val="Normal"/>
    <w:link w:val="CitadestacadaCar"/>
    <w:uiPriority w:val="30"/>
    <w:qFormat/>
    <w:rsid w:val="00021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16D5"/>
    <w:rPr>
      <w:i/>
      <w:iCs/>
      <w:color w:val="2F5496" w:themeColor="accent1" w:themeShade="BF"/>
    </w:rPr>
  </w:style>
  <w:style w:type="character" w:styleId="Referenciaintensa">
    <w:name w:val="Intense Reference"/>
    <w:basedOn w:val="Fuentedeprrafopredeter"/>
    <w:uiPriority w:val="32"/>
    <w:qFormat/>
    <w:rsid w:val="000216D5"/>
    <w:rPr>
      <w:b/>
      <w:bCs/>
      <w:smallCaps/>
      <w:color w:val="2F5496" w:themeColor="accent1" w:themeShade="BF"/>
      <w:spacing w:val="5"/>
    </w:rPr>
  </w:style>
  <w:style w:type="paragraph" w:styleId="Encabezado">
    <w:name w:val="header"/>
    <w:basedOn w:val="Normal"/>
    <w:link w:val="EncabezadoCar"/>
    <w:uiPriority w:val="99"/>
    <w:unhideWhenUsed/>
    <w:rsid w:val="00D208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0818"/>
  </w:style>
  <w:style w:type="paragraph" w:styleId="Piedepgina">
    <w:name w:val="footer"/>
    <w:basedOn w:val="Normal"/>
    <w:link w:val="PiedepginaCar"/>
    <w:uiPriority w:val="99"/>
    <w:unhideWhenUsed/>
    <w:rsid w:val="00D208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0818"/>
  </w:style>
  <w:style w:type="paragraph" w:styleId="TDC2">
    <w:name w:val="toc 2"/>
    <w:basedOn w:val="Normal"/>
    <w:next w:val="Normal"/>
    <w:autoRedefine/>
    <w:uiPriority w:val="39"/>
    <w:unhideWhenUsed/>
    <w:rsid w:val="0011400C"/>
    <w:pPr>
      <w:spacing w:after="100"/>
      <w:ind w:left="280"/>
    </w:pPr>
  </w:style>
  <w:style w:type="paragraph" w:styleId="TDC3">
    <w:name w:val="toc 3"/>
    <w:basedOn w:val="Normal"/>
    <w:next w:val="Normal"/>
    <w:autoRedefine/>
    <w:uiPriority w:val="39"/>
    <w:unhideWhenUsed/>
    <w:rsid w:val="0011400C"/>
    <w:pPr>
      <w:spacing w:after="100"/>
      <w:ind w:left="560"/>
    </w:pPr>
  </w:style>
  <w:style w:type="paragraph" w:styleId="TDC4">
    <w:name w:val="toc 4"/>
    <w:basedOn w:val="Normal"/>
    <w:next w:val="Normal"/>
    <w:autoRedefine/>
    <w:uiPriority w:val="39"/>
    <w:unhideWhenUsed/>
    <w:rsid w:val="0011400C"/>
    <w:pPr>
      <w:spacing w:after="100"/>
      <w:ind w:left="840"/>
    </w:pPr>
  </w:style>
  <w:style w:type="character" w:styleId="Hipervnculo">
    <w:name w:val="Hyperlink"/>
    <w:basedOn w:val="Fuentedeprrafopredeter"/>
    <w:uiPriority w:val="99"/>
    <w:unhideWhenUsed/>
    <w:rsid w:val="0011400C"/>
    <w:rPr>
      <w:color w:val="0563C1" w:themeColor="hyperlink"/>
      <w:u w:val="single"/>
    </w:rPr>
  </w:style>
  <w:style w:type="paragraph" w:styleId="TDC5">
    <w:name w:val="toc 5"/>
    <w:basedOn w:val="Normal"/>
    <w:next w:val="Normal"/>
    <w:autoRedefine/>
    <w:uiPriority w:val="39"/>
    <w:unhideWhenUsed/>
    <w:rsid w:val="00B77CE0"/>
    <w:pPr>
      <w:spacing w:after="100"/>
      <w:ind w:left="1120"/>
    </w:pPr>
  </w:style>
  <w:style w:type="paragraph" w:styleId="TDC1">
    <w:name w:val="toc 1"/>
    <w:basedOn w:val="Normal"/>
    <w:next w:val="Normal"/>
    <w:autoRedefine/>
    <w:uiPriority w:val="39"/>
    <w:unhideWhenUsed/>
    <w:rsid w:val="00B77CE0"/>
    <w:pPr>
      <w:spacing w:after="100" w:line="278" w:lineRule="auto"/>
      <w:jc w:val="left"/>
    </w:pPr>
    <w:rPr>
      <w:rFonts w:asciiTheme="minorHAnsi" w:eastAsiaTheme="minorEastAsia" w:hAnsiTheme="minorHAnsi"/>
      <w:sz w:val="24"/>
      <w:szCs w:val="24"/>
      <w:lang w:eastAsia="es-ES"/>
    </w:rPr>
  </w:style>
  <w:style w:type="paragraph" w:styleId="TDC6">
    <w:name w:val="toc 6"/>
    <w:basedOn w:val="Normal"/>
    <w:next w:val="Normal"/>
    <w:autoRedefine/>
    <w:uiPriority w:val="39"/>
    <w:unhideWhenUsed/>
    <w:rsid w:val="00B77CE0"/>
    <w:pPr>
      <w:spacing w:after="100" w:line="278" w:lineRule="auto"/>
      <w:ind w:left="1200"/>
      <w:jc w:val="left"/>
    </w:pPr>
    <w:rPr>
      <w:rFonts w:asciiTheme="minorHAnsi" w:eastAsiaTheme="minorEastAsia" w:hAnsiTheme="minorHAnsi"/>
      <w:sz w:val="24"/>
      <w:szCs w:val="24"/>
      <w:lang w:eastAsia="es-ES"/>
    </w:rPr>
  </w:style>
  <w:style w:type="paragraph" w:styleId="TDC7">
    <w:name w:val="toc 7"/>
    <w:basedOn w:val="Normal"/>
    <w:next w:val="Normal"/>
    <w:autoRedefine/>
    <w:uiPriority w:val="39"/>
    <w:unhideWhenUsed/>
    <w:rsid w:val="00B77CE0"/>
    <w:pPr>
      <w:spacing w:after="100" w:line="278" w:lineRule="auto"/>
      <w:ind w:left="1440"/>
      <w:jc w:val="left"/>
    </w:pPr>
    <w:rPr>
      <w:rFonts w:asciiTheme="minorHAnsi" w:eastAsiaTheme="minorEastAsia" w:hAnsiTheme="minorHAnsi"/>
      <w:sz w:val="24"/>
      <w:szCs w:val="24"/>
      <w:lang w:eastAsia="es-ES"/>
    </w:rPr>
  </w:style>
  <w:style w:type="paragraph" w:styleId="TDC8">
    <w:name w:val="toc 8"/>
    <w:basedOn w:val="Normal"/>
    <w:next w:val="Normal"/>
    <w:autoRedefine/>
    <w:uiPriority w:val="39"/>
    <w:unhideWhenUsed/>
    <w:rsid w:val="00B77CE0"/>
    <w:pPr>
      <w:spacing w:after="100" w:line="278" w:lineRule="auto"/>
      <w:ind w:left="1680"/>
      <w:jc w:val="left"/>
    </w:pPr>
    <w:rPr>
      <w:rFonts w:asciiTheme="minorHAnsi" w:eastAsiaTheme="minorEastAsia" w:hAnsiTheme="minorHAnsi"/>
      <w:sz w:val="24"/>
      <w:szCs w:val="24"/>
      <w:lang w:eastAsia="es-ES"/>
    </w:rPr>
  </w:style>
  <w:style w:type="paragraph" w:styleId="TDC9">
    <w:name w:val="toc 9"/>
    <w:basedOn w:val="Normal"/>
    <w:next w:val="Normal"/>
    <w:autoRedefine/>
    <w:uiPriority w:val="39"/>
    <w:unhideWhenUsed/>
    <w:rsid w:val="00B77CE0"/>
    <w:pPr>
      <w:spacing w:after="100" w:line="278" w:lineRule="auto"/>
      <w:ind w:left="1920"/>
      <w:jc w:val="left"/>
    </w:pPr>
    <w:rPr>
      <w:rFonts w:asciiTheme="minorHAnsi" w:eastAsiaTheme="minorEastAsia" w:hAnsiTheme="minorHAnsi"/>
      <w:sz w:val="24"/>
      <w:szCs w:val="24"/>
      <w:lang w:eastAsia="es-ES"/>
    </w:rPr>
  </w:style>
  <w:style w:type="character" w:styleId="Mencinsinresolver">
    <w:name w:val="Unresolved Mention"/>
    <w:basedOn w:val="Fuentedeprrafopredeter"/>
    <w:uiPriority w:val="99"/>
    <w:semiHidden/>
    <w:unhideWhenUsed/>
    <w:rsid w:val="00B77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781D3-AA54-44E6-A5BC-D4B2B9C44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40</Pages>
  <Words>11484</Words>
  <Characters>63162</Characters>
  <Application>Microsoft Office Word</Application>
  <DocSecurity>0</DocSecurity>
  <Lines>526</Lines>
  <Paragraphs>148</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    Título preliminar – Disposiciones generales</vt:lpstr>
      <vt:lpstr>        Articulo 1. Objeto.</vt:lpstr>
      <vt:lpstr>        Articulo 2. Ámbito de aplicación.</vt:lpstr>
      <vt:lpstr>        Articulo 3. Definiciones.</vt:lpstr>
      <vt:lpstr>    Título I – Actuación de los poderes públicos</vt:lpstr>
      <vt:lpstr>        Capítulo I – Criterios y líneas generales de actuación de los poderes públicos y</vt:lpstr>
      <vt:lpstr>        Capítulo II – Políticas públicas para promover la igualdad efectiva de las perso</vt:lpstr>
      <vt:lpstr>    Título II – Medidas para la igualdad real y efectiva de las personas trans</vt:lpstr>
      <vt:lpstr>        Capítulo I – Rectificación registral de la mención relativa al sexo de las perso</vt:lpstr>
    </vt:vector>
  </TitlesOfParts>
  <Company/>
  <LinksUpToDate>false</LinksUpToDate>
  <CharactersWithSpaces>74498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47</cp:revision>
  <cp:lastPrinted>2026-02-01T15:42:00Z</cp:lastPrinted>
  <dcterms:created xsi:type="dcterms:W3CDTF">2026-01-31T14:20:00Z</dcterms:created>
  <dcterms:modified xsi:type="dcterms:W3CDTF">2026-02-01T15:52:00Z</dcterms:modified>
</cp:coreProperties>
</file>