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8F3F5" w14:textId="06618811" w:rsidR="00F3084A" w:rsidRDefault="00D269FD" w:rsidP="00D269FD">
      <w:pPr>
        <w:jc w:val="center"/>
        <w:rPr>
          <w:rFonts w:ascii="Arial Black" w:hAnsi="Arial Black"/>
          <w:sz w:val="36"/>
          <w:szCs w:val="28"/>
        </w:rPr>
      </w:pPr>
      <w:r>
        <w:rPr>
          <w:rFonts w:ascii="Arial Black" w:hAnsi="Arial Black"/>
          <w:sz w:val="36"/>
          <w:szCs w:val="28"/>
        </w:rPr>
        <w:t>RESUMEN LEY ÓRGANICA DE PROTECCIÓN DE DATOS 3/2018 5 DE DICIEMBRE</w:t>
      </w:r>
    </w:p>
    <w:p w14:paraId="31194B6A" w14:textId="77777777" w:rsidR="00D269FD" w:rsidRDefault="00D269FD" w:rsidP="00D269FD">
      <w:pPr>
        <w:jc w:val="center"/>
        <w:rPr>
          <w:rFonts w:ascii="Arial Black" w:hAnsi="Arial Black"/>
          <w:sz w:val="36"/>
          <w:szCs w:val="28"/>
        </w:rPr>
      </w:pPr>
    </w:p>
    <w:p w14:paraId="3BE8A843" w14:textId="05F0483F" w:rsidR="0004483E" w:rsidRDefault="002F67C4">
      <w:pPr>
        <w:pStyle w:val="TDC2"/>
        <w:tabs>
          <w:tab w:val="right" w:leader="dot" w:pos="8494"/>
        </w:tabs>
        <w:rPr>
          <w:rFonts w:asciiTheme="minorHAnsi" w:eastAsiaTheme="minorEastAsia" w:hAnsiTheme="minorHAnsi"/>
          <w:noProof/>
          <w:sz w:val="24"/>
          <w:szCs w:val="24"/>
          <w:lang w:eastAsia="es-ES"/>
        </w:rPr>
      </w:pPr>
      <w:r>
        <w:rPr>
          <w:rFonts w:ascii="Arial Black" w:hAnsi="Arial Black"/>
          <w:sz w:val="36"/>
          <w:szCs w:val="28"/>
        </w:rPr>
        <w:fldChar w:fldCharType="begin"/>
      </w:r>
      <w:r>
        <w:rPr>
          <w:rFonts w:ascii="Arial Black" w:hAnsi="Arial Black"/>
          <w:sz w:val="36"/>
          <w:szCs w:val="28"/>
        </w:rPr>
        <w:instrText xml:space="preserve"> TOC \o \h \z \u </w:instrText>
      </w:r>
      <w:r>
        <w:rPr>
          <w:rFonts w:ascii="Arial Black" w:hAnsi="Arial Black"/>
          <w:sz w:val="36"/>
          <w:szCs w:val="28"/>
        </w:rPr>
        <w:fldChar w:fldCharType="separate"/>
      </w:r>
      <w:hyperlink w:anchor="_Toc221461141" w:history="1">
        <w:r w:rsidR="0004483E" w:rsidRPr="000A13CB">
          <w:rPr>
            <w:rStyle w:val="Hipervnculo"/>
            <w:noProof/>
          </w:rPr>
          <w:t>Preámbulo</w:t>
        </w:r>
        <w:r w:rsidR="0004483E">
          <w:rPr>
            <w:noProof/>
            <w:webHidden/>
          </w:rPr>
          <w:tab/>
        </w:r>
        <w:r w:rsidR="0004483E">
          <w:rPr>
            <w:noProof/>
            <w:webHidden/>
          </w:rPr>
          <w:fldChar w:fldCharType="begin"/>
        </w:r>
        <w:r w:rsidR="0004483E">
          <w:rPr>
            <w:noProof/>
            <w:webHidden/>
          </w:rPr>
          <w:instrText xml:space="preserve"> PAGEREF _Toc221461141 \h </w:instrText>
        </w:r>
        <w:r w:rsidR="0004483E">
          <w:rPr>
            <w:noProof/>
            <w:webHidden/>
          </w:rPr>
        </w:r>
        <w:r w:rsidR="0004483E">
          <w:rPr>
            <w:noProof/>
            <w:webHidden/>
          </w:rPr>
          <w:fldChar w:fldCharType="separate"/>
        </w:r>
        <w:r w:rsidR="0004483E">
          <w:rPr>
            <w:noProof/>
            <w:webHidden/>
          </w:rPr>
          <w:t>4</w:t>
        </w:r>
        <w:r w:rsidR="0004483E">
          <w:rPr>
            <w:noProof/>
            <w:webHidden/>
          </w:rPr>
          <w:fldChar w:fldCharType="end"/>
        </w:r>
      </w:hyperlink>
    </w:p>
    <w:p w14:paraId="678BDED7" w14:textId="7FC79A8D" w:rsidR="0004483E" w:rsidRDefault="0004483E">
      <w:pPr>
        <w:pStyle w:val="TDC2"/>
        <w:tabs>
          <w:tab w:val="right" w:leader="dot" w:pos="8494"/>
        </w:tabs>
        <w:rPr>
          <w:rFonts w:asciiTheme="minorHAnsi" w:eastAsiaTheme="minorEastAsia" w:hAnsiTheme="minorHAnsi"/>
          <w:noProof/>
          <w:sz w:val="24"/>
          <w:szCs w:val="24"/>
          <w:lang w:eastAsia="es-ES"/>
        </w:rPr>
      </w:pPr>
      <w:hyperlink w:anchor="_Toc221461142" w:history="1">
        <w:r w:rsidRPr="000A13CB">
          <w:rPr>
            <w:rStyle w:val="Hipervnculo"/>
            <w:noProof/>
            <w:highlight w:val="yellow"/>
          </w:rPr>
          <w:t>Título I – Disposiciones generales</w:t>
        </w:r>
        <w:r>
          <w:rPr>
            <w:noProof/>
            <w:webHidden/>
          </w:rPr>
          <w:tab/>
        </w:r>
        <w:r>
          <w:rPr>
            <w:noProof/>
            <w:webHidden/>
          </w:rPr>
          <w:fldChar w:fldCharType="begin"/>
        </w:r>
        <w:r>
          <w:rPr>
            <w:noProof/>
            <w:webHidden/>
          </w:rPr>
          <w:instrText xml:space="preserve"> PAGEREF _Toc221461142 \h </w:instrText>
        </w:r>
        <w:r>
          <w:rPr>
            <w:noProof/>
            <w:webHidden/>
          </w:rPr>
        </w:r>
        <w:r>
          <w:rPr>
            <w:noProof/>
            <w:webHidden/>
          </w:rPr>
          <w:fldChar w:fldCharType="separate"/>
        </w:r>
        <w:r>
          <w:rPr>
            <w:noProof/>
            <w:webHidden/>
          </w:rPr>
          <w:t>4</w:t>
        </w:r>
        <w:r>
          <w:rPr>
            <w:noProof/>
            <w:webHidden/>
          </w:rPr>
          <w:fldChar w:fldCharType="end"/>
        </w:r>
      </w:hyperlink>
    </w:p>
    <w:p w14:paraId="7BF0C966" w14:textId="1EBEC3BE"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43" w:history="1">
        <w:r w:rsidRPr="000A13CB">
          <w:rPr>
            <w:rStyle w:val="Hipervnculo"/>
            <w:noProof/>
            <w:highlight w:val="yellow"/>
          </w:rPr>
          <w:t>Articulo 1. Objeto de la ley.</w:t>
        </w:r>
        <w:r>
          <w:rPr>
            <w:noProof/>
            <w:webHidden/>
          </w:rPr>
          <w:tab/>
        </w:r>
        <w:r>
          <w:rPr>
            <w:noProof/>
            <w:webHidden/>
          </w:rPr>
          <w:fldChar w:fldCharType="begin"/>
        </w:r>
        <w:r>
          <w:rPr>
            <w:noProof/>
            <w:webHidden/>
          </w:rPr>
          <w:instrText xml:space="preserve"> PAGEREF _Toc221461143 \h </w:instrText>
        </w:r>
        <w:r>
          <w:rPr>
            <w:noProof/>
            <w:webHidden/>
          </w:rPr>
        </w:r>
        <w:r>
          <w:rPr>
            <w:noProof/>
            <w:webHidden/>
          </w:rPr>
          <w:fldChar w:fldCharType="separate"/>
        </w:r>
        <w:r>
          <w:rPr>
            <w:noProof/>
            <w:webHidden/>
          </w:rPr>
          <w:t>4</w:t>
        </w:r>
        <w:r>
          <w:rPr>
            <w:noProof/>
            <w:webHidden/>
          </w:rPr>
          <w:fldChar w:fldCharType="end"/>
        </w:r>
      </w:hyperlink>
    </w:p>
    <w:p w14:paraId="5F6B5274" w14:textId="0E6EDF40"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44" w:history="1">
        <w:r w:rsidRPr="000A13CB">
          <w:rPr>
            <w:rStyle w:val="Hipervnculo"/>
            <w:noProof/>
            <w:highlight w:val="yellow"/>
          </w:rPr>
          <w:t>Articulo 2. Ámbito de aplicación de los Títulos I a IX y de los artículos 89 a 94.</w:t>
        </w:r>
        <w:r>
          <w:rPr>
            <w:noProof/>
            <w:webHidden/>
          </w:rPr>
          <w:tab/>
        </w:r>
        <w:r>
          <w:rPr>
            <w:noProof/>
            <w:webHidden/>
          </w:rPr>
          <w:fldChar w:fldCharType="begin"/>
        </w:r>
        <w:r>
          <w:rPr>
            <w:noProof/>
            <w:webHidden/>
          </w:rPr>
          <w:instrText xml:space="preserve"> PAGEREF _Toc221461144 \h </w:instrText>
        </w:r>
        <w:r>
          <w:rPr>
            <w:noProof/>
            <w:webHidden/>
          </w:rPr>
        </w:r>
        <w:r>
          <w:rPr>
            <w:noProof/>
            <w:webHidden/>
          </w:rPr>
          <w:fldChar w:fldCharType="separate"/>
        </w:r>
        <w:r>
          <w:rPr>
            <w:noProof/>
            <w:webHidden/>
          </w:rPr>
          <w:t>4</w:t>
        </w:r>
        <w:r>
          <w:rPr>
            <w:noProof/>
            <w:webHidden/>
          </w:rPr>
          <w:fldChar w:fldCharType="end"/>
        </w:r>
      </w:hyperlink>
    </w:p>
    <w:p w14:paraId="3347047B" w14:textId="5297429C"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45" w:history="1">
        <w:r w:rsidRPr="000A13CB">
          <w:rPr>
            <w:rStyle w:val="Hipervnculo"/>
            <w:noProof/>
            <w:highlight w:val="yellow"/>
          </w:rPr>
          <w:t>Articulo 3. Datos de las personas fallecidas.</w:t>
        </w:r>
        <w:r>
          <w:rPr>
            <w:noProof/>
            <w:webHidden/>
          </w:rPr>
          <w:tab/>
        </w:r>
        <w:r>
          <w:rPr>
            <w:noProof/>
            <w:webHidden/>
          </w:rPr>
          <w:fldChar w:fldCharType="begin"/>
        </w:r>
        <w:r>
          <w:rPr>
            <w:noProof/>
            <w:webHidden/>
          </w:rPr>
          <w:instrText xml:space="preserve"> PAGEREF _Toc221461145 \h </w:instrText>
        </w:r>
        <w:r>
          <w:rPr>
            <w:noProof/>
            <w:webHidden/>
          </w:rPr>
        </w:r>
        <w:r>
          <w:rPr>
            <w:noProof/>
            <w:webHidden/>
          </w:rPr>
          <w:fldChar w:fldCharType="separate"/>
        </w:r>
        <w:r>
          <w:rPr>
            <w:noProof/>
            <w:webHidden/>
          </w:rPr>
          <w:t>5</w:t>
        </w:r>
        <w:r>
          <w:rPr>
            <w:noProof/>
            <w:webHidden/>
          </w:rPr>
          <w:fldChar w:fldCharType="end"/>
        </w:r>
      </w:hyperlink>
    </w:p>
    <w:p w14:paraId="4683C271" w14:textId="1E1F8C33" w:rsidR="0004483E" w:rsidRDefault="0004483E">
      <w:pPr>
        <w:pStyle w:val="TDC2"/>
        <w:tabs>
          <w:tab w:val="right" w:leader="dot" w:pos="8494"/>
        </w:tabs>
        <w:rPr>
          <w:rFonts w:asciiTheme="minorHAnsi" w:eastAsiaTheme="minorEastAsia" w:hAnsiTheme="minorHAnsi"/>
          <w:noProof/>
          <w:sz w:val="24"/>
          <w:szCs w:val="24"/>
          <w:lang w:eastAsia="es-ES"/>
        </w:rPr>
      </w:pPr>
      <w:hyperlink w:anchor="_Toc221461146" w:history="1">
        <w:r w:rsidRPr="000A13CB">
          <w:rPr>
            <w:rStyle w:val="Hipervnculo"/>
            <w:noProof/>
            <w:highlight w:val="yellow"/>
          </w:rPr>
          <w:t>Título II – Principios de protección de datos</w:t>
        </w:r>
        <w:r>
          <w:rPr>
            <w:noProof/>
            <w:webHidden/>
          </w:rPr>
          <w:tab/>
        </w:r>
        <w:r>
          <w:rPr>
            <w:noProof/>
            <w:webHidden/>
          </w:rPr>
          <w:fldChar w:fldCharType="begin"/>
        </w:r>
        <w:r>
          <w:rPr>
            <w:noProof/>
            <w:webHidden/>
          </w:rPr>
          <w:instrText xml:space="preserve"> PAGEREF _Toc221461146 \h </w:instrText>
        </w:r>
        <w:r>
          <w:rPr>
            <w:noProof/>
            <w:webHidden/>
          </w:rPr>
        </w:r>
        <w:r>
          <w:rPr>
            <w:noProof/>
            <w:webHidden/>
          </w:rPr>
          <w:fldChar w:fldCharType="separate"/>
        </w:r>
        <w:r>
          <w:rPr>
            <w:noProof/>
            <w:webHidden/>
          </w:rPr>
          <w:t>5</w:t>
        </w:r>
        <w:r>
          <w:rPr>
            <w:noProof/>
            <w:webHidden/>
          </w:rPr>
          <w:fldChar w:fldCharType="end"/>
        </w:r>
      </w:hyperlink>
    </w:p>
    <w:p w14:paraId="47C74822" w14:textId="5CE0EDAE"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47" w:history="1">
        <w:r w:rsidRPr="000A13CB">
          <w:rPr>
            <w:rStyle w:val="Hipervnculo"/>
            <w:noProof/>
          </w:rPr>
          <w:t>Articulo 4. Exactitud de los datos.</w:t>
        </w:r>
        <w:r>
          <w:rPr>
            <w:noProof/>
            <w:webHidden/>
          </w:rPr>
          <w:tab/>
        </w:r>
        <w:r>
          <w:rPr>
            <w:noProof/>
            <w:webHidden/>
          </w:rPr>
          <w:fldChar w:fldCharType="begin"/>
        </w:r>
        <w:r>
          <w:rPr>
            <w:noProof/>
            <w:webHidden/>
          </w:rPr>
          <w:instrText xml:space="preserve"> PAGEREF _Toc221461147 \h </w:instrText>
        </w:r>
        <w:r>
          <w:rPr>
            <w:noProof/>
            <w:webHidden/>
          </w:rPr>
        </w:r>
        <w:r>
          <w:rPr>
            <w:noProof/>
            <w:webHidden/>
          </w:rPr>
          <w:fldChar w:fldCharType="separate"/>
        </w:r>
        <w:r>
          <w:rPr>
            <w:noProof/>
            <w:webHidden/>
          </w:rPr>
          <w:t>5</w:t>
        </w:r>
        <w:r>
          <w:rPr>
            <w:noProof/>
            <w:webHidden/>
          </w:rPr>
          <w:fldChar w:fldCharType="end"/>
        </w:r>
      </w:hyperlink>
    </w:p>
    <w:p w14:paraId="43272D73" w14:textId="0E52CE21"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48" w:history="1">
        <w:r w:rsidRPr="000A13CB">
          <w:rPr>
            <w:rStyle w:val="Hipervnculo"/>
            <w:noProof/>
          </w:rPr>
          <w:t>Articulo 5. Deber de confidencialidad.</w:t>
        </w:r>
        <w:r>
          <w:rPr>
            <w:noProof/>
            <w:webHidden/>
          </w:rPr>
          <w:tab/>
        </w:r>
        <w:r>
          <w:rPr>
            <w:noProof/>
            <w:webHidden/>
          </w:rPr>
          <w:fldChar w:fldCharType="begin"/>
        </w:r>
        <w:r>
          <w:rPr>
            <w:noProof/>
            <w:webHidden/>
          </w:rPr>
          <w:instrText xml:space="preserve"> PAGEREF _Toc221461148 \h </w:instrText>
        </w:r>
        <w:r>
          <w:rPr>
            <w:noProof/>
            <w:webHidden/>
          </w:rPr>
        </w:r>
        <w:r>
          <w:rPr>
            <w:noProof/>
            <w:webHidden/>
          </w:rPr>
          <w:fldChar w:fldCharType="separate"/>
        </w:r>
        <w:r>
          <w:rPr>
            <w:noProof/>
            <w:webHidden/>
          </w:rPr>
          <w:t>5</w:t>
        </w:r>
        <w:r>
          <w:rPr>
            <w:noProof/>
            <w:webHidden/>
          </w:rPr>
          <w:fldChar w:fldCharType="end"/>
        </w:r>
      </w:hyperlink>
    </w:p>
    <w:p w14:paraId="51075A3C" w14:textId="24ABD88C"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49" w:history="1">
        <w:r w:rsidRPr="000A13CB">
          <w:rPr>
            <w:rStyle w:val="Hipervnculo"/>
            <w:noProof/>
          </w:rPr>
          <w:t>Articulo 6. Tratamiento basado en el consentimiento del afectado.</w:t>
        </w:r>
        <w:r>
          <w:rPr>
            <w:noProof/>
            <w:webHidden/>
          </w:rPr>
          <w:tab/>
        </w:r>
        <w:r>
          <w:rPr>
            <w:noProof/>
            <w:webHidden/>
          </w:rPr>
          <w:fldChar w:fldCharType="begin"/>
        </w:r>
        <w:r>
          <w:rPr>
            <w:noProof/>
            <w:webHidden/>
          </w:rPr>
          <w:instrText xml:space="preserve"> PAGEREF _Toc221461149 \h </w:instrText>
        </w:r>
        <w:r>
          <w:rPr>
            <w:noProof/>
            <w:webHidden/>
          </w:rPr>
        </w:r>
        <w:r>
          <w:rPr>
            <w:noProof/>
            <w:webHidden/>
          </w:rPr>
          <w:fldChar w:fldCharType="separate"/>
        </w:r>
        <w:r>
          <w:rPr>
            <w:noProof/>
            <w:webHidden/>
          </w:rPr>
          <w:t>6</w:t>
        </w:r>
        <w:r>
          <w:rPr>
            <w:noProof/>
            <w:webHidden/>
          </w:rPr>
          <w:fldChar w:fldCharType="end"/>
        </w:r>
      </w:hyperlink>
    </w:p>
    <w:p w14:paraId="221D9840" w14:textId="4B06BAF4"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50" w:history="1">
        <w:r w:rsidRPr="000A13CB">
          <w:rPr>
            <w:rStyle w:val="Hipervnculo"/>
            <w:noProof/>
            <w:highlight w:val="yellow"/>
          </w:rPr>
          <w:t>Articulo 7. Consentimiento de los menores de edad.</w:t>
        </w:r>
        <w:r>
          <w:rPr>
            <w:noProof/>
            <w:webHidden/>
          </w:rPr>
          <w:tab/>
        </w:r>
        <w:r>
          <w:rPr>
            <w:noProof/>
            <w:webHidden/>
          </w:rPr>
          <w:fldChar w:fldCharType="begin"/>
        </w:r>
        <w:r>
          <w:rPr>
            <w:noProof/>
            <w:webHidden/>
          </w:rPr>
          <w:instrText xml:space="preserve"> PAGEREF _Toc221461150 \h </w:instrText>
        </w:r>
        <w:r>
          <w:rPr>
            <w:noProof/>
            <w:webHidden/>
          </w:rPr>
        </w:r>
        <w:r>
          <w:rPr>
            <w:noProof/>
            <w:webHidden/>
          </w:rPr>
          <w:fldChar w:fldCharType="separate"/>
        </w:r>
        <w:r>
          <w:rPr>
            <w:noProof/>
            <w:webHidden/>
          </w:rPr>
          <w:t>6</w:t>
        </w:r>
        <w:r>
          <w:rPr>
            <w:noProof/>
            <w:webHidden/>
          </w:rPr>
          <w:fldChar w:fldCharType="end"/>
        </w:r>
      </w:hyperlink>
    </w:p>
    <w:p w14:paraId="64668AAB" w14:textId="763DD9CD" w:rsidR="0004483E" w:rsidRDefault="0004483E">
      <w:pPr>
        <w:pStyle w:val="TDC2"/>
        <w:tabs>
          <w:tab w:val="right" w:leader="dot" w:pos="8494"/>
        </w:tabs>
        <w:rPr>
          <w:rFonts w:asciiTheme="minorHAnsi" w:eastAsiaTheme="minorEastAsia" w:hAnsiTheme="minorHAnsi"/>
          <w:noProof/>
          <w:sz w:val="24"/>
          <w:szCs w:val="24"/>
          <w:lang w:eastAsia="es-ES"/>
        </w:rPr>
      </w:pPr>
      <w:hyperlink w:anchor="_Toc221461151" w:history="1">
        <w:r w:rsidRPr="000A13CB">
          <w:rPr>
            <w:rStyle w:val="Hipervnculo"/>
            <w:noProof/>
            <w:highlight w:val="yellow"/>
          </w:rPr>
          <w:t>Título III – Derechos de las personas</w:t>
        </w:r>
        <w:r>
          <w:rPr>
            <w:noProof/>
            <w:webHidden/>
          </w:rPr>
          <w:tab/>
        </w:r>
        <w:r>
          <w:rPr>
            <w:noProof/>
            <w:webHidden/>
          </w:rPr>
          <w:fldChar w:fldCharType="begin"/>
        </w:r>
        <w:r>
          <w:rPr>
            <w:noProof/>
            <w:webHidden/>
          </w:rPr>
          <w:instrText xml:space="preserve"> PAGEREF _Toc221461151 \h </w:instrText>
        </w:r>
        <w:r>
          <w:rPr>
            <w:noProof/>
            <w:webHidden/>
          </w:rPr>
        </w:r>
        <w:r>
          <w:rPr>
            <w:noProof/>
            <w:webHidden/>
          </w:rPr>
          <w:fldChar w:fldCharType="separate"/>
        </w:r>
        <w:r>
          <w:rPr>
            <w:noProof/>
            <w:webHidden/>
          </w:rPr>
          <w:t>6</w:t>
        </w:r>
        <w:r>
          <w:rPr>
            <w:noProof/>
            <w:webHidden/>
          </w:rPr>
          <w:fldChar w:fldCharType="end"/>
        </w:r>
      </w:hyperlink>
    </w:p>
    <w:p w14:paraId="4CE29D88" w14:textId="5F08ACFD"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52" w:history="1">
        <w:r w:rsidRPr="000A13CB">
          <w:rPr>
            <w:rStyle w:val="Hipervnculo"/>
            <w:noProof/>
          </w:rPr>
          <w:t>Capítulo I – Transparencia e información</w:t>
        </w:r>
        <w:r>
          <w:rPr>
            <w:noProof/>
            <w:webHidden/>
          </w:rPr>
          <w:tab/>
        </w:r>
        <w:r>
          <w:rPr>
            <w:noProof/>
            <w:webHidden/>
          </w:rPr>
          <w:fldChar w:fldCharType="begin"/>
        </w:r>
        <w:r>
          <w:rPr>
            <w:noProof/>
            <w:webHidden/>
          </w:rPr>
          <w:instrText xml:space="preserve"> PAGEREF _Toc221461152 \h </w:instrText>
        </w:r>
        <w:r>
          <w:rPr>
            <w:noProof/>
            <w:webHidden/>
          </w:rPr>
        </w:r>
        <w:r>
          <w:rPr>
            <w:noProof/>
            <w:webHidden/>
          </w:rPr>
          <w:fldChar w:fldCharType="separate"/>
        </w:r>
        <w:r>
          <w:rPr>
            <w:noProof/>
            <w:webHidden/>
          </w:rPr>
          <w:t>6</w:t>
        </w:r>
        <w:r>
          <w:rPr>
            <w:noProof/>
            <w:webHidden/>
          </w:rPr>
          <w:fldChar w:fldCharType="end"/>
        </w:r>
      </w:hyperlink>
    </w:p>
    <w:p w14:paraId="2CC25B53" w14:textId="606B427F" w:rsidR="0004483E" w:rsidRDefault="0004483E">
      <w:pPr>
        <w:pStyle w:val="TDC4"/>
        <w:tabs>
          <w:tab w:val="right" w:leader="dot" w:pos="8494"/>
        </w:tabs>
        <w:rPr>
          <w:rFonts w:asciiTheme="minorHAnsi" w:eastAsiaTheme="minorEastAsia" w:hAnsiTheme="minorHAnsi"/>
          <w:noProof/>
          <w:sz w:val="24"/>
          <w:szCs w:val="24"/>
          <w:lang w:eastAsia="es-ES"/>
        </w:rPr>
      </w:pPr>
      <w:hyperlink w:anchor="_Toc221461153" w:history="1">
        <w:r w:rsidRPr="000A13CB">
          <w:rPr>
            <w:rStyle w:val="Hipervnculo"/>
            <w:noProof/>
          </w:rPr>
          <w:t>Articulo 11. Transparencia e información al afectado.</w:t>
        </w:r>
        <w:r>
          <w:rPr>
            <w:noProof/>
            <w:webHidden/>
          </w:rPr>
          <w:tab/>
        </w:r>
        <w:r>
          <w:rPr>
            <w:noProof/>
            <w:webHidden/>
          </w:rPr>
          <w:fldChar w:fldCharType="begin"/>
        </w:r>
        <w:r>
          <w:rPr>
            <w:noProof/>
            <w:webHidden/>
          </w:rPr>
          <w:instrText xml:space="preserve"> PAGEREF _Toc221461153 \h </w:instrText>
        </w:r>
        <w:r>
          <w:rPr>
            <w:noProof/>
            <w:webHidden/>
          </w:rPr>
        </w:r>
        <w:r>
          <w:rPr>
            <w:noProof/>
            <w:webHidden/>
          </w:rPr>
          <w:fldChar w:fldCharType="separate"/>
        </w:r>
        <w:r>
          <w:rPr>
            <w:noProof/>
            <w:webHidden/>
          </w:rPr>
          <w:t>6</w:t>
        </w:r>
        <w:r>
          <w:rPr>
            <w:noProof/>
            <w:webHidden/>
          </w:rPr>
          <w:fldChar w:fldCharType="end"/>
        </w:r>
      </w:hyperlink>
    </w:p>
    <w:p w14:paraId="37364EBA" w14:textId="53CA4FBB"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54" w:history="1">
        <w:r w:rsidRPr="000A13CB">
          <w:rPr>
            <w:rStyle w:val="Hipervnculo"/>
            <w:noProof/>
          </w:rPr>
          <w:t>Capítulo II – Ejercicio de los derechos</w:t>
        </w:r>
        <w:r>
          <w:rPr>
            <w:noProof/>
            <w:webHidden/>
          </w:rPr>
          <w:tab/>
        </w:r>
        <w:r>
          <w:rPr>
            <w:noProof/>
            <w:webHidden/>
          </w:rPr>
          <w:fldChar w:fldCharType="begin"/>
        </w:r>
        <w:r>
          <w:rPr>
            <w:noProof/>
            <w:webHidden/>
          </w:rPr>
          <w:instrText xml:space="preserve"> PAGEREF _Toc221461154 \h </w:instrText>
        </w:r>
        <w:r>
          <w:rPr>
            <w:noProof/>
            <w:webHidden/>
          </w:rPr>
        </w:r>
        <w:r>
          <w:rPr>
            <w:noProof/>
            <w:webHidden/>
          </w:rPr>
          <w:fldChar w:fldCharType="separate"/>
        </w:r>
        <w:r>
          <w:rPr>
            <w:noProof/>
            <w:webHidden/>
          </w:rPr>
          <w:t>6</w:t>
        </w:r>
        <w:r>
          <w:rPr>
            <w:noProof/>
            <w:webHidden/>
          </w:rPr>
          <w:fldChar w:fldCharType="end"/>
        </w:r>
      </w:hyperlink>
    </w:p>
    <w:p w14:paraId="39770BAA" w14:textId="2467A3A7" w:rsidR="0004483E" w:rsidRDefault="0004483E">
      <w:pPr>
        <w:pStyle w:val="TDC4"/>
        <w:tabs>
          <w:tab w:val="right" w:leader="dot" w:pos="8494"/>
        </w:tabs>
        <w:rPr>
          <w:rFonts w:asciiTheme="minorHAnsi" w:eastAsiaTheme="minorEastAsia" w:hAnsiTheme="minorHAnsi"/>
          <w:noProof/>
          <w:sz w:val="24"/>
          <w:szCs w:val="24"/>
          <w:lang w:eastAsia="es-ES"/>
        </w:rPr>
      </w:pPr>
      <w:hyperlink w:anchor="_Toc221461155" w:history="1">
        <w:r w:rsidRPr="000A13CB">
          <w:rPr>
            <w:rStyle w:val="Hipervnculo"/>
            <w:noProof/>
          </w:rPr>
          <w:t>Articulo 12. Disposiciones generales sobre ejercicio de los derechos.</w:t>
        </w:r>
        <w:r>
          <w:rPr>
            <w:noProof/>
            <w:webHidden/>
          </w:rPr>
          <w:tab/>
        </w:r>
        <w:r>
          <w:rPr>
            <w:noProof/>
            <w:webHidden/>
          </w:rPr>
          <w:fldChar w:fldCharType="begin"/>
        </w:r>
        <w:r>
          <w:rPr>
            <w:noProof/>
            <w:webHidden/>
          </w:rPr>
          <w:instrText xml:space="preserve"> PAGEREF _Toc221461155 \h </w:instrText>
        </w:r>
        <w:r>
          <w:rPr>
            <w:noProof/>
            <w:webHidden/>
          </w:rPr>
        </w:r>
        <w:r>
          <w:rPr>
            <w:noProof/>
            <w:webHidden/>
          </w:rPr>
          <w:fldChar w:fldCharType="separate"/>
        </w:r>
        <w:r>
          <w:rPr>
            <w:noProof/>
            <w:webHidden/>
          </w:rPr>
          <w:t>6</w:t>
        </w:r>
        <w:r>
          <w:rPr>
            <w:noProof/>
            <w:webHidden/>
          </w:rPr>
          <w:fldChar w:fldCharType="end"/>
        </w:r>
      </w:hyperlink>
    </w:p>
    <w:p w14:paraId="27074749" w14:textId="47D0E1D6" w:rsidR="0004483E" w:rsidRDefault="0004483E">
      <w:pPr>
        <w:pStyle w:val="TDC4"/>
        <w:tabs>
          <w:tab w:val="right" w:leader="dot" w:pos="8494"/>
        </w:tabs>
        <w:rPr>
          <w:rFonts w:asciiTheme="minorHAnsi" w:eastAsiaTheme="minorEastAsia" w:hAnsiTheme="minorHAnsi"/>
          <w:noProof/>
          <w:sz w:val="24"/>
          <w:szCs w:val="24"/>
          <w:lang w:eastAsia="es-ES"/>
        </w:rPr>
      </w:pPr>
      <w:hyperlink w:anchor="_Toc221461156" w:history="1">
        <w:r w:rsidRPr="000A13CB">
          <w:rPr>
            <w:rStyle w:val="Hipervnculo"/>
            <w:noProof/>
            <w:highlight w:val="yellow"/>
          </w:rPr>
          <w:t>Articulo 13. Derecho de acceso.</w:t>
        </w:r>
        <w:r>
          <w:rPr>
            <w:noProof/>
            <w:webHidden/>
          </w:rPr>
          <w:tab/>
        </w:r>
        <w:r>
          <w:rPr>
            <w:noProof/>
            <w:webHidden/>
          </w:rPr>
          <w:fldChar w:fldCharType="begin"/>
        </w:r>
        <w:r>
          <w:rPr>
            <w:noProof/>
            <w:webHidden/>
          </w:rPr>
          <w:instrText xml:space="preserve"> PAGEREF _Toc221461156 \h </w:instrText>
        </w:r>
        <w:r>
          <w:rPr>
            <w:noProof/>
            <w:webHidden/>
          </w:rPr>
        </w:r>
        <w:r>
          <w:rPr>
            <w:noProof/>
            <w:webHidden/>
          </w:rPr>
          <w:fldChar w:fldCharType="separate"/>
        </w:r>
        <w:r>
          <w:rPr>
            <w:noProof/>
            <w:webHidden/>
          </w:rPr>
          <w:t>7</w:t>
        </w:r>
        <w:r>
          <w:rPr>
            <w:noProof/>
            <w:webHidden/>
          </w:rPr>
          <w:fldChar w:fldCharType="end"/>
        </w:r>
      </w:hyperlink>
    </w:p>
    <w:p w14:paraId="5D467CC8" w14:textId="1E1AE64D" w:rsidR="0004483E" w:rsidRDefault="0004483E">
      <w:pPr>
        <w:pStyle w:val="TDC4"/>
        <w:tabs>
          <w:tab w:val="right" w:leader="dot" w:pos="8494"/>
        </w:tabs>
        <w:rPr>
          <w:rFonts w:asciiTheme="minorHAnsi" w:eastAsiaTheme="minorEastAsia" w:hAnsiTheme="minorHAnsi"/>
          <w:noProof/>
          <w:sz w:val="24"/>
          <w:szCs w:val="24"/>
          <w:lang w:eastAsia="es-ES"/>
        </w:rPr>
      </w:pPr>
      <w:hyperlink w:anchor="_Toc221461157" w:history="1">
        <w:r w:rsidRPr="000A13CB">
          <w:rPr>
            <w:rStyle w:val="Hipervnculo"/>
            <w:noProof/>
            <w:highlight w:val="yellow"/>
          </w:rPr>
          <w:t>Articulo 14. Derecho de rectificación.</w:t>
        </w:r>
        <w:r>
          <w:rPr>
            <w:noProof/>
            <w:webHidden/>
          </w:rPr>
          <w:tab/>
        </w:r>
        <w:r>
          <w:rPr>
            <w:noProof/>
            <w:webHidden/>
          </w:rPr>
          <w:fldChar w:fldCharType="begin"/>
        </w:r>
        <w:r>
          <w:rPr>
            <w:noProof/>
            <w:webHidden/>
          </w:rPr>
          <w:instrText xml:space="preserve"> PAGEREF _Toc221461157 \h </w:instrText>
        </w:r>
        <w:r>
          <w:rPr>
            <w:noProof/>
            <w:webHidden/>
          </w:rPr>
        </w:r>
        <w:r>
          <w:rPr>
            <w:noProof/>
            <w:webHidden/>
          </w:rPr>
          <w:fldChar w:fldCharType="separate"/>
        </w:r>
        <w:r>
          <w:rPr>
            <w:noProof/>
            <w:webHidden/>
          </w:rPr>
          <w:t>7</w:t>
        </w:r>
        <w:r>
          <w:rPr>
            <w:noProof/>
            <w:webHidden/>
          </w:rPr>
          <w:fldChar w:fldCharType="end"/>
        </w:r>
      </w:hyperlink>
    </w:p>
    <w:p w14:paraId="742DE682" w14:textId="29421A46" w:rsidR="0004483E" w:rsidRDefault="0004483E">
      <w:pPr>
        <w:pStyle w:val="TDC4"/>
        <w:tabs>
          <w:tab w:val="right" w:leader="dot" w:pos="8494"/>
        </w:tabs>
        <w:rPr>
          <w:rFonts w:asciiTheme="minorHAnsi" w:eastAsiaTheme="minorEastAsia" w:hAnsiTheme="minorHAnsi"/>
          <w:noProof/>
          <w:sz w:val="24"/>
          <w:szCs w:val="24"/>
          <w:lang w:eastAsia="es-ES"/>
        </w:rPr>
      </w:pPr>
      <w:hyperlink w:anchor="_Toc221461158" w:history="1">
        <w:r w:rsidRPr="000A13CB">
          <w:rPr>
            <w:rStyle w:val="Hipervnculo"/>
            <w:noProof/>
            <w:highlight w:val="yellow"/>
          </w:rPr>
          <w:t>Articulo 15. Derecho de supresión.</w:t>
        </w:r>
        <w:r>
          <w:rPr>
            <w:noProof/>
            <w:webHidden/>
          </w:rPr>
          <w:tab/>
        </w:r>
        <w:r>
          <w:rPr>
            <w:noProof/>
            <w:webHidden/>
          </w:rPr>
          <w:fldChar w:fldCharType="begin"/>
        </w:r>
        <w:r>
          <w:rPr>
            <w:noProof/>
            <w:webHidden/>
          </w:rPr>
          <w:instrText xml:space="preserve"> PAGEREF _Toc221461158 \h </w:instrText>
        </w:r>
        <w:r>
          <w:rPr>
            <w:noProof/>
            <w:webHidden/>
          </w:rPr>
        </w:r>
        <w:r>
          <w:rPr>
            <w:noProof/>
            <w:webHidden/>
          </w:rPr>
          <w:fldChar w:fldCharType="separate"/>
        </w:r>
        <w:r>
          <w:rPr>
            <w:noProof/>
            <w:webHidden/>
          </w:rPr>
          <w:t>7</w:t>
        </w:r>
        <w:r>
          <w:rPr>
            <w:noProof/>
            <w:webHidden/>
          </w:rPr>
          <w:fldChar w:fldCharType="end"/>
        </w:r>
      </w:hyperlink>
    </w:p>
    <w:p w14:paraId="1FF111F9" w14:textId="7D9A9B84" w:rsidR="0004483E" w:rsidRDefault="0004483E">
      <w:pPr>
        <w:pStyle w:val="TDC4"/>
        <w:tabs>
          <w:tab w:val="right" w:leader="dot" w:pos="8494"/>
        </w:tabs>
        <w:rPr>
          <w:rFonts w:asciiTheme="minorHAnsi" w:eastAsiaTheme="minorEastAsia" w:hAnsiTheme="minorHAnsi"/>
          <w:noProof/>
          <w:sz w:val="24"/>
          <w:szCs w:val="24"/>
          <w:lang w:eastAsia="es-ES"/>
        </w:rPr>
      </w:pPr>
      <w:hyperlink w:anchor="_Toc221461159" w:history="1">
        <w:r w:rsidRPr="000A13CB">
          <w:rPr>
            <w:rStyle w:val="Hipervnculo"/>
            <w:noProof/>
            <w:highlight w:val="yellow"/>
          </w:rPr>
          <w:t>Articulo 16. Derecho a la limitación del tratamiento.</w:t>
        </w:r>
        <w:r>
          <w:rPr>
            <w:noProof/>
            <w:webHidden/>
          </w:rPr>
          <w:tab/>
        </w:r>
        <w:r>
          <w:rPr>
            <w:noProof/>
            <w:webHidden/>
          </w:rPr>
          <w:fldChar w:fldCharType="begin"/>
        </w:r>
        <w:r>
          <w:rPr>
            <w:noProof/>
            <w:webHidden/>
          </w:rPr>
          <w:instrText xml:space="preserve"> PAGEREF _Toc221461159 \h </w:instrText>
        </w:r>
        <w:r>
          <w:rPr>
            <w:noProof/>
            <w:webHidden/>
          </w:rPr>
        </w:r>
        <w:r>
          <w:rPr>
            <w:noProof/>
            <w:webHidden/>
          </w:rPr>
          <w:fldChar w:fldCharType="separate"/>
        </w:r>
        <w:r>
          <w:rPr>
            <w:noProof/>
            <w:webHidden/>
          </w:rPr>
          <w:t>8</w:t>
        </w:r>
        <w:r>
          <w:rPr>
            <w:noProof/>
            <w:webHidden/>
          </w:rPr>
          <w:fldChar w:fldCharType="end"/>
        </w:r>
      </w:hyperlink>
    </w:p>
    <w:p w14:paraId="7E4B43F6" w14:textId="3B952A3E" w:rsidR="0004483E" w:rsidRDefault="0004483E">
      <w:pPr>
        <w:pStyle w:val="TDC4"/>
        <w:tabs>
          <w:tab w:val="right" w:leader="dot" w:pos="8494"/>
        </w:tabs>
        <w:rPr>
          <w:rFonts w:asciiTheme="minorHAnsi" w:eastAsiaTheme="minorEastAsia" w:hAnsiTheme="minorHAnsi"/>
          <w:noProof/>
          <w:sz w:val="24"/>
          <w:szCs w:val="24"/>
          <w:lang w:eastAsia="es-ES"/>
        </w:rPr>
      </w:pPr>
      <w:hyperlink w:anchor="_Toc221461160" w:history="1">
        <w:r w:rsidRPr="000A13CB">
          <w:rPr>
            <w:rStyle w:val="Hipervnculo"/>
            <w:noProof/>
            <w:highlight w:val="yellow"/>
          </w:rPr>
          <w:t>Articulo 17. Derecho a la portabilidad.</w:t>
        </w:r>
        <w:r>
          <w:rPr>
            <w:noProof/>
            <w:webHidden/>
          </w:rPr>
          <w:tab/>
        </w:r>
        <w:r>
          <w:rPr>
            <w:noProof/>
            <w:webHidden/>
          </w:rPr>
          <w:fldChar w:fldCharType="begin"/>
        </w:r>
        <w:r>
          <w:rPr>
            <w:noProof/>
            <w:webHidden/>
          </w:rPr>
          <w:instrText xml:space="preserve"> PAGEREF _Toc221461160 \h </w:instrText>
        </w:r>
        <w:r>
          <w:rPr>
            <w:noProof/>
            <w:webHidden/>
          </w:rPr>
        </w:r>
        <w:r>
          <w:rPr>
            <w:noProof/>
            <w:webHidden/>
          </w:rPr>
          <w:fldChar w:fldCharType="separate"/>
        </w:r>
        <w:r>
          <w:rPr>
            <w:noProof/>
            <w:webHidden/>
          </w:rPr>
          <w:t>8</w:t>
        </w:r>
        <w:r>
          <w:rPr>
            <w:noProof/>
            <w:webHidden/>
          </w:rPr>
          <w:fldChar w:fldCharType="end"/>
        </w:r>
      </w:hyperlink>
    </w:p>
    <w:p w14:paraId="287B31A6" w14:textId="7B66DAE4" w:rsidR="0004483E" w:rsidRDefault="0004483E">
      <w:pPr>
        <w:pStyle w:val="TDC4"/>
        <w:tabs>
          <w:tab w:val="right" w:leader="dot" w:pos="8494"/>
        </w:tabs>
        <w:rPr>
          <w:rFonts w:asciiTheme="minorHAnsi" w:eastAsiaTheme="minorEastAsia" w:hAnsiTheme="minorHAnsi"/>
          <w:noProof/>
          <w:sz w:val="24"/>
          <w:szCs w:val="24"/>
          <w:lang w:eastAsia="es-ES"/>
        </w:rPr>
      </w:pPr>
      <w:hyperlink w:anchor="_Toc221461161" w:history="1">
        <w:r w:rsidRPr="000A13CB">
          <w:rPr>
            <w:rStyle w:val="Hipervnculo"/>
            <w:noProof/>
            <w:highlight w:val="yellow"/>
          </w:rPr>
          <w:t>Articulo 18. Derecho de oposición.</w:t>
        </w:r>
        <w:r>
          <w:rPr>
            <w:noProof/>
            <w:webHidden/>
          </w:rPr>
          <w:tab/>
        </w:r>
        <w:r>
          <w:rPr>
            <w:noProof/>
            <w:webHidden/>
          </w:rPr>
          <w:fldChar w:fldCharType="begin"/>
        </w:r>
        <w:r>
          <w:rPr>
            <w:noProof/>
            <w:webHidden/>
          </w:rPr>
          <w:instrText xml:space="preserve"> PAGEREF _Toc221461161 \h </w:instrText>
        </w:r>
        <w:r>
          <w:rPr>
            <w:noProof/>
            <w:webHidden/>
          </w:rPr>
        </w:r>
        <w:r>
          <w:rPr>
            <w:noProof/>
            <w:webHidden/>
          </w:rPr>
          <w:fldChar w:fldCharType="separate"/>
        </w:r>
        <w:r>
          <w:rPr>
            <w:noProof/>
            <w:webHidden/>
          </w:rPr>
          <w:t>8</w:t>
        </w:r>
        <w:r>
          <w:rPr>
            <w:noProof/>
            <w:webHidden/>
          </w:rPr>
          <w:fldChar w:fldCharType="end"/>
        </w:r>
      </w:hyperlink>
    </w:p>
    <w:p w14:paraId="192C7BC2" w14:textId="73BEB3A7" w:rsidR="0004483E" w:rsidRDefault="0004483E">
      <w:pPr>
        <w:pStyle w:val="TDC2"/>
        <w:tabs>
          <w:tab w:val="right" w:leader="dot" w:pos="8494"/>
        </w:tabs>
        <w:rPr>
          <w:rFonts w:asciiTheme="minorHAnsi" w:eastAsiaTheme="minorEastAsia" w:hAnsiTheme="minorHAnsi"/>
          <w:noProof/>
          <w:sz w:val="24"/>
          <w:szCs w:val="24"/>
          <w:lang w:eastAsia="es-ES"/>
        </w:rPr>
      </w:pPr>
      <w:hyperlink w:anchor="_Toc221461162" w:history="1">
        <w:r w:rsidRPr="000A13CB">
          <w:rPr>
            <w:rStyle w:val="Hipervnculo"/>
            <w:noProof/>
          </w:rPr>
          <w:t>Título IV – Disposiciones aplicables a tratamientos concretos</w:t>
        </w:r>
        <w:r>
          <w:rPr>
            <w:noProof/>
            <w:webHidden/>
          </w:rPr>
          <w:tab/>
        </w:r>
        <w:r>
          <w:rPr>
            <w:noProof/>
            <w:webHidden/>
          </w:rPr>
          <w:fldChar w:fldCharType="begin"/>
        </w:r>
        <w:r>
          <w:rPr>
            <w:noProof/>
            <w:webHidden/>
          </w:rPr>
          <w:instrText xml:space="preserve"> PAGEREF _Toc221461162 \h </w:instrText>
        </w:r>
        <w:r>
          <w:rPr>
            <w:noProof/>
            <w:webHidden/>
          </w:rPr>
        </w:r>
        <w:r>
          <w:rPr>
            <w:noProof/>
            <w:webHidden/>
          </w:rPr>
          <w:fldChar w:fldCharType="separate"/>
        </w:r>
        <w:r>
          <w:rPr>
            <w:noProof/>
            <w:webHidden/>
          </w:rPr>
          <w:t>8</w:t>
        </w:r>
        <w:r>
          <w:rPr>
            <w:noProof/>
            <w:webHidden/>
          </w:rPr>
          <w:fldChar w:fldCharType="end"/>
        </w:r>
      </w:hyperlink>
    </w:p>
    <w:p w14:paraId="5A947BC5" w14:textId="54FA9360"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63" w:history="1">
        <w:r w:rsidRPr="000A13CB">
          <w:rPr>
            <w:rStyle w:val="Hipervnculo"/>
            <w:noProof/>
          </w:rPr>
          <w:t>Articulo 21. Tratamientos relacionados con realización de operaciones mercantiles.</w:t>
        </w:r>
        <w:r>
          <w:rPr>
            <w:noProof/>
            <w:webHidden/>
          </w:rPr>
          <w:tab/>
        </w:r>
        <w:r>
          <w:rPr>
            <w:noProof/>
            <w:webHidden/>
          </w:rPr>
          <w:fldChar w:fldCharType="begin"/>
        </w:r>
        <w:r>
          <w:rPr>
            <w:noProof/>
            <w:webHidden/>
          </w:rPr>
          <w:instrText xml:space="preserve"> PAGEREF _Toc221461163 \h </w:instrText>
        </w:r>
        <w:r>
          <w:rPr>
            <w:noProof/>
            <w:webHidden/>
          </w:rPr>
        </w:r>
        <w:r>
          <w:rPr>
            <w:noProof/>
            <w:webHidden/>
          </w:rPr>
          <w:fldChar w:fldCharType="separate"/>
        </w:r>
        <w:r>
          <w:rPr>
            <w:noProof/>
            <w:webHidden/>
          </w:rPr>
          <w:t>8</w:t>
        </w:r>
        <w:r>
          <w:rPr>
            <w:noProof/>
            <w:webHidden/>
          </w:rPr>
          <w:fldChar w:fldCharType="end"/>
        </w:r>
      </w:hyperlink>
    </w:p>
    <w:p w14:paraId="0D5D1A8C" w14:textId="65056075"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64" w:history="1">
        <w:r w:rsidRPr="000A13CB">
          <w:rPr>
            <w:rStyle w:val="Hipervnculo"/>
            <w:noProof/>
          </w:rPr>
          <w:t>Articulo 22. Tratamientos con fines de videovigilancia.</w:t>
        </w:r>
        <w:r>
          <w:rPr>
            <w:noProof/>
            <w:webHidden/>
          </w:rPr>
          <w:tab/>
        </w:r>
        <w:r>
          <w:rPr>
            <w:noProof/>
            <w:webHidden/>
          </w:rPr>
          <w:fldChar w:fldCharType="begin"/>
        </w:r>
        <w:r>
          <w:rPr>
            <w:noProof/>
            <w:webHidden/>
          </w:rPr>
          <w:instrText xml:space="preserve"> PAGEREF _Toc221461164 \h </w:instrText>
        </w:r>
        <w:r>
          <w:rPr>
            <w:noProof/>
            <w:webHidden/>
          </w:rPr>
        </w:r>
        <w:r>
          <w:rPr>
            <w:noProof/>
            <w:webHidden/>
          </w:rPr>
          <w:fldChar w:fldCharType="separate"/>
        </w:r>
        <w:r>
          <w:rPr>
            <w:noProof/>
            <w:webHidden/>
          </w:rPr>
          <w:t>9</w:t>
        </w:r>
        <w:r>
          <w:rPr>
            <w:noProof/>
            <w:webHidden/>
          </w:rPr>
          <w:fldChar w:fldCharType="end"/>
        </w:r>
      </w:hyperlink>
    </w:p>
    <w:p w14:paraId="47D02881" w14:textId="6562869D"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65" w:history="1">
        <w:r w:rsidRPr="000A13CB">
          <w:rPr>
            <w:rStyle w:val="Hipervnculo"/>
            <w:noProof/>
          </w:rPr>
          <w:t>Articulo 23. Sistemas de exclusión publicitaria.</w:t>
        </w:r>
        <w:r>
          <w:rPr>
            <w:noProof/>
            <w:webHidden/>
          </w:rPr>
          <w:tab/>
        </w:r>
        <w:r>
          <w:rPr>
            <w:noProof/>
            <w:webHidden/>
          </w:rPr>
          <w:fldChar w:fldCharType="begin"/>
        </w:r>
        <w:r>
          <w:rPr>
            <w:noProof/>
            <w:webHidden/>
          </w:rPr>
          <w:instrText xml:space="preserve"> PAGEREF _Toc221461165 \h </w:instrText>
        </w:r>
        <w:r>
          <w:rPr>
            <w:noProof/>
            <w:webHidden/>
          </w:rPr>
        </w:r>
        <w:r>
          <w:rPr>
            <w:noProof/>
            <w:webHidden/>
          </w:rPr>
          <w:fldChar w:fldCharType="separate"/>
        </w:r>
        <w:r>
          <w:rPr>
            <w:noProof/>
            <w:webHidden/>
          </w:rPr>
          <w:t>9</w:t>
        </w:r>
        <w:r>
          <w:rPr>
            <w:noProof/>
            <w:webHidden/>
          </w:rPr>
          <w:fldChar w:fldCharType="end"/>
        </w:r>
      </w:hyperlink>
    </w:p>
    <w:p w14:paraId="17AEA6D2" w14:textId="345DBA74" w:rsidR="0004483E" w:rsidRDefault="0004483E">
      <w:pPr>
        <w:pStyle w:val="TDC2"/>
        <w:tabs>
          <w:tab w:val="right" w:leader="dot" w:pos="8494"/>
        </w:tabs>
        <w:rPr>
          <w:rFonts w:asciiTheme="minorHAnsi" w:eastAsiaTheme="minorEastAsia" w:hAnsiTheme="minorHAnsi"/>
          <w:noProof/>
          <w:sz w:val="24"/>
          <w:szCs w:val="24"/>
          <w:lang w:eastAsia="es-ES"/>
        </w:rPr>
      </w:pPr>
      <w:hyperlink w:anchor="_Toc221461166" w:history="1">
        <w:r w:rsidRPr="000A13CB">
          <w:rPr>
            <w:rStyle w:val="Hipervnculo"/>
            <w:noProof/>
            <w:highlight w:val="yellow"/>
          </w:rPr>
          <w:t>Título V – Responsable y encargado del tratamiento</w:t>
        </w:r>
        <w:r>
          <w:rPr>
            <w:noProof/>
            <w:webHidden/>
          </w:rPr>
          <w:tab/>
        </w:r>
        <w:r>
          <w:rPr>
            <w:noProof/>
            <w:webHidden/>
          </w:rPr>
          <w:fldChar w:fldCharType="begin"/>
        </w:r>
        <w:r>
          <w:rPr>
            <w:noProof/>
            <w:webHidden/>
          </w:rPr>
          <w:instrText xml:space="preserve"> PAGEREF _Toc221461166 \h </w:instrText>
        </w:r>
        <w:r>
          <w:rPr>
            <w:noProof/>
            <w:webHidden/>
          </w:rPr>
        </w:r>
        <w:r>
          <w:rPr>
            <w:noProof/>
            <w:webHidden/>
          </w:rPr>
          <w:fldChar w:fldCharType="separate"/>
        </w:r>
        <w:r>
          <w:rPr>
            <w:noProof/>
            <w:webHidden/>
          </w:rPr>
          <w:t>10</w:t>
        </w:r>
        <w:r>
          <w:rPr>
            <w:noProof/>
            <w:webHidden/>
          </w:rPr>
          <w:fldChar w:fldCharType="end"/>
        </w:r>
      </w:hyperlink>
    </w:p>
    <w:p w14:paraId="2242847B" w14:textId="07D3281E"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67" w:history="1">
        <w:r w:rsidRPr="000A13CB">
          <w:rPr>
            <w:rStyle w:val="Hipervnculo"/>
            <w:noProof/>
          </w:rPr>
          <w:t>Capítulo I – Disposiciones generales. Medidas de responsabilidad activa</w:t>
        </w:r>
        <w:r>
          <w:rPr>
            <w:noProof/>
            <w:webHidden/>
          </w:rPr>
          <w:tab/>
        </w:r>
        <w:r>
          <w:rPr>
            <w:noProof/>
            <w:webHidden/>
          </w:rPr>
          <w:fldChar w:fldCharType="begin"/>
        </w:r>
        <w:r>
          <w:rPr>
            <w:noProof/>
            <w:webHidden/>
          </w:rPr>
          <w:instrText xml:space="preserve"> PAGEREF _Toc221461167 \h </w:instrText>
        </w:r>
        <w:r>
          <w:rPr>
            <w:noProof/>
            <w:webHidden/>
          </w:rPr>
        </w:r>
        <w:r>
          <w:rPr>
            <w:noProof/>
            <w:webHidden/>
          </w:rPr>
          <w:fldChar w:fldCharType="separate"/>
        </w:r>
        <w:r>
          <w:rPr>
            <w:noProof/>
            <w:webHidden/>
          </w:rPr>
          <w:t>10</w:t>
        </w:r>
        <w:r>
          <w:rPr>
            <w:noProof/>
            <w:webHidden/>
          </w:rPr>
          <w:fldChar w:fldCharType="end"/>
        </w:r>
      </w:hyperlink>
    </w:p>
    <w:p w14:paraId="6CE13361" w14:textId="6043B918" w:rsidR="0004483E" w:rsidRDefault="0004483E">
      <w:pPr>
        <w:pStyle w:val="TDC4"/>
        <w:tabs>
          <w:tab w:val="right" w:leader="dot" w:pos="8494"/>
        </w:tabs>
        <w:rPr>
          <w:rFonts w:asciiTheme="minorHAnsi" w:eastAsiaTheme="minorEastAsia" w:hAnsiTheme="minorHAnsi"/>
          <w:noProof/>
          <w:sz w:val="24"/>
          <w:szCs w:val="24"/>
          <w:lang w:eastAsia="es-ES"/>
        </w:rPr>
      </w:pPr>
      <w:hyperlink w:anchor="_Toc221461168" w:history="1">
        <w:r w:rsidRPr="000A13CB">
          <w:rPr>
            <w:rStyle w:val="Hipervnculo"/>
            <w:noProof/>
          </w:rPr>
          <w:t>Articulo 28. Obligaciones generales del responsable y encargado del tratamiento.</w:t>
        </w:r>
        <w:r>
          <w:rPr>
            <w:noProof/>
            <w:webHidden/>
          </w:rPr>
          <w:tab/>
        </w:r>
        <w:r>
          <w:rPr>
            <w:noProof/>
            <w:webHidden/>
          </w:rPr>
          <w:fldChar w:fldCharType="begin"/>
        </w:r>
        <w:r>
          <w:rPr>
            <w:noProof/>
            <w:webHidden/>
          </w:rPr>
          <w:instrText xml:space="preserve"> PAGEREF _Toc221461168 \h </w:instrText>
        </w:r>
        <w:r>
          <w:rPr>
            <w:noProof/>
            <w:webHidden/>
          </w:rPr>
        </w:r>
        <w:r>
          <w:rPr>
            <w:noProof/>
            <w:webHidden/>
          </w:rPr>
          <w:fldChar w:fldCharType="separate"/>
        </w:r>
        <w:r>
          <w:rPr>
            <w:noProof/>
            <w:webHidden/>
          </w:rPr>
          <w:t>10</w:t>
        </w:r>
        <w:r>
          <w:rPr>
            <w:noProof/>
            <w:webHidden/>
          </w:rPr>
          <w:fldChar w:fldCharType="end"/>
        </w:r>
      </w:hyperlink>
    </w:p>
    <w:p w14:paraId="167D0222" w14:textId="017A7491" w:rsidR="0004483E" w:rsidRDefault="0004483E">
      <w:pPr>
        <w:pStyle w:val="TDC4"/>
        <w:tabs>
          <w:tab w:val="right" w:leader="dot" w:pos="8494"/>
        </w:tabs>
        <w:rPr>
          <w:rFonts w:asciiTheme="minorHAnsi" w:eastAsiaTheme="minorEastAsia" w:hAnsiTheme="minorHAnsi"/>
          <w:noProof/>
          <w:sz w:val="24"/>
          <w:szCs w:val="24"/>
          <w:lang w:eastAsia="es-ES"/>
        </w:rPr>
      </w:pPr>
      <w:hyperlink w:anchor="_Toc221461169" w:history="1">
        <w:r w:rsidRPr="000A13CB">
          <w:rPr>
            <w:rStyle w:val="Hipervnculo"/>
            <w:noProof/>
          </w:rPr>
          <w:t>Articulo 31. Registro de las actividades de tratamiento.</w:t>
        </w:r>
        <w:r>
          <w:rPr>
            <w:noProof/>
            <w:webHidden/>
          </w:rPr>
          <w:tab/>
        </w:r>
        <w:r>
          <w:rPr>
            <w:noProof/>
            <w:webHidden/>
          </w:rPr>
          <w:fldChar w:fldCharType="begin"/>
        </w:r>
        <w:r>
          <w:rPr>
            <w:noProof/>
            <w:webHidden/>
          </w:rPr>
          <w:instrText xml:space="preserve"> PAGEREF _Toc221461169 \h </w:instrText>
        </w:r>
        <w:r>
          <w:rPr>
            <w:noProof/>
            <w:webHidden/>
          </w:rPr>
        </w:r>
        <w:r>
          <w:rPr>
            <w:noProof/>
            <w:webHidden/>
          </w:rPr>
          <w:fldChar w:fldCharType="separate"/>
        </w:r>
        <w:r>
          <w:rPr>
            <w:noProof/>
            <w:webHidden/>
          </w:rPr>
          <w:t>10</w:t>
        </w:r>
        <w:r>
          <w:rPr>
            <w:noProof/>
            <w:webHidden/>
          </w:rPr>
          <w:fldChar w:fldCharType="end"/>
        </w:r>
      </w:hyperlink>
    </w:p>
    <w:p w14:paraId="54C7896C" w14:textId="30302E27" w:rsidR="0004483E" w:rsidRDefault="0004483E">
      <w:pPr>
        <w:pStyle w:val="TDC4"/>
        <w:tabs>
          <w:tab w:val="right" w:leader="dot" w:pos="8494"/>
        </w:tabs>
        <w:rPr>
          <w:rFonts w:asciiTheme="minorHAnsi" w:eastAsiaTheme="minorEastAsia" w:hAnsiTheme="minorHAnsi"/>
          <w:noProof/>
          <w:sz w:val="24"/>
          <w:szCs w:val="24"/>
          <w:lang w:eastAsia="es-ES"/>
        </w:rPr>
      </w:pPr>
      <w:hyperlink w:anchor="_Toc221461170" w:history="1">
        <w:r w:rsidRPr="000A13CB">
          <w:rPr>
            <w:rStyle w:val="Hipervnculo"/>
            <w:noProof/>
            <w:highlight w:val="yellow"/>
          </w:rPr>
          <w:t>Articulo 32. Bloqueo de los datos.</w:t>
        </w:r>
        <w:r>
          <w:rPr>
            <w:noProof/>
            <w:webHidden/>
          </w:rPr>
          <w:tab/>
        </w:r>
        <w:r>
          <w:rPr>
            <w:noProof/>
            <w:webHidden/>
          </w:rPr>
          <w:fldChar w:fldCharType="begin"/>
        </w:r>
        <w:r>
          <w:rPr>
            <w:noProof/>
            <w:webHidden/>
          </w:rPr>
          <w:instrText xml:space="preserve"> PAGEREF _Toc221461170 \h </w:instrText>
        </w:r>
        <w:r>
          <w:rPr>
            <w:noProof/>
            <w:webHidden/>
          </w:rPr>
        </w:r>
        <w:r>
          <w:rPr>
            <w:noProof/>
            <w:webHidden/>
          </w:rPr>
          <w:fldChar w:fldCharType="separate"/>
        </w:r>
        <w:r>
          <w:rPr>
            <w:noProof/>
            <w:webHidden/>
          </w:rPr>
          <w:t>11</w:t>
        </w:r>
        <w:r>
          <w:rPr>
            <w:noProof/>
            <w:webHidden/>
          </w:rPr>
          <w:fldChar w:fldCharType="end"/>
        </w:r>
      </w:hyperlink>
    </w:p>
    <w:p w14:paraId="05EFE17C" w14:textId="6E87237F"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71" w:history="1">
        <w:r w:rsidRPr="000A13CB">
          <w:rPr>
            <w:rStyle w:val="Hipervnculo"/>
            <w:noProof/>
          </w:rPr>
          <w:t>Capítulo II – Encargado del tratamiento</w:t>
        </w:r>
        <w:r>
          <w:rPr>
            <w:noProof/>
            <w:webHidden/>
          </w:rPr>
          <w:tab/>
        </w:r>
        <w:r>
          <w:rPr>
            <w:noProof/>
            <w:webHidden/>
          </w:rPr>
          <w:fldChar w:fldCharType="begin"/>
        </w:r>
        <w:r>
          <w:rPr>
            <w:noProof/>
            <w:webHidden/>
          </w:rPr>
          <w:instrText xml:space="preserve"> PAGEREF _Toc221461171 \h </w:instrText>
        </w:r>
        <w:r>
          <w:rPr>
            <w:noProof/>
            <w:webHidden/>
          </w:rPr>
        </w:r>
        <w:r>
          <w:rPr>
            <w:noProof/>
            <w:webHidden/>
          </w:rPr>
          <w:fldChar w:fldCharType="separate"/>
        </w:r>
        <w:r>
          <w:rPr>
            <w:noProof/>
            <w:webHidden/>
          </w:rPr>
          <w:t>11</w:t>
        </w:r>
        <w:r>
          <w:rPr>
            <w:noProof/>
            <w:webHidden/>
          </w:rPr>
          <w:fldChar w:fldCharType="end"/>
        </w:r>
      </w:hyperlink>
    </w:p>
    <w:p w14:paraId="5EA9FF14" w14:textId="5C075604" w:rsidR="0004483E" w:rsidRDefault="0004483E">
      <w:pPr>
        <w:pStyle w:val="TDC4"/>
        <w:tabs>
          <w:tab w:val="right" w:leader="dot" w:pos="8494"/>
        </w:tabs>
        <w:rPr>
          <w:rFonts w:asciiTheme="minorHAnsi" w:eastAsiaTheme="minorEastAsia" w:hAnsiTheme="minorHAnsi"/>
          <w:noProof/>
          <w:sz w:val="24"/>
          <w:szCs w:val="24"/>
          <w:lang w:eastAsia="es-ES"/>
        </w:rPr>
      </w:pPr>
      <w:hyperlink w:anchor="_Toc221461172" w:history="1">
        <w:r w:rsidRPr="000A13CB">
          <w:rPr>
            <w:rStyle w:val="Hipervnculo"/>
            <w:noProof/>
          </w:rPr>
          <w:t>Articulo 33. Encargado del tratamiento.</w:t>
        </w:r>
        <w:r>
          <w:rPr>
            <w:noProof/>
            <w:webHidden/>
          </w:rPr>
          <w:tab/>
        </w:r>
        <w:r>
          <w:rPr>
            <w:noProof/>
            <w:webHidden/>
          </w:rPr>
          <w:fldChar w:fldCharType="begin"/>
        </w:r>
        <w:r>
          <w:rPr>
            <w:noProof/>
            <w:webHidden/>
          </w:rPr>
          <w:instrText xml:space="preserve"> PAGEREF _Toc221461172 \h </w:instrText>
        </w:r>
        <w:r>
          <w:rPr>
            <w:noProof/>
            <w:webHidden/>
          </w:rPr>
        </w:r>
        <w:r>
          <w:rPr>
            <w:noProof/>
            <w:webHidden/>
          </w:rPr>
          <w:fldChar w:fldCharType="separate"/>
        </w:r>
        <w:r>
          <w:rPr>
            <w:noProof/>
            <w:webHidden/>
          </w:rPr>
          <w:t>11</w:t>
        </w:r>
        <w:r>
          <w:rPr>
            <w:noProof/>
            <w:webHidden/>
          </w:rPr>
          <w:fldChar w:fldCharType="end"/>
        </w:r>
      </w:hyperlink>
    </w:p>
    <w:p w14:paraId="3AAB8279" w14:textId="45F3E8E8"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73" w:history="1">
        <w:r w:rsidRPr="000A13CB">
          <w:rPr>
            <w:rStyle w:val="Hipervnculo"/>
            <w:noProof/>
          </w:rPr>
          <w:t>Capítulo III – Delegado de protección de datos</w:t>
        </w:r>
        <w:r>
          <w:rPr>
            <w:noProof/>
            <w:webHidden/>
          </w:rPr>
          <w:tab/>
        </w:r>
        <w:r>
          <w:rPr>
            <w:noProof/>
            <w:webHidden/>
          </w:rPr>
          <w:fldChar w:fldCharType="begin"/>
        </w:r>
        <w:r>
          <w:rPr>
            <w:noProof/>
            <w:webHidden/>
          </w:rPr>
          <w:instrText xml:space="preserve"> PAGEREF _Toc221461173 \h </w:instrText>
        </w:r>
        <w:r>
          <w:rPr>
            <w:noProof/>
            <w:webHidden/>
          </w:rPr>
        </w:r>
        <w:r>
          <w:rPr>
            <w:noProof/>
            <w:webHidden/>
          </w:rPr>
          <w:fldChar w:fldCharType="separate"/>
        </w:r>
        <w:r>
          <w:rPr>
            <w:noProof/>
            <w:webHidden/>
          </w:rPr>
          <w:t>12</w:t>
        </w:r>
        <w:r>
          <w:rPr>
            <w:noProof/>
            <w:webHidden/>
          </w:rPr>
          <w:fldChar w:fldCharType="end"/>
        </w:r>
      </w:hyperlink>
    </w:p>
    <w:p w14:paraId="60B93E7C" w14:textId="24BD57E0" w:rsidR="0004483E" w:rsidRDefault="0004483E">
      <w:pPr>
        <w:pStyle w:val="TDC4"/>
        <w:tabs>
          <w:tab w:val="right" w:leader="dot" w:pos="8494"/>
        </w:tabs>
        <w:rPr>
          <w:rFonts w:asciiTheme="minorHAnsi" w:eastAsiaTheme="minorEastAsia" w:hAnsiTheme="minorHAnsi"/>
          <w:noProof/>
          <w:sz w:val="24"/>
          <w:szCs w:val="24"/>
          <w:lang w:eastAsia="es-ES"/>
        </w:rPr>
      </w:pPr>
      <w:hyperlink w:anchor="_Toc221461174" w:history="1">
        <w:r w:rsidRPr="000A13CB">
          <w:rPr>
            <w:rStyle w:val="Hipervnculo"/>
            <w:noProof/>
            <w:highlight w:val="yellow"/>
          </w:rPr>
          <w:t>Articulo 34. Designación de un delegado de protección de datos.</w:t>
        </w:r>
        <w:r>
          <w:rPr>
            <w:noProof/>
            <w:webHidden/>
          </w:rPr>
          <w:tab/>
        </w:r>
        <w:r>
          <w:rPr>
            <w:noProof/>
            <w:webHidden/>
          </w:rPr>
          <w:fldChar w:fldCharType="begin"/>
        </w:r>
        <w:r>
          <w:rPr>
            <w:noProof/>
            <w:webHidden/>
          </w:rPr>
          <w:instrText xml:space="preserve"> PAGEREF _Toc221461174 \h </w:instrText>
        </w:r>
        <w:r>
          <w:rPr>
            <w:noProof/>
            <w:webHidden/>
          </w:rPr>
        </w:r>
        <w:r>
          <w:rPr>
            <w:noProof/>
            <w:webHidden/>
          </w:rPr>
          <w:fldChar w:fldCharType="separate"/>
        </w:r>
        <w:r>
          <w:rPr>
            <w:noProof/>
            <w:webHidden/>
          </w:rPr>
          <w:t>12</w:t>
        </w:r>
        <w:r>
          <w:rPr>
            <w:noProof/>
            <w:webHidden/>
          </w:rPr>
          <w:fldChar w:fldCharType="end"/>
        </w:r>
      </w:hyperlink>
    </w:p>
    <w:p w14:paraId="3D9F15C8" w14:textId="64C496AF" w:rsidR="0004483E" w:rsidRDefault="0004483E">
      <w:pPr>
        <w:pStyle w:val="TDC4"/>
        <w:tabs>
          <w:tab w:val="right" w:leader="dot" w:pos="8494"/>
        </w:tabs>
        <w:rPr>
          <w:rFonts w:asciiTheme="minorHAnsi" w:eastAsiaTheme="minorEastAsia" w:hAnsiTheme="minorHAnsi"/>
          <w:noProof/>
          <w:sz w:val="24"/>
          <w:szCs w:val="24"/>
          <w:lang w:eastAsia="es-ES"/>
        </w:rPr>
      </w:pPr>
      <w:hyperlink w:anchor="_Toc221461175" w:history="1">
        <w:r w:rsidRPr="000A13CB">
          <w:rPr>
            <w:rStyle w:val="Hipervnculo"/>
            <w:noProof/>
          </w:rPr>
          <w:t>Articulo 35. Cualificación del delegado de protección de datos.</w:t>
        </w:r>
        <w:r>
          <w:rPr>
            <w:noProof/>
            <w:webHidden/>
          </w:rPr>
          <w:tab/>
        </w:r>
        <w:r>
          <w:rPr>
            <w:noProof/>
            <w:webHidden/>
          </w:rPr>
          <w:fldChar w:fldCharType="begin"/>
        </w:r>
        <w:r>
          <w:rPr>
            <w:noProof/>
            <w:webHidden/>
          </w:rPr>
          <w:instrText xml:space="preserve"> PAGEREF _Toc221461175 \h </w:instrText>
        </w:r>
        <w:r>
          <w:rPr>
            <w:noProof/>
            <w:webHidden/>
          </w:rPr>
        </w:r>
        <w:r>
          <w:rPr>
            <w:noProof/>
            <w:webHidden/>
          </w:rPr>
          <w:fldChar w:fldCharType="separate"/>
        </w:r>
        <w:r>
          <w:rPr>
            <w:noProof/>
            <w:webHidden/>
          </w:rPr>
          <w:t>12</w:t>
        </w:r>
        <w:r>
          <w:rPr>
            <w:noProof/>
            <w:webHidden/>
          </w:rPr>
          <w:fldChar w:fldCharType="end"/>
        </w:r>
      </w:hyperlink>
    </w:p>
    <w:p w14:paraId="1B13615D" w14:textId="724C2940" w:rsidR="0004483E" w:rsidRDefault="0004483E">
      <w:pPr>
        <w:pStyle w:val="TDC4"/>
        <w:tabs>
          <w:tab w:val="right" w:leader="dot" w:pos="8494"/>
        </w:tabs>
        <w:rPr>
          <w:rFonts w:asciiTheme="minorHAnsi" w:eastAsiaTheme="minorEastAsia" w:hAnsiTheme="minorHAnsi"/>
          <w:noProof/>
          <w:sz w:val="24"/>
          <w:szCs w:val="24"/>
          <w:lang w:eastAsia="es-ES"/>
        </w:rPr>
      </w:pPr>
      <w:hyperlink w:anchor="_Toc221461176" w:history="1">
        <w:r w:rsidRPr="000A13CB">
          <w:rPr>
            <w:rStyle w:val="Hipervnculo"/>
            <w:noProof/>
          </w:rPr>
          <w:t>Articulo 36. Posición del delegado de protección de datos.</w:t>
        </w:r>
        <w:r>
          <w:rPr>
            <w:noProof/>
            <w:webHidden/>
          </w:rPr>
          <w:tab/>
        </w:r>
        <w:r>
          <w:rPr>
            <w:noProof/>
            <w:webHidden/>
          </w:rPr>
          <w:fldChar w:fldCharType="begin"/>
        </w:r>
        <w:r>
          <w:rPr>
            <w:noProof/>
            <w:webHidden/>
          </w:rPr>
          <w:instrText xml:space="preserve"> PAGEREF _Toc221461176 \h </w:instrText>
        </w:r>
        <w:r>
          <w:rPr>
            <w:noProof/>
            <w:webHidden/>
          </w:rPr>
        </w:r>
        <w:r>
          <w:rPr>
            <w:noProof/>
            <w:webHidden/>
          </w:rPr>
          <w:fldChar w:fldCharType="separate"/>
        </w:r>
        <w:r>
          <w:rPr>
            <w:noProof/>
            <w:webHidden/>
          </w:rPr>
          <w:t>12</w:t>
        </w:r>
        <w:r>
          <w:rPr>
            <w:noProof/>
            <w:webHidden/>
          </w:rPr>
          <w:fldChar w:fldCharType="end"/>
        </w:r>
      </w:hyperlink>
    </w:p>
    <w:p w14:paraId="518B001B" w14:textId="5C77D855" w:rsidR="0004483E" w:rsidRDefault="0004483E">
      <w:pPr>
        <w:pStyle w:val="TDC2"/>
        <w:tabs>
          <w:tab w:val="right" w:leader="dot" w:pos="8494"/>
        </w:tabs>
        <w:rPr>
          <w:rFonts w:asciiTheme="minorHAnsi" w:eastAsiaTheme="minorEastAsia" w:hAnsiTheme="minorHAnsi"/>
          <w:noProof/>
          <w:sz w:val="24"/>
          <w:szCs w:val="24"/>
          <w:lang w:eastAsia="es-ES"/>
        </w:rPr>
      </w:pPr>
      <w:hyperlink w:anchor="_Toc221461177" w:history="1">
        <w:r w:rsidRPr="000A13CB">
          <w:rPr>
            <w:rStyle w:val="Hipervnculo"/>
            <w:noProof/>
            <w:highlight w:val="yellow"/>
          </w:rPr>
          <w:t>Título VII – Autoridades de protección de datos</w:t>
        </w:r>
        <w:r>
          <w:rPr>
            <w:noProof/>
            <w:webHidden/>
          </w:rPr>
          <w:tab/>
        </w:r>
        <w:r>
          <w:rPr>
            <w:noProof/>
            <w:webHidden/>
          </w:rPr>
          <w:fldChar w:fldCharType="begin"/>
        </w:r>
        <w:r>
          <w:rPr>
            <w:noProof/>
            <w:webHidden/>
          </w:rPr>
          <w:instrText xml:space="preserve"> PAGEREF _Toc221461177 \h </w:instrText>
        </w:r>
        <w:r>
          <w:rPr>
            <w:noProof/>
            <w:webHidden/>
          </w:rPr>
        </w:r>
        <w:r>
          <w:rPr>
            <w:noProof/>
            <w:webHidden/>
          </w:rPr>
          <w:fldChar w:fldCharType="separate"/>
        </w:r>
        <w:r>
          <w:rPr>
            <w:noProof/>
            <w:webHidden/>
          </w:rPr>
          <w:t>13</w:t>
        </w:r>
        <w:r>
          <w:rPr>
            <w:noProof/>
            <w:webHidden/>
          </w:rPr>
          <w:fldChar w:fldCharType="end"/>
        </w:r>
      </w:hyperlink>
    </w:p>
    <w:p w14:paraId="5C8FE50C" w14:textId="7C5F797A"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78" w:history="1">
        <w:r w:rsidRPr="000A13CB">
          <w:rPr>
            <w:rStyle w:val="Hipervnculo"/>
            <w:noProof/>
          </w:rPr>
          <w:t>Capítulo I – La Agencia Española de Protección de Datos</w:t>
        </w:r>
        <w:r>
          <w:rPr>
            <w:noProof/>
            <w:webHidden/>
          </w:rPr>
          <w:tab/>
        </w:r>
        <w:r>
          <w:rPr>
            <w:noProof/>
            <w:webHidden/>
          </w:rPr>
          <w:fldChar w:fldCharType="begin"/>
        </w:r>
        <w:r>
          <w:rPr>
            <w:noProof/>
            <w:webHidden/>
          </w:rPr>
          <w:instrText xml:space="preserve"> PAGEREF _Toc221461178 \h </w:instrText>
        </w:r>
        <w:r>
          <w:rPr>
            <w:noProof/>
            <w:webHidden/>
          </w:rPr>
        </w:r>
        <w:r>
          <w:rPr>
            <w:noProof/>
            <w:webHidden/>
          </w:rPr>
          <w:fldChar w:fldCharType="separate"/>
        </w:r>
        <w:r>
          <w:rPr>
            <w:noProof/>
            <w:webHidden/>
          </w:rPr>
          <w:t>13</w:t>
        </w:r>
        <w:r>
          <w:rPr>
            <w:noProof/>
            <w:webHidden/>
          </w:rPr>
          <w:fldChar w:fldCharType="end"/>
        </w:r>
      </w:hyperlink>
    </w:p>
    <w:p w14:paraId="1752E404" w14:textId="053C86A3" w:rsidR="0004483E" w:rsidRDefault="0004483E">
      <w:pPr>
        <w:pStyle w:val="TDC4"/>
        <w:tabs>
          <w:tab w:val="right" w:leader="dot" w:pos="8494"/>
        </w:tabs>
        <w:rPr>
          <w:rFonts w:asciiTheme="minorHAnsi" w:eastAsiaTheme="minorEastAsia" w:hAnsiTheme="minorHAnsi"/>
          <w:noProof/>
          <w:sz w:val="24"/>
          <w:szCs w:val="24"/>
          <w:lang w:eastAsia="es-ES"/>
        </w:rPr>
      </w:pPr>
      <w:hyperlink w:anchor="_Toc221461179" w:history="1">
        <w:r w:rsidRPr="000A13CB">
          <w:rPr>
            <w:rStyle w:val="Hipervnculo"/>
            <w:noProof/>
          </w:rPr>
          <w:t>Sección 1ª Disposiciones generales</w:t>
        </w:r>
        <w:r>
          <w:rPr>
            <w:noProof/>
            <w:webHidden/>
          </w:rPr>
          <w:tab/>
        </w:r>
        <w:r>
          <w:rPr>
            <w:noProof/>
            <w:webHidden/>
          </w:rPr>
          <w:fldChar w:fldCharType="begin"/>
        </w:r>
        <w:r>
          <w:rPr>
            <w:noProof/>
            <w:webHidden/>
          </w:rPr>
          <w:instrText xml:space="preserve"> PAGEREF _Toc221461179 \h </w:instrText>
        </w:r>
        <w:r>
          <w:rPr>
            <w:noProof/>
            <w:webHidden/>
          </w:rPr>
        </w:r>
        <w:r>
          <w:rPr>
            <w:noProof/>
            <w:webHidden/>
          </w:rPr>
          <w:fldChar w:fldCharType="separate"/>
        </w:r>
        <w:r>
          <w:rPr>
            <w:noProof/>
            <w:webHidden/>
          </w:rPr>
          <w:t>13</w:t>
        </w:r>
        <w:r>
          <w:rPr>
            <w:noProof/>
            <w:webHidden/>
          </w:rPr>
          <w:fldChar w:fldCharType="end"/>
        </w:r>
      </w:hyperlink>
    </w:p>
    <w:p w14:paraId="62021B15" w14:textId="3F13B6C4" w:rsidR="0004483E" w:rsidRDefault="0004483E">
      <w:pPr>
        <w:pStyle w:val="TDC5"/>
        <w:tabs>
          <w:tab w:val="right" w:leader="dot" w:pos="8494"/>
        </w:tabs>
        <w:rPr>
          <w:rFonts w:asciiTheme="minorHAnsi" w:eastAsiaTheme="minorEastAsia" w:hAnsiTheme="minorHAnsi"/>
          <w:noProof/>
          <w:sz w:val="24"/>
          <w:szCs w:val="24"/>
          <w:lang w:eastAsia="es-ES"/>
        </w:rPr>
      </w:pPr>
      <w:hyperlink w:anchor="_Toc221461180" w:history="1">
        <w:r w:rsidRPr="000A13CB">
          <w:rPr>
            <w:rStyle w:val="Hipervnculo"/>
            <w:noProof/>
            <w:highlight w:val="yellow"/>
          </w:rPr>
          <w:t>Articulo 44. Disposiciones generales.</w:t>
        </w:r>
        <w:r>
          <w:rPr>
            <w:noProof/>
            <w:webHidden/>
          </w:rPr>
          <w:tab/>
        </w:r>
        <w:r>
          <w:rPr>
            <w:noProof/>
            <w:webHidden/>
          </w:rPr>
          <w:fldChar w:fldCharType="begin"/>
        </w:r>
        <w:r>
          <w:rPr>
            <w:noProof/>
            <w:webHidden/>
          </w:rPr>
          <w:instrText xml:space="preserve"> PAGEREF _Toc221461180 \h </w:instrText>
        </w:r>
        <w:r>
          <w:rPr>
            <w:noProof/>
            <w:webHidden/>
          </w:rPr>
        </w:r>
        <w:r>
          <w:rPr>
            <w:noProof/>
            <w:webHidden/>
          </w:rPr>
          <w:fldChar w:fldCharType="separate"/>
        </w:r>
        <w:r>
          <w:rPr>
            <w:noProof/>
            <w:webHidden/>
          </w:rPr>
          <w:t>13</w:t>
        </w:r>
        <w:r>
          <w:rPr>
            <w:noProof/>
            <w:webHidden/>
          </w:rPr>
          <w:fldChar w:fldCharType="end"/>
        </w:r>
      </w:hyperlink>
    </w:p>
    <w:p w14:paraId="05D5E639" w14:textId="1D67FF03" w:rsidR="0004483E" w:rsidRDefault="0004483E">
      <w:pPr>
        <w:pStyle w:val="TDC5"/>
        <w:tabs>
          <w:tab w:val="right" w:leader="dot" w:pos="8494"/>
        </w:tabs>
        <w:rPr>
          <w:rFonts w:asciiTheme="minorHAnsi" w:eastAsiaTheme="minorEastAsia" w:hAnsiTheme="minorHAnsi"/>
          <w:noProof/>
          <w:sz w:val="24"/>
          <w:szCs w:val="24"/>
          <w:lang w:eastAsia="es-ES"/>
        </w:rPr>
      </w:pPr>
      <w:hyperlink w:anchor="_Toc221461181" w:history="1">
        <w:r w:rsidRPr="000A13CB">
          <w:rPr>
            <w:rStyle w:val="Hipervnculo"/>
            <w:noProof/>
          </w:rPr>
          <w:t>Articulo 45. Régimen jurídico.</w:t>
        </w:r>
        <w:r>
          <w:rPr>
            <w:noProof/>
            <w:webHidden/>
          </w:rPr>
          <w:tab/>
        </w:r>
        <w:r>
          <w:rPr>
            <w:noProof/>
            <w:webHidden/>
          </w:rPr>
          <w:fldChar w:fldCharType="begin"/>
        </w:r>
        <w:r>
          <w:rPr>
            <w:noProof/>
            <w:webHidden/>
          </w:rPr>
          <w:instrText xml:space="preserve"> PAGEREF _Toc221461181 \h </w:instrText>
        </w:r>
        <w:r>
          <w:rPr>
            <w:noProof/>
            <w:webHidden/>
          </w:rPr>
        </w:r>
        <w:r>
          <w:rPr>
            <w:noProof/>
            <w:webHidden/>
          </w:rPr>
          <w:fldChar w:fldCharType="separate"/>
        </w:r>
        <w:r>
          <w:rPr>
            <w:noProof/>
            <w:webHidden/>
          </w:rPr>
          <w:t>14</w:t>
        </w:r>
        <w:r>
          <w:rPr>
            <w:noProof/>
            <w:webHidden/>
          </w:rPr>
          <w:fldChar w:fldCharType="end"/>
        </w:r>
      </w:hyperlink>
    </w:p>
    <w:p w14:paraId="79EDDA44" w14:textId="0548E561" w:rsidR="0004483E" w:rsidRDefault="0004483E">
      <w:pPr>
        <w:pStyle w:val="TDC5"/>
        <w:tabs>
          <w:tab w:val="right" w:leader="dot" w:pos="8494"/>
        </w:tabs>
        <w:rPr>
          <w:rFonts w:asciiTheme="minorHAnsi" w:eastAsiaTheme="minorEastAsia" w:hAnsiTheme="minorHAnsi"/>
          <w:noProof/>
          <w:sz w:val="24"/>
          <w:szCs w:val="24"/>
          <w:lang w:eastAsia="es-ES"/>
        </w:rPr>
      </w:pPr>
      <w:hyperlink w:anchor="_Toc221461182" w:history="1">
        <w:r w:rsidRPr="000A13CB">
          <w:rPr>
            <w:rStyle w:val="Hipervnculo"/>
            <w:noProof/>
          </w:rPr>
          <w:t>Articulo 46. Régimen económico presupuestario y de personal.</w:t>
        </w:r>
        <w:r>
          <w:rPr>
            <w:noProof/>
            <w:webHidden/>
          </w:rPr>
          <w:tab/>
        </w:r>
        <w:r>
          <w:rPr>
            <w:noProof/>
            <w:webHidden/>
          </w:rPr>
          <w:fldChar w:fldCharType="begin"/>
        </w:r>
        <w:r>
          <w:rPr>
            <w:noProof/>
            <w:webHidden/>
          </w:rPr>
          <w:instrText xml:space="preserve"> PAGEREF _Toc221461182 \h </w:instrText>
        </w:r>
        <w:r>
          <w:rPr>
            <w:noProof/>
            <w:webHidden/>
          </w:rPr>
        </w:r>
        <w:r>
          <w:rPr>
            <w:noProof/>
            <w:webHidden/>
          </w:rPr>
          <w:fldChar w:fldCharType="separate"/>
        </w:r>
        <w:r>
          <w:rPr>
            <w:noProof/>
            <w:webHidden/>
          </w:rPr>
          <w:t>14</w:t>
        </w:r>
        <w:r>
          <w:rPr>
            <w:noProof/>
            <w:webHidden/>
          </w:rPr>
          <w:fldChar w:fldCharType="end"/>
        </w:r>
      </w:hyperlink>
    </w:p>
    <w:p w14:paraId="34DB606F" w14:textId="53EDF85F" w:rsidR="0004483E" w:rsidRDefault="0004483E">
      <w:pPr>
        <w:pStyle w:val="TDC5"/>
        <w:tabs>
          <w:tab w:val="right" w:leader="dot" w:pos="8494"/>
        </w:tabs>
        <w:rPr>
          <w:rFonts w:asciiTheme="minorHAnsi" w:eastAsiaTheme="minorEastAsia" w:hAnsiTheme="minorHAnsi"/>
          <w:noProof/>
          <w:sz w:val="24"/>
          <w:szCs w:val="24"/>
          <w:lang w:eastAsia="es-ES"/>
        </w:rPr>
      </w:pPr>
      <w:hyperlink w:anchor="_Toc221461183" w:history="1">
        <w:r w:rsidRPr="000A13CB">
          <w:rPr>
            <w:rStyle w:val="Hipervnculo"/>
            <w:noProof/>
          </w:rPr>
          <w:t>Articulo 47. Funciones y potestades de la Agencia Española de Protección de Datos.</w:t>
        </w:r>
        <w:r>
          <w:rPr>
            <w:noProof/>
            <w:webHidden/>
          </w:rPr>
          <w:tab/>
        </w:r>
        <w:r>
          <w:rPr>
            <w:noProof/>
            <w:webHidden/>
          </w:rPr>
          <w:fldChar w:fldCharType="begin"/>
        </w:r>
        <w:r>
          <w:rPr>
            <w:noProof/>
            <w:webHidden/>
          </w:rPr>
          <w:instrText xml:space="preserve"> PAGEREF _Toc221461183 \h </w:instrText>
        </w:r>
        <w:r>
          <w:rPr>
            <w:noProof/>
            <w:webHidden/>
          </w:rPr>
        </w:r>
        <w:r>
          <w:rPr>
            <w:noProof/>
            <w:webHidden/>
          </w:rPr>
          <w:fldChar w:fldCharType="separate"/>
        </w:r>
        <w:r>
          <w:rPr>
            <w:noProof/>
            <w:webHidden/>
          </w:rPr>
          <w:t>14</w:t>
        </w:r>
        <w:r>
          <w:rPr>
            <w:noProof/>
            <w:webHidden/>
          </w:rPr>
          <w:fldChar w:fldCharType="end"/>
        </w:r>
      </w:hyperlink>
    </w:p>
    <w:p w14:paraId="5F0F545E" w14:textId="1991E86F" w:rsidR="0004483E" w:rsidRDefault="0004483E">
      <w:pPr>
        <w:pStyle w:val="TDC5"/>
        <w:tabs>
          <w:tab w:val="right" w:leader="dot" w:pos="8494"/>
        </w:tabs>
        <w:rPr>
          <w:rFonts w:asciiTheme="minorHAnsi" w:eastAsiaTheme="minorEastAsia" w:hAnsiTheme="minorHAnsi"/>
          <w:noProof/>
          <w:sz w:val="24"/>
          <w:szCs w:val="24"/>
          <w:lang w:eastAsia="es-ES"/>
        </w:rPr>
      </w:pPr>
      <w:hyperlink w:anchor="_Toc221461184" w:history="1">
        <w:r w:rsidRPr="000A13CB">
          <w:rPr>
            <w:rStyle w:val="Hipervnculo"/>
            <w:noProof/>
          </w:rPr>
          <w:t>Articulo 48. La Presidencia de la Agencia Española de Protección de Datos.</w:t>
        </w:r>
        <w:r>
          <w:rPr>
            <w:noProof/>
            <w:webHidden/>
          </w:rPr>
          <w:tab/>
        </w:r>
        <w:r>
          <w:rPr>
            <w:noProof/>
            <w:webHidden/>
          </w:rPr>
          <w:fldChar w:fldCharType="begin"/>
        </w:r>
        <w:r>
          <w:rPr>
            <w:noProof/>
            <w:webHidden/>
          </w:rPr>
          <w:instrText xml:space="preserve"> PAGEREF _Toc221461184 \h </w:instrText>
        </w:r>
        <w:r>
          <w:rPr>
            <w:noProof/>
            <w:webHidden/>
          </w:rPr>
        </w:r>
        <w:r>
          <w:rPr>
            <w:noProof/>
            <w:webHidden/>
          </w:rPr>
          <w:fldChar w:fldCharType="separate"/>
        </w:r>
        <w:r>
          <w:rPr>
            <w:noProof/>
            <w:webHidden/>
          </w:rPr>
          <w:t>14</w:t>
        </w:r>
        <w:r>
          <w:rPr>
            <w:noProof/>
            <w:webHidden/>
          </w:rPr>
          <w:fldChar w:fldCharType="end"/>
        </w:r>
      </w:hyperlink>
    </w:p>
    <w:p w14:paraId="6A249661" w14:textId="37D1DEE6" w:rsidR="0004483E" w:rsidRDefault="0004483E">
      <w:pPr>
        <w:pStyle w:val="TDC5"/>
        <w:tabs>
          <w:tab w:val="right" w:leader="dot" w:pos="8494"/>
        </w:tabs>
        <w:rPr>
          <w:rFonts w:asciiTheme="minorHAnsi" w:eastAsiaTheme="minorEastAsia" w:hAnsiTheme="minorHAnsi"/>
          <w:noProof/>
          <w:sz w:val="24"/>
          <w:szCs w:val="24"/>
          <w:lang w:eastAsia="es-ES"/>
        </w:rPr>
      </w:pPr>
      <w:hyperlink w:anchor="_Toc221461185" w:history="1">
        <w:r w:rsidRPr="000A13CB">
          <w:rPr>
            <w:rStyle w:val="Hipervnculo"/>
            <w:noProof/>
          </w:rPr>
          <w:t>Articulo 49. Consejo Consultivo de la Agencia Española de Protección de Datos.</w:t>
        </w:r>
        <w:r>
          <w:rPr>
            <w:noProof/>
            <w:webHidden/>
          </w:rPr>
          <w:tab/>
        </w:r>
        <w:r>
          <w:rPr>
            <w:noProof/>
            <w:webHidden/>
          </w:rPr>
          <w:fldChar w:fldCharType="begin"/>
        </w:r>
        <w:r>
          <w:rPr>
            <w:noProof/>
            <w:webHidden/>
          </w:rPr>
          <w:instrText xml:space="preserve"> PAGEREF _Toc221461185 \h </w:instrText>
        </w:r>
        <w:r>
          <w:rPr>
            <w:noProof/>
            <w:webHidden/>
          </w:rPr>
        </w:r>
        <w:r>
          <w:rPr>
            <w:noProof/>
            <w:webHidden/>
          </w:rPr>
          <w:fldChar w:fldCharType="separate"/>
        </w:r>
        <w:r>
          <w:rPr>
            <w:noProof/>
            <w:webHidden/>
          </w:rPr>
          <w:t>15</w:t>
        </w:r>
        <w:r>
          <w:rPr>
            <w:noProof/>
            <w:webHidden/>
          </w:rPr>
          <w:fldChar w:fldCharType="end"/>
        </w:r>
      </w:hyperlink>
    </w:p>
    <w:p w14:paraId="18A9E739" w14:textId="65A40A85" w:rsidR="0004483E" w:rsidRDefault="0004483E">
      <w:pPr>
        <w:pStyle w:val="TDC4"/>
        <w:tabs>
          <w:tab w:val="right" w:leader="dot" w:pos="8494"/>
        </w:tabs>
        <w:rPr>
          <w:rFonts w:asciiTheme="minorHAnsi" w:eastAsiaTheme="minorEastAsia" w:hAnsiTheme="minorHAnsi"/>
          <w:noProof/>
          <w:sz w:val="24"/>
          <w:szCs w:val="24"/>
          <w:lang w:eastAsia="es-ES"/>
        </w:rPr>
      </w:pPr>
      <w:hyperlink w:anchor="_Toc221461186" w:history="1">
        <w:r w:rsidRPr="000A13CB">
          <w:rPr>
            <w:rStyle w:val="Hipervnculo"/>
            <w:noProof/>
          </w:rPr>
          <w:t>Sección 2ª Potestades de investigación y planes de auditoría preventiva</w:t>
        </w:r>
        <w:r>
          <w:rPr>
            <w:noProof/>
            <w:webHidden/>
          </w:rPr>
          <w:tab/>
        </w:r>
        <w:r>
          <w:rPr>
            <w:noProof/>
            <w:webHidden/>
          </w:rPr>
          <w:fldChar w:fldCharType="begin"/>
        </w:r>
        <w:r>
          <w:rPr>
            <w:noProof/>
            <w:webHidden/>
          </w:rPr>
          <w:instrText xml:space="preserve"> PAGEREF _Toc221461186 \h </w:instrText>
        </w:r>
        <w:r>
          <w:rPr>
            <w:noProof/>
            <w:webHidden/>
          </w:rPr>
        </w:r>
        <w:r>
          <w:rPr>
            <w:noProof/>
            <w:webHidden/>
          </w:rPr>
          <w:fldChar w:fldCharType="separate"/>
        </w:r>
        <w:r>
          <w:rPr>
            <w:noProof/>
            <w:webHidden/>
          </w:rPr>
          <w:t>16</w:t>
        </w:r>
        <w:r>
          <w:rPr>
            <w:noProof/>
            <w:webHidden/>
          </w:rPr>
          <w:fldChar w:fldCharType="end"/>
        </w:r>
      </w:hyperlink>
    </w:p>
    <w:p w14:paraId="49184355" w14:textId="35FE2DFE" w:rsidR="0004483E" w:rsidRDefault="0004483E">
      <w:pPr>
        <w:pStyle w:val="TDC5"/>
        <w:tabs>
          <w:tab w:val="right" w:leader="dot" w:pos="8494"/>
        </w:tabs>
        <w:rPr>
          <w:rFonts w:asciiTheme="minorHAnsi" w:eastAsiaTheme="minorEastAsia" w:hAnsiTheme="minorHAnsi"/>
          <w:noProof/>
          <w:sz w:val="24"/>
          <w:szCs w:val="24"/>
          <w:lang w:eastAsia="es-ES"/>
        </w:rPr>
      </w:pPr>
      <w:hyperlink w:anchor="_Toc221461187" w:history="1">
        <w:r w:rsidRPr="000A13CB">
          <w:rPr>
            <w:rStyle w:val="Hipervnculo"/>
            <w:noProof/>
          </w:rPr>
          <w:t>Articulo 53 bis. Actuaciones de investigación a través de sistemas digitales.</w:t>
        </w:r>
        <w:r>
          <w:rPr>
            <w:noProof/>
            <w:webHidden/>
          </w:rPr>
          <w:tab/>
        </w:r>
        <w:r>
          <w:rPr>
            <w:noProof/>
            <w:webHidden/>
          </w:rPr>
          <w:fldChar w:fldCharType="begin"/>
        </w:r>
        <w:r>
          <w:rPr>
            <w:noProof/>
            <w:webHidden/>
          </w:rPr>
          <w:instrText xml:space="preserve"> PAGEREF _Toc221461187 \h </w:instrText>
        </w:r>
        <w:r>
          <w:rPr>
            <w:noProof/>
            <w:webHidden/>
          </w:rPr>
        </w:r>
        <w:r>
          <w:rPr>
            <w:noProof/>
            <w:webHidden/>
          </w:rPr>
          <w:fldChar w:fldCharType="separate"/>
        </w:r>
        <w:r>
          <w:rPr>
            <w:noProof/>
            <w:webHidden/>
          </w:rPr>
          <w:t>16</w:t>
        </w:r>
        <w:r>
          <w:rPr>
            <w:noProof/>
            <w:webHidden/>
          </w:rPr>
          <w:fldChar w:fldCharType="end"/>
        </w:r>
      </w:hyperlink>
    </w:p>
    <w:p w14:paraId="42DBF49D" w14:textId="29924728" w:rsidR="0004483E" w:rsidRDefault="0004483E">
      <w:pPr>
        <w:pStyle w:val="TDC2"/>
        <w:tabs>
          <w:tab w:val="right" w:leader="dot" w:pos="8494"/>
        </w:tabs>
        <w:rPr>
          <w:rFonts w:asciiTheme="minorHAnsi" w:eastAsiaTheme="minorEastAsia" w:hAnsiTheme="minorHAnsi"/>
          <w:noProof/>
          <w:sz w:val="24"/>
          <w:szCs w:val="24"/>
          <w:lang w:eastAsia="es-ES"/>
        </w:rPr>
      </w:pPr>
      <w:hyperlink w:anchor="_Toc221461188" w:history="1">
        <w:r w:rsidRPr="000A13CB">
          <w:rPr>
            <w:rStyle w:val="Hipervnculo"/>
            <w:noProof/>
          </w:rPr>
          <w:t>Título VIII – Procedimientos en caso de posible vulneración de la normativa de protección de datos</w:t>
        </w:r>
        <w:r>
          <w:rPr>
            <w:noProof/>
            <w:webHidden/>
          </w:rPr>
          <w:tab/>
        </w:r>
        <w:r>
          <w:rPr>
            <w:noProof/>
            <w:webHidden/>
          </w:rPr>
          <w:fldChar w:fldCharType="begin"/>
        </w:r>
        <w:r>
          <w:rPr>
            <w:noProof/>
            <w:webHidden/>
          </w:rPr>
          <w:instrText xml:space="preserve"> PAGEREF _Toc221461188 \h </w:instrText>
        </w:r>
        <w:r>
          <w:rPr>
            <w:noProof/>
            <w:webHidden/>
          </w:rPr>
        </w:r>
        <w:r>
          <w:rPr>
            <w:noProof/>
            <w:webHidden/>
          </w:rPr>
          <w:fldChar w:fldCharType="separate"/>
        </w:r>
        <w:r>
          <w:rPr>
            <w:noProof/>
            <w:webHidden/>
          </w:rPr>
          <w:t>16</w:t>
        </w:r>
        <w:r>
          <w:rPr>
            <w:noProof/>
            <w:webHidden/>
          </w:rPr>
          <w:fldChar w:fldCharType="end"/>
        </w:r>
      </w:hyperlink>
    </w:p>
    <w:p w14:paraId="0B43F19F" w14:textId="57E0C9D7"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89" w:history="1">
        <w:r w:rsidRPr="000A13CB">
          <w:rPr>
            <w:rStyle w:val="Hipervnculo"/>
            <w:noProof/>
          </w:rPr>
          <w:t>Articulo 63. Régimen jurídico.</w:t>
        </w:r>
        <w:r>
          <w:rPr>
            <w:noProof/>
            <w:webHidden/>
          </w:rPr>
          <w:tab/>
        </w:r>
        <w:r>
          <w:rPr>
            <w:noProof/>
            <w:webHidden/>
          </w:rPr>
          <w:fldChar w:fldCharType="begin"/>
        </w:r>
        <w:r>
          <w:rPr>
            <w:noProof/>
            <w:webHidden/>
          </w:rPr>
          <w:instrText xml:space="preserve"> PAGEREF _Toc221461189 \h </w:instrText>
        </w:r>
        <w:r>
          <w:rPr>
            <w:noProof/>
            <w:webHidden/>
          </w:rPr>
        </w:r>
        <w:r>
          <w:rPr>
            <w:noProof/>
            <w:webHidden/>
          </w:rPr>
          <w:fldChar w:fldCharType="separate"/>
        </w:r>
        <w:r>
          <w:rPr>
            <w:noProof/>
            <w:webHidden/>
          </w:rPr>
          <w:t>16</w:t>
        </w:r>
        <w:r>
          <w:rPr>
            <w:noProof/>
            <w:webHidden/>
          </w:rPr>
          <w:fldChar w:fldCharType="end"/>
        </w:r>
      </w:hyperlink>
    </w:p>
    <w:p w14:paraId="48991849" w14:textId="152A1CE6"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90" w:history="1">
        <w:r w:rsidRPr="000A13CB">
          <w:rPr>
            <w:rStyle w:val="Hipervnculo"/>
            <w:noProof/>
          </w:rPr>
          <w:t>Articulo 64. Forma de iniciación del procedimiento y duración.</w:t>
        </w:r>
        <w:r>
          <w:rPr>
            <w:noProof/>
            <w:webHidden/>
          </w:rPr>
          <w:tab/>
        </w:r>
        <w:r>
          <w:rPr>
            <w:noProof/>
            <w:webHidden/>
          </w:rPr>
          <w:fldChar w:fldCharType="begin"/>
        </w:r>
        <w:r>
          <w:rPr>
            <w:noProof/>
            <w:webHidden/>
          </w:rPr>
          <w:instrText xml:space="preserve"> PAGEREF _Toc221461190 \h </w:instrText>
        </w:r>
        <w:r>
          <w:rPr>
            <w:noProof/>
            <w:webHidden/>
          </w:rPr>
        </w:r>
        <w:r>
          <w:rPr>
            <w:noProof/>
            <w:webHidden/>
          </w:rPr>
          <w:fldChar w:fldCharType="separate"/>
        </w:r>
        <w:r>
          <w:rPr>
            <w:noProof/>
            <w:webHidden/>
          </w:rPr>
          <w:t>16</w:t>
        </w:r>
        <w:r>
          <w:rPr>
            <w:noProof/>
            <w:webHidden/>
          </w:rPr>
          <w:fldChar w:fldCharType="end"/>
        </w:r>
      </w:hyperlink>
    </w:p>
    <w:p w14:paraId="344572D9" w14:textId="18762FBB" w:rsidR="0004483E" w:rsidRDefault="0004483E">
      <w:pPr>
        <w:pStyle w:val="TDC2"/>
        <w:tabs>
          <w:tab w:val="right" w:leader="dot" w:pos="8494"/>
        </w:tabs>
        <w:rPr>
          <w:rFonts w:asciiTheme="minorHAnsi" w:eastAsiaTheme="minorEastAsia" w:hAnsiTheme="minorHAnsi"/>
          <w:noProof/>
          <w:sz w:val="24"/>
          <w:szCs w:val="24"/>
          <w:lang w:eastAsia="es-ES"/>
        </w:rPr>
      </w:pPr>
      <w:hyperlink w:anchor="_Toc221461191" w:history="1">
        <w:r w:rsidRPr="000A13CB">
          <w:rPr>
            <w:rStyle w:val="Hipervnculo"/>
            <w:noProof/>
            <w:highlight w:val="yellow"/>
          </w:rPr>
          <w:t>Título IX – Régimen sancionador</w:t>
        </w:r>
        <w:r>
          <w:rPr>
            <w:noProof/>
            <w:webHidden/>
          </w:rPr>
          <w:tab/>
        </w:r>
        <w:r>
          <w:rPr>
            <w:noProof/>
            <w:webHidden/>
          </w:rPr>
          <w:fldChar w:fldCharType="begin"/>
        </w:r>
        <w:r>
          <w:rPr>
            <w:noProof/>
            <w:webHidden/>
          </w:rPr>
          <w:instrText xml:space="preserve"> PAGEREF _Toc221461191 \h </w:instrText>
        </w:r>
        <w:r>
          <w:rPr>
            <w:noProof/>
            <w:webHidden/>
          </w:rPr>
        </w:r>
        <w:r>
          <w:rPr>
            <w:noProof/>
            <w:webHidden/>
          </w:rPr>
          <w:fldChar w:fldCharType="separate"/>
        </w:r>
        <w:r>
          <w:rPr>
            <w:noProof/>
            <w:webHidden/>
          </w:rPr>
          <w:t>17</w:t>
        </w:r>
        <w:r>
          <w:rPr>
            <w:noProof/>
            <w:webHidden/>
          </w:rPr>
          <w:fldChar w:fldCharType="end"/>
        </w:r>
      </w:hyperlink>
    </w:p>
    <w:p w14:paraId="6753CFDD" w14:textId="0C4019C9"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92" w:history="1">
        <w:r w:rsidRPr="000A13CB">
          <w:rPr>
            <w:rStyle w:val="Hipervnculo"/>
            <w:noProof/>
          </w:rPr>
          <w:t>Articulo 70. Sujetos responsables.</w:t>
        </w:r>
        <w:r>
          <w:rPr>
            <w:noProof/>
            <w:webHidden/>
          </w:rPr>
          <w:tab/>
        </w:r>
        <w:r>
          <w:rPr>
            <w:noProof/>
            <w:webHidden/>
          </w:rPr>
          <w:fldChar w:fldCharType="begin"/>
        </w:r>
        <w:r>
          <w:rPr>
            <w:noProof/>
            <w:webHidden/>
          </w:rPr>
          <w:instrText xml:space="preserve"> PAGEREF _Toc221461192 \h </w:instrText>
        </w:r>
        <w:r>
          <w:rPr>
            <w:noProof/>
            <w:webHidden/>
          </w:rPr>
        </w:r>
        <w:r>
          <w:rPr>
            <w:noProof/>
            <w:webHidden/>
          </w:rPr>
          <w:fldChar w:fldCharType="separate"/>
        </w:r>
        <w:r>
          <w:rPr>
            <w:noProof/>
            <w:webHidden/>
          </w:rPr>
          <w:t>17</w:t>
        </w:r>
        <w:r>
          <w:rPr>
            <w:noProof/>
            <w:webHidden/>
          </w:rPr>
          <w:fldChar w:fldCharType="end"/>
        </w:r>
      </w:hyperlink>
    </w:p>
    <w:p w14:paraId="155A33BE" w14:textId="6ABA1ACB"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93" w:history="1">
        <w:r w:rsidRPr="000A13CB">
          <w:rPr>
            <w:rStyle w:val="Hipervnculo"/>
            <w:noProof/>
          </w:rPr>
          <w:t>Articulo 72. Infracciones consideradas muy graves.</w:t>
        </w:r>
        <w:r>
          <w:rPr>
            <w:noProof/>
            <w:webHidden/>
          </w:rPr>
          <w:tab/>
        </w:r>
        <w:r>
          <w:rPr>
            <w:noProof/>
            <w:webHidden/>
          </w:rPr>
          <w:fldChar w:fldCharType="begin"/>
        </w:r>
        <w:r>
          <w:rPr>
            <w:noProof/>
            <w:webHidden/>
          </w:rPr>
          <w:instrText xml:space="preserve"> PAGEREF _Toc221461193 \h </w:instrText>
        </w:r>
        <w:r>
          <w:rPr>
            <w:noProof/>
            <w:webHidden/>
          </w:rPr>
        </w:r>
        <w:r>
          <w:rPr>
            <w:noProof/>
            <w:webHidden/>
          </w:rPr>
          <w:fldChar w:fldCharType="separate"/>
        </w:r>
        <w:r>
          <w:rPr>
            <w:noProof/>
            <w:webHidden/>
          </w:rPr>
          <w:t>17</w:t>
        </w:r>
        <w:r>
          <w:rPr>
            <w:noProof/>
            <w:webHidden/>
          </w:rPr>
          <w:fldChar w:fldCharType="end"/>
        </w:r>
      </w:hyperlink>
    </w:p>
    <w:p w14:paraId="407FCD6D" w14:textId="7ED9B69B"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94" w:history="1">
        <w:r w:rsidRPr="000A13CB">
          <w:rPr>
            <w:rStyle w:val="Hipervnculo"/>
            <w:noProof/>
          </w:rPr>
          <w:t>Articulo 73. Infracciones consideradas graves.</w:t>
        </w:r>
        <w:r>
          <w:rPr>
            <w:noProof/>
            <w:webHidden/>
          </w:rPr>
          <w:tab/>
        </w:r>
        <w:r>
          <w:rPr>
            <w:noProof/>
            <w:webHidden/>
          </w:rPr>
          <w:fldChar w:fldCharType="begin"/>
        </w:r>
        <w:r>
          <w:rPr>
            <w:noProof/>
            <w:webHidden/>
          </w:rPr>
          <w:instrText xml:space="preserve"> PAGEREF _Toc221461194 \h </w:instrText>
        </w:r>
        <w:r>
          <w:rPr>
            <w:noProof/>
            <w:webHidden/>
          </w:rPr>
        </w:r>
        <w:r>
          <w:rPr>
            <w:noProof/>
            <w:webHidden/>
          </w:rPr>
          <w:fldChar w:fldCharType="separate"/>
        </w:r>
        <w:r>
          <w:rPr>
            <w:noProof/>
            <w:webHidden/>
          </w:rPr>
          <w:t>17</w:t>
        </w:r>
        <w:r>
          <w:rPr>
            <w:noProof/>
            <w:webHidden/>
          </w:rPr>
          <w:fldChar w:fldCharType="end"/>
        </w:r>
      </w:hyperlink>
    </w:p>
    <w:p w14:paraId="01F89A6E" w14:textId="77922718"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95" w:history="1">
        <w:r w:rsidRPr="000A13CB">
          <w:rPr>
            <w:rStyle w:val="Hipervnculo"/>
            <w:noProof/>
          </w:rPr>
          <w:t>Articulo 74. Infracciones consideradas leves.</w:t>
        </w:r>
        <w:r>
          <w:rPr>
            <w:noProof/>
            <w:webHidden/>
          </w:rPr>
          <w:tab/>
        </w:r>
        <w:r>
          <w:rPr>
            <w:noProof/>
            <w:webHidden/>
          </w:rPr>
          <w:fldChar w:fldCharType="begin"/>
        </w:r>
        <w:r>
          <w:rPr>
            <w:noProof/>
            <w:webHidden/>
          </w:rPr>
          <w:instrText xml:space="preserve"> PAGEREF _Toc221461195 \h </w:instrText>
        </w:r>
        <w:r>
          <w:rPr>
            <w:noProof/>
            <w:webHidden/>
          </w:rPr>
        </w:r>
        <w:r>
          <w:rPr>
            <w:noProof/>
            <w:webHidden/>
          </w:rPr>
          <w:fldChar w:fldCharType="separate"/>
        </w:r>
        <w:r>
          <w:rPr>
            <w:noProof/>
            <w:webHidden/>
          </w:rPr>
          <w:t>17</w:t>
        </w:r>
        <w:r>
          <w:rPr>
            <w:noProof/>
            <w:webHidden/>
          </w:rPr>
          <w:fldChar w:fldCharType="end"/>
        </w:r>
      </w:hyperlink>
    </w:p>
    <w:p w14:paraId="39491A8B" w14:textId="4889AF7D"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96" w:history="1">
        <w:r w:rsidRPr="000A13CB">
          <w:rPr>
            <w:rStyle w:val="Hipervnculo"/>
            <w:noProof/>
            <w:highlight w:val="yellow"/>
          </w:rPr>
          <w:t>Articulo 78. Prescripción de las sanciones.</w:t>
        </w:r>
        <w:r>
          <w:rPr>
            <w:noProof/>
            <w:webHidden/>
          </w:rPr>
          <w:tab/>
        </w:r>
        <w:r>
          <w:rPr>
            <w:noProof/>
            <w:webHidden/>
          </w:rPr>
          <w:fldChar w:fldCharType="begin"/>
        </w:r>
        <w:r>
          <w:rPr>
            <w:noProof/>
            <w:webHidden/>
          </w:rPr>
          <w:instrText xml:space="preserve"> PAGEREF _Toc221461196 \h </w:instrText>
        </w:r>
        <w:r>
          <w:rPr>
            <w:noProof/>
            <w:webHidden/>
          </w:rPr>
        </w:r>
        <w:r>
          <w:rPr>
            <w:noProof/>
            <w:webHidden/>
          </w:rPr>
          <w:fldChar w:fldCharType="separate"/>
        </w:r>
        <w:r>
          <w:rPr>
            <w:noProof/>
            <w:webHidden/>
          </w:rPr>
          <w:t>17</w:t>
        </w:r>
        <w:r>
          <w:rPr>
            <w:noProof/>
            <w:webHidden/>
          </w:rPr>
          <w:fldChar w:fldCharType="end"/>
        </w:r>
      </w:hyperlink>
    </w:p>
    <w:p w14:paraId="448C2342" w14:textId="50851639" w:rsidR="0004483E" w:rsidRDefault="0004483E">
      <w:pPr>
        <w:pStyle w:val="TDC2"/>
        <w:tabs>
          <w:tab w:val="right" w:leader="dot" w:pos="8494"/>
        </w:tabs>
        <w:rPr>
          <w:rFonts w:asciiTheme="minorHAnsi" w:eastAsiaTheme="minorEastAsia" w:hAnsiTheme="minorHAnsi"/>
          <w:noProof/>
          <w:sz w:val="24"/>
          <w:szCs w:val="24"/>
          <w:lang w:eastAsia="es-ES"/>
        </w:rPr>
      </w:pPr>
      <w:hyperlink w:anchor="_Toc221461197" w:history="1">
        <w:r w:rsidRPr="000A13CB">
          <w:rPr>
            <w:rStyle w:val="Hipervnculo"/>
            <w:noProof/>
            <w:highlight w:val="yellow"/>
          </w:rPr>
          <w:t>Título X – Garantía de los derechos digitales</w:t>
        </w:r>
        <w:r>
          <w:rPr>
            <w:noProof/>
            <w:webHidden/>
          </w:rPr>
          <w:tab/>
        </w:r>
        <w:r>
          <w:rPr>
            <w:noProof/>
            <w:webHidden/>
          </w:rPr>
          <w:fldChar w:fldCharType="begin"/>
        </w:r>
        <w:r>
          <w:rPr>
            <w:noProof/>
            <w:webHidden/>
          </w:rPr>
          <w:instrText xml:space="preserve"> PAGEREF _Toc221461197 \h </w:instrText>
        </w:r>
        <w:r>
          <w:rPr>
            <w:noProof/>
            <w:webHidden/>
          </w:rPr>
        </w:r>
        <w:r>
          <w:rPr>
            <w:noProof/>
            <w:webHidden/>
          </w:rPr>
          <w:fldChar w:fldCharType="separate"/>
        </w:r>
        <w:r>
          <w:rPr>
            <w:noProof/>
            <w:webHidden/>
          </w:rPr>
          <w:t>18</w:t>
        </w:r>
        <w:r>
          <w:rPr>
            <w:noProof/>
            <w:webHidden/>
          </w:rPr>
          <w:fldChar w:fldCharType="end"/>
        </w:r>
      </w:hyperlink>
    </w:p>
    <w:p w14:paraId="4F3186DF" w14:textId="04BD2C8A"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98" w:history="1">
        <w:r w:rsidRPr="000A13CB">
          <w:rPr>
            <w:rStyle w:val="Hipervnculo"/>
            <w:noProof/>
          </w:rPr>
          <w:t>Articulo 79. Los derechos en la Era digital.</w:t>
        </w:r>
        <w:r>
          <w:rPr>
            <w:noProof/>
            <w:webHidden/>
          </w:rPr>
          <w:tab/>
        </w:r>
        <w:r>
          <w:rPr>
            <w:noProof/>
            <w:webHidden/>
          </w:rPr>
          <w:fldChar w:fldCharType="begin"/>
        </w:r>
        <w:r>
          <w:rPr>
            <w:noProof/>
            <w:webHidden/>
          </w:rPr>
          <w:instrText xml:space="preserve"> PAGEREF _Toc221461198 \h </w:instrText>
        </w:r>
        <w:r>
          <w:rPr>
            <w:noProof/>
            <w:webHidden/>
          </w:rPr>
        </w:r>
        <w:r>
          <w:rPr>
            <w:noProof/>
            <w:webHidden/>
          </w:rPr>
          <w:fldChar w:fldCharType="separate"/>
        </w:r>
        <w:r>
          <w:rPr>
            <w:noProof/>
            <w:webHidden/>
          </w:rPr>
          <w:t>18</w:t>
        </w:r>
        <w:r>
          <w:rPr>
            <w:noProof/>
            <w:webHidden/>
          </w:rPr>
          <w:fldChar w:fldCharType="end"/>
        </w:r>
      </w:hyperlink>
    </w:p>
    <w:p w14:paraId="3A10086E" w14:textId="22F58118"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199" w:history="1">
        <w:r w:rsidRPr="000A13CB">
          <w:rPr>
            <w:rStyle w:val="Hipervnculo"/>
            <w:noProof/>
          </w:rPr>
          <w:t>Articulo 80. Derecho a la neutralidad de Internet.</w:t>
        </w:r>
        <w:r>
          <w:rPr>
            <w:noProof/>
            <w:webHidden/>
          </w:rPr>
          <w:tab/>
        </w:r>
        <w:r>
          <w:rPr>
            <w:noProof/>
            <w:webHidden/>
          </w:rPr>
          <w:fldChar w:fldCharType="begin"/>
        </w:r>
        <w:r>
          <w:rPr>
            <w:noProof/>
            <w:webHidden/>
          </w:rPr>
          <w:instrText xml:space="preserve"> PAGEREF _Toc221461199 \h </w:instrText>
        </w:r>
        <w:r>
          <w:rPr>
            <w:noProof/>
            <w:webHidden/>
          </w:rPr>
        </w:r>
        <w:r>
          <w:rPr>
            <w:noProof/>
            <w:webHidden/>
          </w:rPr>
          <w:fldChar w:fldCharType="separate"/>
        </w:r>
        <w:r>
          <w:rPr>
            <w:noProof/>
            <w:webHidden/>
          </w:rPr>
          <w:t>18</w:t>
        </w:r>
        <w:r>
          <w:rPr>
            <w:noProof/>
            <w:webHidden/>
          </w:rPr>
          <w:fldChar w:fldCharType="end"/>
        </w:r>
      </w:hyperlink>
    </w:p>
    <w:p w14:paraId="142041A0" w14:textId="4E5288CF"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200" w:history="1">
        <w:r w:rsidRPr="000A13CB">
          <w:rPr>
            <w:rStyle w:val="Hipervnculo"/>
            <w:noProof/>
          </w:rPr>
          <w:t>Articulo 81. Derecho de acceso universal a Internet.</w:t>
        </w:r>
        <w:r>
          <w:rPr>
            <w:noProof/>
            <w:webHidden/>
          </w:rPr>
          <w:tab/>
        </w:r>
        <w:r>
          <w:rPr>
            <w:noProof/>
            <w:webHidden/>
          </w:rPr>
          <w:fldChar w:fldCharType="begin"/>
        </w:r>
        <w:r>
          <w:rPr>
            <w:noProof/>
            <w:webHidden/>
          </w:rPr>
          <w:instrText xml:space="preserve"> PAGEREF _Toc221461200 \h </w:instrText>
        </w:r>
        <w:r>
          <w:rPr>
            <w:noProof/>
            <w:webHidden/>
          </w:rPr>
        </w:r>
        <w:r>
          <w:rPr>
            <w:noProof/>
            <w:webHidden/>
          </w:rPr>
          <w:fldChar w:fldCharType="separate"/>
        </w:r>
        <w:r>
          <w:rPr>
            <w:noProof/>
            <w:webHidden/>
          </w:rPr>
          <w:t>18</w:t>
        </w:r>
        <w:r>
          <w:rPr>
            <w:noProof/>
            <w:webHidden/>
          </w:rPr>
          <w:fldChar w:fldCharType="end"/>
        </w:r>
      </w:hyperlink>
    </w:p>
    <w:p w14:paraId="34824C8D" w14:textId="624A3C6F"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201" w:history="1">
        <w:r w:rsidRPr="000A13CB">
          <w:rPr>
            <w:rStyle w:val="Hipervnculo"/>
            <w:noProof/>
          </w:rPr>
          <w:t>Articulo 82. Derecho a la seguridad digital.</w:t>
        </w:r>
        <w:r>
          <w:rPr>
            <w:noProof/>
            <w:webHidden/>
          </w:rPr>
          <w:tab/>
        </w:r>
        <w:r>
          <w:rPr>
            <w:noProof/>
            <w:webHidden/>
          </w:rPr>
          <w:fldChar w:fldCharType="begin"/>
        </w:r>
        <w:r>
          <w:rPr>
            <w:noProof/>
            <w:webHidden/>
          </w:rPr>
          <w:instrText xml:space="preserve"> PAGEREF _Toc221461201 \h </w:instrText>
        </w:r>
        <w:r>
          <w:rPr>
            <w:noProof/>
            <w:webHidden/>
          </w:rPr>
        </w:r>
        <w:r>
          <w:rPr>
            <w:noProof/>
            <w:webHidden/>
          </w:rPr>
          <w:fldChar w:fldCharType="separate"/>
        </w:r>
        <w:r>
          <w:rPr>
            <w:noProof/>
            <w:webHidden/>
          </w:rPr>
          <w:t>19</w:t>
        </w:r>
        <w:r>
          <w:rPr>
            <w:noProof/>
            <w:webHidden/>
          </w:rPr>
          <w:fldChar w:fldCharType="end"/>
        </w:r>
      </w:hyperlink>
    </w:p>
    <w:p w14:paraId="05BF8442" w14:textId="14531E98"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202" w:history="1">
        <w:r w:rsidRPr="000A13CB">
          <w:rPr>
            <w:rStyle w:val="Hipervnculo"/>
            <w:noProof/>
          </w:rPr>
          <w:t>Articulo 83. Derecho a la educación digital.</w:t>
        </w:r>
        <w:r>
          <w:rPr>
            <w:noProof/>
            <w:webHidden/>
          </w:rPr>
          <w:tab/>
        </w:r>
        <w:r>
          <w:rPr>
            <w:noProof/>
            <w:webHidden/>
          </w:rPr>
          <w:fldChar w:fldCharType="begin"/>
        </w:r>
        <w:r>
          <w:rPr>
            <w:noProof/>
            <w:webHidden/>
          </w:rPr>
          <w:instrText xml:space="preserve"> PAGEREF _Toc221461202 \h </w:instrText>
        </w:r>
        <w:r>
          <w:rPr>
            <w:noProof/>
            <w:webHidden/>
          </w:rPr>
        </w:r>
        <w:r>
          <w:rPr>
            <w:noProof/>
            <w:webHidden/>
          </w:rPr>
          <w:fldChar w:fldCharType="separate"/>
        </w:r>
        <w:r>
          <w:rPr>
            <w:noProof/>
            <w:webHidden/>
          </w:rPr>
          <w:t>19</w:t>
        </w:r>
        <w:r>
          <w:rPr>
            <w:noProof/>
            <w:webHidden/>
          </w:rPr>
          <w:fldChar w:fldCharType="end"/>
        </w:r>
      </w:hyperlink>
    </w:p>
    <w:p w14:paraId="1F4192F3" w14:textId="73B9CE5A"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203" w:history="1">
        <w:r w:rsidRPr="000A13CB">
          <w:rPr>
            <w:rStyle w:val="Hipervnculo"/>
            <w:noProof/>
          </w:rPr>
          <w:t>Articulo 84. Protección de los menores en Internet.</w:t>
        </w:r>
        <w:r>
          <w:rPr>
            <w:noProof/>
            <w:webHidden/>
          </w:rPr>
          <w:tab/>
        </w:r>
        <w:r>
          <w:rPr>
            <w:noProof/>
            <w:webHidden/>
          </w:rPr>
          <w:fldChar w:fldCharType="begin"/>
        </w:r>
        <w:r>
          <w:rPr>
            <w:noProof/>
            <w:webHidden/>
          </w:rPr>
          <w:instrText xml:space="preserve"> PAGEREF _Toc221461203 \h </w:instrText>
        </w:r>
        <w:r>
          <w:rPr>
            <w:noProof/>
            <w:webHidden/>
          </w:rPr>
        </w:r>
        <w:r>
          <w:rPr>
            <w:noProof/>
            <w:webHidden/>
          </w:rPr>
          <w:fldChar w:fldCharType="separate"/>
        </w:r>
        <w:r>
          <w:rPr>
            <w:noProof/>
            <w:webHidden/>
          </w:rPr>
          <w:t>19</w:t>
        </w:r>
        <w:r>
          <w:rPr>
            <w:noProof/>
            <w:webHidden/>
          </w:rPr>
          <w:fldChar w:fldCharType="end"/>
        </w:r>
      </w:hyperlink>
    </w:p>
    <w:p w14:paraId="31AF25E2" w14:textId="1EF56A4E"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204" w:history="1">
        <w:r w:rsidRPr="000A13CB">
          <w:rPr>
            <w:rStyle w:val="Hipervnculo"/>
            <w:noProof/>
          </w:rPr>
          <w:t>Articulo 85. Derecho de rectificación en Internet.</w:t>
        </w:r>
        <w:r>
          <w:rPr>
            <w:noProof/>
            <w:webHidden/>
          </w:rPr>
          <w:tab/>
        </w:r>
        <w:r>
          <w:rPr>
            <w:noProof/>
            <w:webHidden/>
          </w:rPr>
          <w:fldChar w:fldCharType="begin"/>
        </w:r>
        <w:r>
          <w:rPr>
            <w:noProof/>
            <w:webHidden/>
          </w:rPr>
          <w:instrText xml:space="preserve"> PAGEREF _Toc221461204 \h </w:instrText>
        </w:r>
        <w:r>
          <w:rPr>
            <w:noProof/>
            <w:webHidden/>
          </w:rPr>
        </w:r>
        <w:r>
          <w:rPr>
            <w:noProof/>
            <w:webHidden/>
          </w:rPr>
          <w:fldChar w:fldCharType="separate"/>
        </w:r>
        <w:r>
          <w:rPr>
            <w:noProof/>
            <w:webHidden/>
          </w:rPr>
          <w:t>19</w:t>
        </w:r>
        <w:r>
          <w:rPr>
            <w:noProof/>
            <w:webHidden/>
          </w:rPr>
          <w:fldChar w:fldCharType="end"/>
        </w:r>
      </w:hyperlink>
    </w:p>
    <w:p w14:paraId="274D0C05" w14:textId="28FC2816"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205" w:history="1">
        <w:r w:rsidRPr="000A13CB">
          <w:rPr>
            <w:rStyle w:val="Hipervnculo"/>
            <w:noProof/>
          </w:rPr>
          <w:t>Articulo 86. Derecho a la actualización de informaciones en medios de comunicación digitales.</w:t>
        </w:r>
        <w:r>
          <w:rPr>
            <w:noProof/>
            <w:webHidden/>
          </w:rPr>
          <w:tab/>
        </w:r>
        <w:r>
          <w:rPr>
            <w:noProof/>
            <w:webHidden/>
          </w:rPr>
          <w:fldChar w:fldCharType="begin"/>
        </w:r>
        <w:r>
          <w:rPr>
            <w:noProof/>
            <w:webHidden/>
          </w:rPr>
          <w:instrText xml:space="preserve"> PAGEREF _Toc221461205 \h </w:instrText>
        </w:r>
        <w:r>
          <w:rPr>
            <w:noProof/>
            <w:webHidden/>
          </w:rPr>
        </w:r>
        <w:r>
          <w:rPr>
            <w:noProof/>
            <w:webHidden/>
          </w:rPr>
          <w:fldChar w:fldCharType="separate"/>
        </w:r>
        <w:r>
          <w:rPr>
            <w:noProof/>
            <w:webHidden/>
          </w:rPr>
          <w:t>20</w:t>
        </w:r>
        <w:r>
          <w:rPr>
            <w:noProof/>
            <w:webHidden/>
          </w:rPr>
          <w:fldChar w:fldCharType="end"/>
        </w:r>
      </w:hyperlink>
    </w:p>
    <w:p w14:paraId="51D2E924" w14:textId="0103A47C"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206" w:history="1">
        <w:r w:rsidRPr="000A13CB">
          <w:rPr>
            <w:rStyle w:val="Hipervnculo"/>
            <w:noProof/>
          </w:rPr>
          <w:t>Articulo 87. Derecho a la intimidad y uso de dispositivos digitales en el ámbito laboral.</w:t>
        </w:r>
        <w:r>
          <w:rPr>
            <w:noProof/>
            <w:webHidden/>
          </w:rPr>
          <w:tab/>
        </w:r>
        <w:r>
          <w:rPr>
            <w:noProof/>
            <w:webHidden/>
          </w:rPr>
          <w:fldChar w:fldCharType="begin"/>
        </w:r>
        <w:r>
          <w:rPr>
            <w:noProof/>
            <w:webHidden/>
          </w:rPr>
          <w:instrText xml:space="preserve"> PAGEREF _Toc221461206 \h </w:instrText>
        </w:r>
        <w:r>
          <w:rPr>
            <w:noProof/>
            <w:webHidden/>
          </w:rPr>
        </w:r>
        <w:r>
          <w:rPr>
            <w:noProof/>
            <w:webHidden/>
          </w:rPr>
          <w:fldChar w:fldCharType="separate"/>
        </w:r>
        <w:r>
          <w:rPr>
            <w:noProof/>
            <w:webHidden/>
          </w:rPr>
          <w:t>20</w:t>
        </w:r>
        <w:r>
          <w:rPr>
            <w:noProof/>
            <w:webHidden/>
          </w:rPr>
          <w:fldChar w:fldCharType="end"/>
        </w:r>
      </w:hyperlink>
    </w:p>
    <w:p w14:paraId="2346F54D" w14:textId="6F8E6FD6"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207" w:history="1">
        <w:r w:rsidRPr="000A13CB">
          <w:rPr>
            <w:rStyle w:val="Hipervnculo"/>
            <w:noProof/>
            <w:highlight w:val="yellow"/>
          </w:rPr>
          <w:t>Articulo 88. Derecho a la desconexión digital en el ámbito laboral.</w:t>
        </w:r>
        <w:r>
          <w:rPr>
            <w:noProof/>
            <w:webHidden/>
          </w:rPr>
          <w:tab/>
        </w:r>
        <w:r>
          <w:rPr>
            <w:noProof/>
            <w:webHidden/>
          </w:rPr>
          <w:fldChar w:fldCharType="begin"/>
        </w:r>
        <w:r>
          <w:rPr>
            <w:noProof/>
            <w:webHidden/>
          </w:rPr>
          <w:instrText xml:space="preserve"> PAGEREF _Toc221461207 \h </w:instrText>
        </w:r>
        <w:r>
          <w:rPr>
            <w:noProof/>
            <w:webHidden/>
          </w:rPr>
        </w:r>
        <w:r>
          <w:rPr>
            <w:noProof/>
            <w:webHidden/>
          </w:rPr>
          <w:fldChar w:fldCharType="separate"/>
        </w:r>
        <w:r>
          <w:rPr>
            <w:noProof/>
            <w:webHidden/>
          </w:rPr>
          <w:t>20</w:t>
        </w:r>
        <w:r>
          <w:rPr>
            <w:noProof/>
            <w:webHidden/>
          </w:rPr>
          <w:fldChar w:fldCharType="end"/>
        </w:r>
      </w:hyperlink>
    </w:p>
    <w:p w14:paraId="743D6209" w14:textId="399ADA3E"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208" w:history="1">
        <w:r w:rsidRPr="000A13CB">
          <w:rPr>
            <w:rStyle w:val="Hipervnculo"/>
            <w:noProof/>
          </w:rPr>
          <w:t>Articulo 89. Derecho a la intimidad frente al uso de dispositivos de videovigilancia y de grabación de sonidos en el lugar de trabajo.</w:t>
        </w:r>
        <w:r>
          <w:rPr>
            <w:noProof/>
            <w:webHidden/>
          </w:rPr>
          <w:tab/>
        </w:r>
        <w:r>
          <w:rPr>
            <w:noProof/>
            <w:webHidden/>
          </w:rPr>
          <w:fldChar w:fldCharType="begin"/>
        </w:r>
        <w:r>
          <w:rPr>
            <w:noProof/>
            <w:webHidden/>
          </w:rPr>
          <w:instrText xml:space="preserve"> PAGEREF _Toc221461208 \h </w:instrText>
        </w:r>
        <w:r>
          <w:rPr>
            <w:noProof/>
            <w:webHidden/>
          </w:rPr>
        </w:r>
        <w:r>
          <w:rPr>
            <w:noProof/>
            <w:webHidden/>
          </w:rPr>
          <w:fldChar w:fldCharType="separate"/>
        </w:r>
        <w:r>
          <w:rPr>
            <w:noProof/>
            <w:webHidden/>
          </w:rPr>
          <w:t>20</w:t>
        </w:r>
        <w:r>
          <w:rPr>
            <w:noProof/>
            <w:webHidden/>
          </w:rPr>
          <w:fldChar w:fldCharType="end"/>
        </w:r>
      </w:hyperlink>
    </w:p>
    <w:p w14:paraId="71E6F604" w14:textId="6DF9AB7B"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209" w:history="1">
        <w:r w:rsidRPr="000A13CB">
          <w:rPr>
            <w:rStyle w:val="Hipervnculo"/>
            <w:noProof/>
          </w:rPr>
          <w:t>Articulo 90. Derecho a la intimidad ante la utilización de sistemas de geolocalización en el ámbito laboral.</w:t>
        </w:r>
        <w:r>
          <w:rPr>
            <w:noProof/>
            <w:webHidden/>
          </w:rPr>
          <w:tab/>
        </w:r>
        <w:r>
          <w:rPr>
            <w:noProof/>
            <w:webHidden/>
          </w:rPr>
          <w:fldChar w:fldCharType="begin"/>
        </w:r>
        <w:r>
          <w:rPr>
            <w:noProof/>
            <w:webHidden/>
          </w:rPr>
          <w:instrText xml:space="preserve"> PAGEREF _Toc221461209 \h </w:instrText>
        </w:r>
        <w:r>
          <w:rPr>
            <w:noProof/>
            <w:webHidden/>
          </w:rPr>
        </w:r>
        <w:r>
          <w:rPr>
            <w:noProof/>
            <w:webHidden/>
          </w:rPr>
          <w:fldChar w:fldCharType="separate"/>
        </w:r>
        <w:r>
          <w:rPr>
            <w:noProof/>
            <w:webHidden/>
          </w:rPr>
          <w:t>21</w:t>
        </w:r>
        <w:r>
          <w:rPr>
            <w:noProof/>
            <w:webHidden/>
          </w:rPr>
          <w:fldChar w:fldCharType="end"/>
        </w:r>
      </w:hyperlink>
    </w:p>
    <w:p w14:paraId="4478F64F" w14:textId="6114708F"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210" w:history="1">
        <w:r w:rsidRPr="000A13CB">
          <w:rPr>
            <w:rStyle w:val="Hipervnculo"/>
            <w:noProof/>
          </w:rPr>
          <w:t>Articulo 91. Derechos digitales en la negociación colectiva.</w:t>
        </w:r>
        <w:r>
          <w:rPr>
            <w:noProof/>
            <w:webHidden/>
          </w:rPr>
          <w:tab/>
        </w:r>
        <w:r>
          <w:rPr>
            <w:noProof/>
            <w:webHidden/>
          </w:rPr>
          <w:fldChar w:fldCharType="begin"/>
        </w:r>
        <w:r>
          <w:rPr>
            <w:noProof/>
            <w:webHidden/>
          </w:rPr>
          <w:instrText xml:space="preserve"> PAGEREF _Toc221461210 \h </w:instrText>
        </w:r>
        <w:r>
          <w:rPr>
            <w:noProof/>
            <w:webHidden/>
          </w:rPr>
        </w:r>
        <w:r>
          <w:rPr>
            <w:noProof/>
            <w:webHidden/>
          </w:rPr>
          <w:fldChar w:fldCharType="separate"/>
        </w:r>
        <w:r>
          <w:rPr>
            <w:noProof/>
            <w:webHidden/>
          </w:rPr>
          <w:t>21</w:t>
        </w:r>
        <w:r>
          <w:rPr>
            <w:noProof/>
            <w:webHidden/>
          </w:rPr>
          <w:fldChar w:fldCharType="end"/>
        </w:r>
      </w:hyperlink>
    </w:p>
    <w:p w14:paraId="6F8DFC1A" w14:textId="6DDEE6CD"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211" w:history="1">
        <w:r w:rsidRPr="000A13CB">
          <w:rPr>
            <w:rStyle w:val="Hipervnculo"/>
            <w:noProof/>
          </w:rPr>
          <w:t>Articulo 92. Protección de datos de los menores en Internet.</w:t>
        </w:r>
        <w:r>
          <w:rPr>
            <w:noProof/>
            <w:webHidden/>
          </w:rPr>
          <w:tab/>
        </w:r>
        <w:r>
          <w:rPr>
            <w:noProof/>
            <w:webHidden/>
          </w:rPr>
          <w:fldChar w:fldCharType="begin"/>
        </w:r>
        <w:r>
          <w:rPr>
            <w:noProof/>
            <w:webHidden/>
          </w:rPr>
          <w:instrText xml:space="preserve"> PAGEREF _Toc221461211 \h </w:instrText>
        </w:r>
        <w:r>
          <w:rPr>
            <w:noProof/>
            <w:webHidden/>
          </w:rPr>
        </w:r>
        <w:r>
          <w:rPr>
            <w:noProof/>
            <w:webHidden/>
          </w:rPr>
          <w:fldChar w:fldCharType="separate"/>
        </w:r>
        <w:r>
          <w:rPr>
            <w:noProof/>
            <w:webHidden/>
          </w:rPr>
          <w:t>21</w:t>
        </w:r>
        <w:r>
          <w:rPr>
            <w:noProof/>
            <w:webHidden/>
          </w:rPr>
          <w:fldChar w:fldCharType="end"/>
        </w:r>
      </w:hyperlink>
    </w:p>
    <w:p w14:paraId="350D759F" w14:textId="631B242F"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212" w:history="1">
        <w:r w:rsidRPr="000A13CB">
          <w:rPr>
            <w:rStyle w:val="Hipervnculo"/>
            <w:noProof/>
          </w:rPr>
          <w:t>Articulo 93. Derecho al olvido en búsquedas de Internet.</w:t>
        </w:r>
        <w:r>
          <w:rPr>
            <w:noProof/>
            <w:webHidden/>
          </w:rPr>
          <w:tab/>
        </w:r>
        <w:r>
          <w:rPr>
            <w:noProof/>
            <w:webHidden/>
          </w:rPr>
          <w:fldChar w:fldCharType="begin"/>
        </w:r>
        <w:r>
          <w:rPr>
            <w:noProof/>
            <w:webHidden/>
          </w:rPr>
          <w:instrText xml:space="preserve"> PAGEREF _Toc221461212 \h </w:instrText>
        </w:r>
        <w:r>
          <w:rPr>
            <w:noProof/>
            <w:webHidden/>
          </w:rPr>
        </w:r>
        <w:r>
          <w:rPr>
            <w:noProof/>
            <w:webHidden/>
          </w:rPr>
          <w:fldChar w:fldCharType="separate"/>
        </w:r>
        <w:r>
          <w:rPr>
            <w:noProof/>
            <w:webHidden/>
          </w:rPr>
          <w:t>21</w:t>
        </w:r>
        <w:r>
          <w:rPr>
            <w:noProof/>
            <w:webHidden/>
          </w:rPr>
          <w:fldChar w:fldCharType="end"/>
        </w:r>
      </w:hyperlink>
    </w:p>
    <w:p w14:paraId="6066181F" w14:textId="1EDC6FE0"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213" w:history="1">
        <w:r w:rsidRPr="000A13CB">
          <w:rPr>
            <w:rStyle w:val="Hipervnculo"/>
            <w:noProof/>
            <w:highlight w:val="yellow"/>
          </w:rPr>
          <w:t>Articulo 94. Derecho al olvido en servicios de redes sociales y servicios equivalentes.</w:t>
        </w:r>
        <w:r>
          <w:rPr>
            <w:noProof/>
            <w:webHidden/>
          </w:rPr>
          <w:tab/>
        </w:r>
        <w:r>
          <w:rPr>
            <w:noProof/>
            <w:webHidden/>
          </w:rPr>
          <w:fldChar w:fldCharType="begin"/>
        </w:r>
        <w:r>
          <w:rPr>
            <w:noProof/>
            <w:webHidden/>
          </w:rPr>
          <w:instrText xml:space="preserve"> PAGEREF _Toc221461213 \h </w:instrText>
        </w:r>
        <w:r>
          <w:rPr>
            <w:noProof/>
            <w:webHidden/>
          </w:rPr>
        </w:r>
        <w:r>
          <w:rPr>
            <w:noProof/>
            <w:webHidden/>
          </w:rPr>
          <w:fldChar w:fldCharType="separate"/>
        </w:r>
        <w:r>
          <w:rPr>
            <w:noProof/>
            <w:webHidden/>
          </w:rPr>
          <w:t>22</w:t>
        </w:r>
        <w:r>
          <w:rPr>
            <w:noProof/>
            <w:webHidden/>
          </w:rPr>
          <w:fldChar w:fldCharType="end"/>
        </w:r>
      </w:hyperlink>
    </w:p>
    <w:p w14:paraId="47B8426A" w14:textId="25959B4A"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214" w:history="1">
        <w:r w:rsidRPr="000A13CB">
          <w:rPr>
            <w:rStyle w:val="Hipervnculo"/>
            <w:noProof/>
          </w:rPr>
          <w:t>Articulo 95. Derecho de portabilidad en servicios de redes sociales y servicios equivalentes.</w:t>
        </w:r>
        <w:r>
          <w:rPr>
            <w:noProof/>
            <w:webHidden/>
          </w:rPr>
          <w:tab/>
        </w:r>
        <w:r>
          <w:rPr>
            <w:noProof/>
            <w:webHidden/>
          </w:rPr>
          <w:fldChar w:fldCharType="begin"/>
        </w:r>
        <w:r>
          <w:rPr>
            <w:noProof/>
            <w:webHidden/>
          </w:rPr>
          <w:instrText xml:space="preserve"> PAGEREF _Toc221461214 \h </w:instrText>
        </w:r>
        <w:r>
          <w:rPr>
            <w:noProof/>
            <w:webHidden/>
          </w:rPr>
        </w:r>
        <w:r>
          <w:rPr>
            <w:noProof/>
            <w:webHidden/>
          </w:rPr>
          <w:fldChar w:fldCharType="separate"/>
        </w:r>
        <w:r>
          <w:rPr>
            <w:noProof/>
            <w:webHidden/>
          </w:rPr>
          <w:t>22</w:t>
        </w:r>
        <w:r>
          <w:rPr>
            <w:noProof/>
            <w:webHidden/>
          </w:rPr>
          <w:fldChar w:fldCharType="end"/>
        </w:r>
      </w:hyperlink>
    </w:p>
    <w:p w14:paraId="02D8BE98" w14:textId="170DBFAC"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215" w:history="1">
        <w:r w:rsidRPr="000A13CB">
          <w:rPr>
            <w:rStyle w:val="Hipervnculo"/>
            <w:noProof/>
            <w:highlight w:val="yellow"/>
          </w:rPr>
          <w:t>Articulo 96. Derecho al testamento digital.</w:t>
        </w:r>
        <w:r>
          <w:rPr>
            <w:noProof/>
            <w:webHidden/>
          </w:rPr>
          <w:tab/>
        </w:r>
        <w:r>
          <w:rPr>
            <w:noProof/>
            <w:webHidden/>
          </w:rPr>
          <w:fldChar w:fldCharType="begin"/>
        </w:r>
        <w:r>
          <w:rPr>
            <w:noProof/>
            <w:webHidden/>
          </w:rPr>
          <w:instrText xml:space="preserve"> PAGEREF _Toc221461215 \h </w:instrText>
        </w:r>
        <w:r>
          <w:rPr>
            <w:noProof/>
            <w:webHidden/>
          </w:rPr>
        </w:r>
        <w:r>
          <w:rPr>
            <w:noProof/>
            <w:webHidden/>
          </w:rPr>
          <w:fldChar w:fldCharType="separate"/>
        </w:r>
        <w:r>
          <w:rPr>
            <w:noProof/>
            <w:webHidden/>
          </w:rPr>
          <w:t>22</w:t>
        </w:r>
        <w:r>
          <w:rPr>
            <w:noProof/>
            <w:webHidden/>
          </w:rPr>
          <w:fldChar w:fldCharType="end"/>
        </w:r>
      </w:hyperlink>
    </w:p>
    <w:p w14:paraId="501477C7" w14:textId="70EF4404"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216" w:history="1">
        <w:r w:rsidRPr="000A13CB">
          <w:rPr>
            <w:rStyle w:val="Hipervnculo"/>
            <w:noProof/>
          </w:rPr>
          <w:t>Articulo 97. Políticas de impulsos de los derechos digitales.</w:t>
        </w:r>
        <w:r>
          <w:rPr>
            <w:noProof/>
            <w:webHidden/>
          </w:rPr>
          <w:tab/>
        </w:r>
        <w:r>
          <w:rPr>
            <w:noProof/>
            <w:webHidden/>
          </w:rPr>
          <w:fldChar w:fldCharType="begin"/>
        </w:r>
        <w:r>
          <w:rPr>
            <w:noProof/>
            <w:webHidden/>
          </w:rPr>
          <w:instrText xml:space="preserve"> PAGEREF _Toc221461216 \h </w:instrText>
        </w:r>
        <w:r>
          <w:rPr>
            <w:noProof/>
            <w:webHidden/>
          </w:rPr>
        </w:r>
        <w:r>
          <w:rPr>
            <w:noProof/>
            <w:webHidden/>
          </w:rPr>
          <w:fldChar w:fldCharType="separate"/>
        </w:r>
        <w:r>
          <w:rPr>
            <w:noProof/>
            <w:webHidden/>
          </w:rPr>
          <w:t>22</w:t>
        </w:r>
        <w:r>
          <w:rPr>
            <w:noProof/>
            <w:webHidden/>
          </w:rPr>
          <w:fldChar w:fldCharType="end"/>
        </w:r>
      </w:hyperlink>
    </w:p>
    <w:p w14:paraId="3C43EDBB" w14:textId="00198094" w:rsidR="0004483E" w:rsidRDefault="0004483E">
      <w:pPr>
        <w:pStyle w:val="TDC3"/>
        <w:tabs>
          <w:tab w:val="right" w:leader="dot" w:pos="8494"/>
        </w:tabs>
        <w:rPr>
          <w:rFonts w:asciiTheme="minorHAnsi" w:eastAsiaTheme="minorEastAsia" w:hAnsiTheme="minorHAnsi"/>
          <w:noProof/>
          <w:sz w:val="24"/>
          <w:szCs w:val="24"/>
          <w:lang w:eastAsia="es-ES"/>
        </w:rPr>
      </w:pPr>
      <w:hyperlink w:anchor="_Toc221461217" w:history="1">
        <w:r w:rsidRPr="000A13CB">
          <w:rPr>
            <w:rStyle w:val="Hipervnculo"/>
            <w:noProof/>
            <w:highlight w:val="yellow"/>
          </w:rPr>
          <w:t>Disposición adicional primera. Medidas de seguridad en el ámbito del sector público.</w:t>
        </w:r>
        <w:r>
          <w:rPr>
            <w:noProof/>
            <w:webHidden/>
          </w:rPr>
          <w:tab/>
        </w:r>
        <w:r>
          <w:rPr>
            <w:noProof/>
            <w:webHidden/>
          </w:rPr>
          <w:fldChar w:fldCharType="begin"/>
        </w:r>
        <w:r>
          <w:rPr>
            <w:noProof/>
            <w:webHidden/>
          </w:rPr>
          <w:instrText xml:space="preserve"> PAGEREF _Toc221461217 \h </w:instrText>
        </w:r>
        <w:r>
          <w:rPr>
            <w:noProof/>
            <w:webHidden/>
          </w:rPr>
        </w:r>
        <w:r>
          <w:rPr>
            <w:noProof/>
            <w:webHidden/>
          </w:rPr>
          <w:fldChar w:fldCharType="separate"/>
        </w:r>
        <w:r>
          <w:rPr>
            <w:noProof/>
            <w:webHidden/>
          </w:rPr>
          <w:t>23</w:t>
        </w:r>
        <w:r>
          <w:rPr>
            <w:noProof/>
            <w:webHidden/>
          </w:rPr>
          <w:fldChar w:fldCharType="end"/>
        </w:r>
      </w:hyperlink>
    </w:p>
    <w:p w14:paraId="1A193CC5" w14:textId="1503E0A6" w:rsidR="002F67C4" w:rsidRDefault="002F67C4" w:rsidP="00D269FD">
      <w:pPr>
        <w:jc w:val="center"/>
        <w:rPr>
          <w:rFonts w:ascii="Arial Black" w:hAnsi="Arial Black"/>
          <w:sz w:val="36"/>
          <w:szCs w:val="28"/>
        </w:rPr>
      </w:pPr>
      <w:r>
        <w:rPr>
          <w:rFonts w:ascii="Arial Black" w:hAnsi="Arial Black"/>
          <w:sz w:val="36"/>
          <w:szCs w:val="28"/>
        </w:rPr>
        <w:fldChar w:fldCharType="end"/>
      </w:r>
    </w:p>
    <w:p w14:paraId="20D7AA18" w14:textId="78C9106D" w:rsidR="002F67C4" w:rsidRDefault="002F0177" w:rsidP="002F0177">
      <w:pPr>
        <w:pStyle w:val="Ttulo2"/>
      </w:pPr>
      <w:bookmarkStart w:id="0" w:name="_Toc221461141"/>
      <w:r>
        <w:t>Preámbulo</w:t>
      </w:r>
      <w:bookmarkEnd w:id="0"/>
    </w:p>
    <w:p w14:paraId="04E88931" w14:textId="3A1B2A2F" w:rsidR="002F0177" w:rsidRDefault="002F0177" w:rsidP="002F0177">
      <w:r>
        <w:t>La figura del delegado de protección de datos puede ser tanto una persona física como jurídica.</w:t>
      </w:r>
    </w:p>
    <w:p w14:paraId="2869B499" w14:textId="77777777" w:rsidR="002F0177" w:rsidRPr="002F0177" w:rsidRDefault="002F0177" w:rsidP="002F0177"/>
    <w:p w14:paraId="6756EF5F" w14:textId="2728A6F7" w:rsidR="00D269FD" w:rsidRDefault="00EA7EFD" w:rsidP="00EA7EFD">
      <w:pPr>
        <w:pStyle w:val="Ttulo2"/>
      </w:pPr>
      <w:bookmarkStart w:id="1" w:name="_Toc221461142"/>
      <w:r w:rsidRPr="00A31441">
        <w:rPr>
          <w:highlight w:val="yellow"/>
        </w:rPr>
        <w:t>Título I – Disposiciones generales</w:t>
      </w:r>
      <w:bookmarkEnd w:id="1"/>
    </w:p>
    <w:p w14:paraId="5175FC26" w14:textId="38327F36" w:rsidR="00B51975" w:rsidRPr="00A31441" w:rsidRDefault="008C128B" w:rsidP="008C128B">
      <w:pPr>
        <w:pStyle w:val="Ttulo3"/>
        <w:rPr>
          <w:highlight w:val="yellow"/>
        </w:rPr>
      </w:pPr>
      <w:bookmarkStart w:id="2" w:name="_Toc221461143"/>
      <w:r w:rsidRPr="00A31441">
        <w:rPr>
          <w:highlight w:val="yellow"/>
        </w:rPr>
        <w:t>Articulo 1. Objeto de la ley.</w:t>
      </w:r>
      <w:bookmarkEnd w:id="2"/>
    </w:p>
    <w:p w14:paraId="33115EE5" w14:textId="56C3B5EA" w:rsidR="008C128B" w:rsidRPr="00A31441" w:rsidRDefault="008C128B" w:rsidP="008C128B">
      <w:pPr>
        <w:pStyle w:val="Prrafodelista"/>
        <w:numPr>
          <w:ilvl w:val="0"/>
          <w:numId w:val="6"/>
        </w:numPr>
        <w:rPr>
          <w:highlight w:val="yellow"/>
        </w:rPr>
      </w:pPr>
      <w:r w:rsidRPr="00A31441">
        <w:rPr>
          <w:highlight w:val="yellow"/>
        </w:rPr>
        <w:t>Adaptar el ordenamiento jurídico español al Reglamento (UE) 2016/679.</w:t>
      </w:r>
    </w:p>
    <w:p w14:paraId="411F840C" w14:textId="3AAE867D" w:rsidR="008C128B" w:rsidRPr="00A31441" w:rsidRDefault="008C128B" w:rsidP="008C128B">
      <w:pPr>
        <w:pStyle w:val="Prrafodelista"/>
        <w:numPr>
          <w:ilvl w:val="0"/>
          <w:numId w:val="6"/>
        </w:numPr>
        <w:rPr>
          <w:highlight w:val="yellow"/>
        </w:rPr>
      </w:pPr>
      <w:r w:rsidRPr="00A31441">
        <w:rPr>
          <w:highlight w:val="yellow"/>
        </w:rPr>
        <w:t>Garantizar los derechos digitales de la ciudadanía conforme al art. 18.4 de la Constitución.</w:t>
      </w:r>
    </w:p>
    <w:p w14:paraId="0BF05C6F" w14:textId="77777777" w:rsidR="008C128B" w:rsidRDefault="008C128B" w:rsidP="008C128B"/>
    <w:p w14:paraId="37AD0432" w14:textId="6AE2C7FB" w:rsidR="008C128B" w:rsidRPr="00A31441" w:rsidRDefault="008C128B" w:rsidP="008C128B">
      <w:pPr>
        <w:pStyle w:val="Ttulo3"/>
        <w:rPr>
          <w:highlight w:val="yellow"/>
        </w:rPr>
      </w:pPr>
      <w:bookmarkStart w:id="3" w:name="_Toc221461144"/>
      <w:proofErr w:type="spellStart"/>
      <w:r w:rsidRPr="00A31441">
        <w:rPr>
          <w:highlight w:val="yellow"/>
        </w:rPr>
        <w:t>Articulo</w:t>
      </w:r>
      <w:proofErr w:type="spellEnd"/>
      <w:r w:rsidRPr="00A31441">
        <w:rPr>
          <w:highlight w:val="yellow"/>
        </w:rPr>
        <w:t xml:space="preserve"> 2. Ámbito de aplicación de los Títulos I a IX y de los artículos 89 a 94.</w:t>
      </w:r>
      <w:bookmarkEnd w:id="3"/>
    </w:p>
    <w:p w14:paraId="4E7E9579" w14:textId="5CBEF572" w:rsidR="008C128B" w:rsidRPr="00A31441" w:rsidRDefault="00E80704" w:rsidP="00E80704">
      <w:pPr>
        <w:pStyle w:val="Prrafodelista"/>
        <w:numPr>
          <w:ilvl w:val="0"/>
          <w:numId w:val="7"/>
        </w:numPr>
        <w:rPr>
          <w:highlight w:val="yellow"/>
        </w:rPr>
      </w:pPr>
      <w:r w:rsidRPr="00A31441">
        <w:rPr>
          <w:highlight w:val="yellow"/>
        </w:rPr>
        <w:t>Lo dispuesto en los Títulos I a IX y en los arts. 89 a 94 de la presente ley orgánica, se aplica a cualquier tratamiento total o parcialmente automatizado de datos personales, así como al tratamiento no automatizado de datos personales contenidos o destinados a ser incluidos en un fichero.</w:t>
      </w:r>
    </w:p>
    <w:p w14:paraId="01D1D62A" w14:textId="4FDE11DD" w:rsidR="00E80704" w:rsidRPr="00A31441" w:rsidRDefault="00E80704" w:rsidP="00E80704">
      <w:pPr>
        <w:pStyle w:val="Prrafodelista"/>
        <w:numPr>
          <w:ilvl w:val="0"/>
          <w:numId w:val="7"/>
        </w:numPr>
        <w:rPr>
          <w:highlight w:val="yellow"/>
        </w:rPr>
      </w:pPr>
      <w:r w:rsidRPr="00A31441">
        <w:rPr>
          <w:highlight w:val="yellow"/>
        </w:rPr>
        <w:t>Esta ley orgánica no será de aplicación:</w:t>
      </w:r>
    </w:p>
    <w:p w14:paraId="240173DC" w14:textId="4CDF2C38" w:rsidR="00E80704" w:rsidRPr="00A31441" w:rsidRDefault="005D05C2" w:rsidP="00E80704">
      <w:pPr>
        <w:pStyle w:val="Prrafodelista"/>
        <w:numPr>
          <w:ilvl w:val="1"/>
          <w:numId w:val="7"/>
        </w:numPr>
        <w:rPr>
          <w:highlight w:val="yellow"/>
        </w:rPr>
      </w:pPr>
      <w:r w:rsidRPr="00A31441">
        <w:rPr>
          <w:highlight w:val="yellow"/>
        </w:rPr>
        <w:t>A los tratamientos excluidos del ámbito de aplicación del Reglamento general de protección de datos por su art. 2.2.</w:t>
      </w:r>
    </w:p>
    <w:p w14:paraId="0A9CAB52" w14:textId="474FCB82" w:rsidR="005D05C2" w:rsidRPr="00A31441" w:rsidRDefault="005D05C2" w:rsidP="00E80704">
      <w:pPr>
        <w:pStyle w:val="Prrafodelista"/>
        <w:numPr>
          <w:ilvl w:val="1"/>
          <w:numId w:val="7"/>
        </w:numPr>
        <w:rPr>
          <w:highlight w:val="yellow"/>
        </w:rPr>
      </w:pPr>
      <w:r w:rsidRPr="00A31441">
        <w:rPr>
          <w:highlight w:val="yellow"/>
        </w:rPr>
        <w:t>A los tratamientos de datos de personas fallecidas.</w:t>
      </w:r>
    </w:p>
    <w:p w14:paraId="1D116BF0" w14:textId="777C8D32" w:rsidR="005D05C2" w:rsidRPr="00A31441" w:rsidRDefault="005D05C2" w:rsidP="00E81E3F">
      <w:pPr>
        <w:pStyle w:val="Prrafodelista"/>
        <w:numPr>
          <w:ilvl w:val="1"/>
          <w:numId w:val="7"/>
        </w:numPr>
        <w:rPr>
          <w:highlight w:val="yellow"/>
        </w:rPr>
      </w:pPr>
      <w:r w:rsidRPr="00A31441">
        <w:rPr>
          <w:highlight w:val="yellow"/>
        </w:rPr>
        <w:t>A los tratamientos sometidos a la normativa sobre protección de materias clasificadas</w:t>
      </w:r>
      <w:r w:rsidR="00E81E3F" w:rsidRPr="00A31441">
        <w:rPr>
          <w:highlight w:val="yellow"/>
        </w:rPr>
        <w:t xml:space="preserve"> (</w:t>
      </w:r>
      <w:r w:rsidR="00E81E3F" w:rsidRPr="00A31441">
        <w:rPr>
          <w:highlight w:val="yellow"/>
        </w:rPr>
        <w:t>Régimen electoral</w:t>
      </w:r>
      <w:r w:rsidR="00E81E3F" w:rsidRPr="00A31441">
        <w:rPr>
          <w:highlight w:val="yellow"/>
        </w:rPr>
        <w:t xml:space="preserve">, </w:t>
      </w:r>
      <w:r w:rsidR="00E81E3F" w:rsidRPr="00A31441">
        <w:rPr>
          <w:highlight w:val="yellow"/>
        </w:rPr>
        <w:t>Tratamiento de instituciones penitenciarias</w:t>
      </w:r>
      <w:r w:rsidR="00E81E3F" w:rsidRPr="00A31441">
        <w:rPr>
          <w:highlight w:val="yellow"/>
        </w:rPr>
        <w:t xml:space="preserve">, </w:t>
      </w:r>
      <w:r w:rsidR="00E81E3F" w:rsidRPr="00A31441">
        <w:rPr>
          <w:highlight w:val="yellow"/>
        </w:rPr>
        <w:t>Registro Civil</w:t>
      </w:r>
      <w:r w:rsidR="00E81E3F" w:rsidRPr="00A31441">
        <w:rPr>
          <w:highlight w:val="yellow"/>
        </w:rPr>
        <w:t xml:space="preserve"> y </w:t>
      </w:r>
      <w:r w:rsidR="00E81E3F" w:rsidRPr="00A31441">
        <w:rPr>
          <w:highlight w:val="yellow"/>
        </w:rPr>
        <w:t>Registro de la Propiedad y Mercantiles</w:t>
      </w:r>
      <w:r w:rsidR="00E81E3F" w:rsidRPr="00A31441">
        <w:rPr>
          <w:highlight w:val="yellow"/>
        </w:rPr>
        <w:t>).</w:t>
      </w:r>
    </w:p>
    <w:p w14:paraId="726C96C1" w14:textId="77777777" w:rsidR="00E81E3F" w:rsidRDefault="00E81E3F" w:rsidP="00E81E3F"/>
    <w:p w14:paraId="40F4A88F" w14:textId="41893B98" w:rsidR="00E81E3F" w:rsidRDefault="00E81E3F" w:rsidP="00E81E3F">
      <w:pPr>
        <w:pStyle w:val="Ttulo3"/>
      </w:pPr>
      <w:bookmarkStart w:id="4" w:name="_Toc221461145"/>
      <w:proofErr w:type="spellStart"/>
      <w:r w:rsidRPr="00A31441">
        <w:rPr>
          <w:highlight w:val="yellow"/>
        </w:rPr>
        <w:t>Articulo</w:t>
      </w:r>
      <w:proofErr w:type="spellEnd"/>
      <w:r w:rsidRPr="00A31441">
        <w:rPr>
          <w:highlight w:val="yellow"/>
        </w:rPr>
        <w:t xml:space="preserve"> 3. Datos de las personas fallecidas.</w:t>
      </w:r>
      <w:bookmarkEnd w:id="4"/>
    </w:p>
    <w:p w14:paraId="0C17F6E8" w14:textId="6519480C" w:rsidR="00E81E3F" w:rsidRPr="00A31441" w:rsidRDefault="00050F1B" w:rsidP="00050F1B">
      <w:pPr>
        <w:pStyle w:val="Prrafodelista"/>
        <w:numPr>
          <w:ilvl w:val="0"/>
          <w:numId w:val="8"/>
        </w:numPr>
        <w:rPr>
          <w:highlight w:val="yellow"/>
        </w:rPr>
      </w:pPr>
      <w:r w:rsidRPr="00A31441">
        <w:rPr>
          <w:highlight w:val="yellow"/>
        </w:rPr>
        <w:t xml:space="preserve">Las personas vinculadas al fallecido por razones familiares </w:t>
      </w:r>
      <w:proofErr w:type="gramStart"/>
      <w:r w:rsidRPr="00A31441">
        <w:rPr>
          <w:highlight w:val="yellow"/>
        </w:rPr>
        <w:t>o</w:t>
      </w:r>
      <w:proofErr w:type="gramEnd"/>
      <w:r w:rsidRPr="00A31441">
        <w:rPr>
          <w:highlight w:val="yellow"/>
        </w:rPr>
        <w:t xml:space="preserve"> de </w:t>
      </w:r>
      <w:r w:rsidR="00CA054B" w:rsidRPr="00A31441">
        <w:rPr>
          <w:highlight w:val="yellow"/>
        </w:rPr>
        <w:t>hecho,</w:t>
      </w:r>
      <w:r w:rsidRPr="00A31441">
        <w:rPr>
          <w:highlight w:val="yellow"/>
        </w:rPr>
        <w:t xml:space="preserve"> así como sus herederos podrán dirigirse al responsable o encargado del tratamiento al objeto de solicitar el acceso a los datos personales de aquella.</w:t>
      </w:r>
    </w:p>
    <w:p w14:paraId="7F8497E7" w14:textId="74663676" w:rsidR="00CA054B" w:rsidRDefault="00050F1B" w:rsidP="00183882">
      <w:pPr>
        <w:pStyle w:val="Prrafodelista"/>
      </w:pPr>
      <w:r w:rsidRPr="00A31441">
        <w:rPr>
          <w:highlight w:val="yellow"/>
        </w:rPr>
        <w:t xml:space="preserve">Como excepción, </w:t>
      </w:r>
      <w:r w:rsidR="00CA054B" w:rsidRPr="00A31441">
        <w:rPr>
          <w:highlight w:val="yellow"/>
        </w:rPr>
        <w:t xml:space="preserve">las personas a las que se refiere el párrafo anterior no podrán acceder a los datos, </w:t>
      </w:r>
      <w:r w:rsidRPr="00A31441">
        <w:rPr>
          <w:highlight w:val="yellow"/>
        </w:rPr>
        <w:t>cuando la persona fallecida lo hubiese prohibido expresamente</w:t>
      </w:r>
      <w:r w:rsidR="00CA054B" w:rsidRPr="00A31441">
        <w:rPr>
          <w:highlight w:val="yellow"/>
        </w:rPr>
        <w:t>.</w:t>
      </w:r>
    </w:p>
    <w:p w14:paraId="27339E87" w14:textId="77777777" w:rsidR="00183882" w:rsidRDefault="00183882" w:rsidP="00183882">
      <w:pPr>
        <w:pStyle w:val="Prrafodelista"/>
      </w:pPr>
    </w:p>
    <w:p w14:paraId="206CCEE9" w14:textId="2BBBEB4D" w:rsidR="00183882" w:rsidRDefault="00183882" w:rsidP="00183882">
      <w:pPr>
        <w:pStyle w:val="Ttulo2"/>
      </w:pPr>
      <w:bookmarkStart w:id="5" w:name="_Toc221461146"/>
      <w:r w:rsidRPr="00A31441">
        <w:rPr>
          <w:highlight w:val="yellow"/>
        </w:rPr>
        <w:t>Título II – Principios de protección de datos</w:t>
      </w:r>
      <w:bookmarkEnd w:id="5"/>
    </w:p>
    <w:p w14:paraId="78EA010F" w14:textId="01FFE699" w:rsidR="00183882" w:rsidRDefault="00686163" w:rsidP="00686163">
      <w:pPr>
        <w:pStyle w:val="Ttulo3"/>
      </w:pPr>
      <w:bookmarkStart w:id="6" w:name="_Toc221461147"/>
      <w:r>
        <w:t>Articulo 4. Exactitud de los datos.</w:t>
      </w:r>
      <w:bookmarkEnd w:id="6"/>
    </w:p>
    <w:p w14:paraId="5B608FF2" w14:textId="2F30908E" w:rsidR="00686163" w:rsidRDefault="00686163" w:rsidP="00686163">
      <w:pPr>
        <w:pStyle w:val="Prrafodelista"/>
        <w:numPr>
          <w:ilvl w:val="0"/>
          <w:numId w:val="9"/>
        </w:numPr>
      </w:pPr>
      <w:r>
        <w:t>Los datos serán exactos y, si fuere necesario, actualizados.</w:t>
      </w:r>
    </w:p>
    <w:p w14:paraId="4A6A4D80" w14:textId="5EC71949" w:rsidR="00162C6F" w:rsidRDefault="00162C6F" w:rsidP="00686163">
      <w:pPr>
        <w:pStyle w:val="Prrafodelista"/>
        <w:numPr>
          <w:ilvl w:val="0"/>
          <w:numId w:val="9"/>
        </w:numPr>
      </w:pPr>
      <w:r w:rsidRPr="00162C6F">
        <w:t>No será imputable al responsable del tratamiento, siempre que este haya adoptado todas las medidas razonables para que se supriman o rectifiquen sin dilación, la inexactitud de los datos personales, cuando los datos inexactos:</w:t>
      </w:r>
    </w:p>
    <w:p w14:paraId="1DF82288" w14:textId="77777777" w:rsidR="00162C6F" w:rsidRPr="00162C6F" w:rsidRDefault="00162C6F" w:rsidP="00162C6F">
      <w:pPr>
        <w:pStyle w:val="Prrafodelista"/>
        <w:numPr>
          <w:ilvl w:val="1"/>
          <w:numId w:val="9"/>
        </w:numPr>
      </w:pPr>
      <w:r w:rsidRPr="00162C6F">
        <w:t>Hubiesen sido obtenidos por el responsable directamente del afectado.</w:t>
      </w:r>
    </w:p>
    <w:p w14:paraId="090423CA" w14:textId="4EB94D33" w:rsidR="00162C6F" w:rsidRDefault="00162C6F" w:rsidP="00162C6F">
      <w:pPr>
        <w:pStyle w:val="Prrafodelista"/>
        <w:numPr>
          <w:ilvl w:val="1"/>
          <w:numId w:val="9"/>
        </w:numPr>
      </w:pPr>
      <w:r w:rsidRPr="00162C6F">
        <w:t>Fuesen obtenidos de un registro público por el responsable.</w:t>
      </w:r>
    </w:p>
    <w:p w14:paraId="5F6FAD8B" w14:textId="77777777" w:rsidR="00686163" w:rsidRDefault="00686163" w:rsidP="00686163"/>
    <w:p w14:paraId="7BF26D4F" w14:textId="73B3A3F0" w:rsidR="00686163" w:rsidRDefault="00686163" w:rsidP="00686163">
      <w:pPr>
        <w:pStyle w:val="Ttulo3"/>
      </w:pPr>
      <w:bookmarkStart w:id="7" w:name="_Toc221461148"/>
      <w:proofErr w:type="spellStart"/>
      <w:r>
        <w:t>Articulo</w:t>
      </w:r>
      <w:proofErr w:type="spellEnd"/>
      <w:r>
        <w:t xml:space="preserve"> 5. Deber de confidencialidad.</w:t>
      </w:r>
      <w:bookmarkEnd w:id="7"/>
    </w:p>
    <w:p w14:paraId="51A74A0B" w14:textId="324E0CED" w:rsidR="00686163" w:rsidRDefault="00686163" w:rsidP="00686163">
      <w:pPr>
        <w:pStyle w:val="Prrafodelista"/>
        <w:numPr>
          <w:ilvl w:val="0"/>
          <w:numId w:val="10"/>
        </w:numPr>
      </w:pPr>
      <w:r>
        <w:t>Los responsables y encargados del tratamiento de datos, así como todas las personas que intervengan en cualquier fase de este estarán sujetas al deber de confidencialidad.</w:t>
      </w:r>
    </w:p>
    <w:p w14:paraId="474E6547" w14:textId="77777777" w:rsidR="00686163" w:rsidRDefault="00686163" w:rsidP="00686163"/>
    <w:p w14:paraId="586000EC" w14:textId="4BB81F01" w:rsidR="00686163" w:rsidRDefault="00686163" w:rsidP="00686163">
      <w:pPr>
        <w:pStyle w:val="Ttulo3"/>
      </w:pPr>
      <w:bookmarkStart w:id="8" w:name="_Toc221461149"/>
      <w:r>
        <w:t>Articulo 6. Tratamiento basado en el consentimiento del afectado.</w:t>
      </w:r>
      <w:bookmarkEnd w:id="8"/>
    </w:p>
    <w:p w14:paraId="630413BF" w14:textId="6D6904D2" w:rsidR="00686163" w:rsidRDefault="00C5338F" w:rsidP="00C5338F">
      <w:pPr>
        <w:pStyle w:val="Prrafodelista"/>
        <w:numPr>
          <w:ilvl w:val="0"/>
          <w:numId w:val="11"/>
        </w:numPr>
      </w:pPr>
      <w:r>
        <w:t>Se entiende por consentimiento del afectado toda manifestación de voluntad libre, específica, informada e inequívoca por la que este acepta.</w:t>
      </w:r>
    </w:p>
    <w:p w14:paraId="7B6EDE55" w14:textId="4773E3BB" w:rsidR="00C5338F" w:rsidRDefault="00C5338F" w:rsidP="00C5338F">
      <w:pPr>
        <w:pStyle w:val="Prrafodelista"/>
        <w:numPr>
          <w:ilvl w:val="0"/>
          <w:numId w:val="11"/>
        </w:numPr>
      </w:pPr>
      <w:r>
        <w:t>Cuando se pretenda fundar para una pluralidad de finalidades será preciso que conste de manera específica e inequívoca.</w:t>
      </w:r>
    </w:p>
    <w:p w14:paraId="0E72A9F6" w14:textId="77777777" w:rsidR="00C5338F" w:rsidRDefault="00C5338F" w:rsidP="00C5338F"/>
    <w:p w14:paraId="053B8328" w14:textId="62AE1886" w:rsidR="00C5338F" w:rsidRPr="00EB72B3" w:rsidRDefault="00C5338F" w:rsidP="00C5338F">
      <w:pPr>
        <w:pStyle w:val="Ttulo3"/>
        <w:rPr>
          <w:highlight w:val="yellow"/>
        </w:rPr>
      </w:pPr>
      <w:bookmarkStart w:id="9" w:name="_Toc221461150"/>
      <w:r w:rsidRPr="00EB72B3">
        <w:rPr>
          <w:highlight w:val="yellow"/>
        </w:rPr>
        <w:t>Articulo 7. Consentimiento de los menores de edad.</w:t>
      </w:r>
      <w:bookmarkEnd w:id="9"/>
    </w:p>
    <w:p w14:paraId="479142EC" w14:textId="277703DB" w:rsidR="00C5338F" w:rsidRPr="00EB72B3" w:rsidRDefault="007D2E87" w:rsidP="007D2E87">
      <w:pPr>
        <w:pStyle w:val="Prrafodelista"/>
        <w:numPr>
          <w:ilvl w:val="0"/>
          <w:numId w:val="12"/>
        </w:numPr>
        <w:rPr>
          <w:highlight w:val="yellow"/>
        </w:rPr>
      </w:pPr>
      <w:r w:rsidRPr="00EB72B3">
        <w:rPr>
          <w:highlight w:val="yellow"/>
        </w:rPr>
        <w:t>El tratamiento de los datos personales de un menor de edad únicamente podrá fundarse en su consentimiento cuando sea mayor de 14 años.</w:t>
      </w:r>
    </w:p>
    <w:p w14:paraId="58225BB5" w14:textId="7CA5ACDF" w:rsidR="007D2E87" w:rsidRPr="00EB72B3" w:rsidRDefault="007D2E87" w:rsidP="007D2E87">
      <w:pPr>
        <w:pStyle w:val="Prrafodelista"/>
        <w:numPr>
          <w:ilvl w:val="0"/>
          <w:numId w:val="12"/>
        </w:numPr>
        <w:rPr>
          <w:highlight w:val="yellow"/>
        </w:rPr>
      </w:pPr>
      <w:r w:rsidRPr="00EB72B3">
        <w:rPr>
          <w:highlight w:val="yellow"/>
        </w:rPr>
        <w:t xml:space="preserve">El tratamiento de los datos de los menores de 14 años, </w:t>
      </w:r>
      <w:r w:rsidR="005E2792" w:rsidRPr="00EB72B3">
        <w:rPr>
          <w:highlight w:val="yellow"/>
        </w:rPr>
        <w:t>fundado en el consentimiento, solo será lícito si consta el del titular de la patria potestad o tutela.</w:t>
      </w:r>
    </w:p>
    <w:p w14:paraId="5F34CE20" w14:textId="77777777" w:rsidR="005E2792" w:rsidRDefault="005E2792" w:rsidP="005E2792"/>
    <w:p w14:paraId="086D4FE7" w14:textId="1F1B61F5" w:rsidR="005E2792" w:rsidRDefault="005E2792" w:rsidP="005E2792">
      <w:pPr>
        <w:pStyle w:val="Ttulo2"/>
      </w:pPr>
      <w:bookmarkStart w:id="10" w:name="_Toc221461151"/>
      <w:r w:rsidRPr="00EB72B3">
        <w:rPr>
          <w:highlight w:val="yellow"/>
        </w:rPr>
        <w:t>Título III – Derechos de las personas</w:t>
      </w:r>
      <w:bookmarkEnd w:id="10"/>
    </w:p>
    <w:p w14:paraId="5846392D" w14:textId="6997C7FA" w:rsidR="005E2792" w:rsidRDefault="00AF7425" w:rsidP="00AF7425">
      <w:pPr>
        <w:pStyle w:val="Ttulo3"/>
      </w:pPr>
      <w:bookmarkStart w:id="11" w:name="_Toc221461152"/>
      <w:r>
        <w:t>Capítulo I – Transparencia e información</w:t>
      </w:r>
      <w:bookmarkEnd w:id="11"/>
    </w:p>
    <w:p w14:paraId="6440CA1B" w14:textId="3B003C5C" w:rsidR="00AF7425" w:rsidRDefault="00AF7425" w:rsidP="00AF7425">
      <w:pPr>
        <w:pStyle w:val="Ttulo4"/>
      </w:pPr>
      <w:bookmarkStart w:id="12" w:name="_Toc221461153"/>
      <w:r>
        <w:t>Articulo 11. Transparencia e información al afectado.</w:t>
      </w:r>
      <w:bookmarkEnd w:id="12"/>
    </w:p>
    <w:p w14:paraId="2AE180F2" w14:textId="59042E28" w:rsidR="00AF7425" w:rsidRDefault="00AF7425" w:rsidP="00AF7425">
      <w:r>
        <w:t>Si los datos obtenidos del afectado fueran a ser tratados para la elaboración de perfiles, la información básica comprenderá asimismo esta circunstancia. En este caso, el afectado deberá ser informado de su derecho a oponerse a la adopción de decisiones individuales automatizadas.</w:t>
      </w:r>
    </w:p>
    <w:p w14:paraId="2FDF6167" w14:textId="77777777" w:rsidR="005E41B2" w:rsidRDefault="005E41B2" w:rsidP="00AF7425"/>
    <w:p w14:paraId="044DC505" w14:textId="1D174AF3" w:rsidR="005E41B2" w:rsidRDefault="005E41B2" w:rsidP="005E41B2">
      <w:pPr>
        <w:pStyle w:val="Ttulo3"/>
      </w:pPr>
      <w:bookmarkStart w:id="13" w:name="_Toc221461154"/>
      <w:r>
        <w:t>Capítulo II – Ejercicio de los derechos</w:t>
      </w:r>
      <w:bookmarkEnd w:id="13"/>
    </w:p>
    <w:p w14:paraId="076AE792" w14:textId="2A52D9AC" w:rsidR="005E41B2" w:rsidRDefault="005E41B2" w:rsidP="005E41B2">
      <w:pPr>
        <w:pStyle w:val="Ttulo4"/>
      </w:pPr>
      <w:bookmarkStart w:id="14" w:name="_Toc221461155"/>
      <w:r>
        <w:t>Articulo 12. Disposiciones generales sobre ejercicio de los derechos.</w:t>
      </w:r>
      <w:bookmarkEnd w:id="14"/>
    </w:p>
    <w:p w14:paraId="0008E3FE" w14:textId="79153E94" w:rsidR="005E41B2" w:rsidRDefault="00EE1026" w:rsidP="00EE1026">
      <w:pPr>
        <w:pStyle w:val="Prrafodelista"/>
        <w:numPr>
          <w:ilvl w:val="0"/>
          <w:numId w:val="13"/>
        </w:numPr>
      </w:pPr>
      <w:r>
        <w:t>Los derechos reconocidos en los arts. 15 a 22 del Reglamento (UE) 2016/679, podrán ejercerse directamente o por medio de representante legal o voluntario.</w:t>
      </w:r>
    </w:p>
    <w:p w14:paraId="309F93EA" w14:textId="17D1FDB6" w:rsidR="00EE1026" w:rsidRDefault="00EE1026" w:rsidP="00EE1026">
      <w:pPr>
        <w:pStyle w:val="Prrafodelista"/>
        <w:numPr>
          <w:ilvl w:val="0"/>
          <w:numId w:val="13"/>
        </w:numPr>
      </w:pPr>
      <w:r>
        <w:t xml:space="preserve">El responsable </w:t>
      </w:r>
      <w:r w:rsidR="001B0CAB">
        <w:t>del tratamiento estará obligado a informar al afectado sobre los medios a su disposición para ejercer los derechos que le corresponden. Los medios deberán ser fácilmente accesibles para el afectado. El ejercicio del derecho no podrá ser denegado por el solo motivo de optar el afectado por otro medio.</w:t>
      </w:r>
    </w:p>
    <w:p w14:paraId="67C321D1" w14:textId="0CBE8FD3" w:rsidR="001B0CAB" w:rsidRDefault="001B0CAB" w:rsidP="00EE1026">
      <w:pPr>
        <w:pStyle w:val="Prrafodelista"/>
        <w:numPr>
          <w:ilvl w:val="0"/>
          <w:numId w:val="13"/>
        </w:numPr>
      </w:pPr>
      <w:r>
        <w:t>El encargado podrá tramitar, por cuenta del responsable, las solicitudes de ejercicio</w:t>
      </w:r>
      <w:r w:rsidR="000A6251">
        <w:t xml:space="preserve"> formuladas por los afectados de sus derechos si así se estableciere en el contrato o acto jurídico que les vincule.</w:t>
      </w:r>
    </w:p>
    <w:p w14:paraId="705AD6BA" w14:textId="40E2F07B" w:rsidR="000A6251" w:rsidRDefault="000A6251" w:rsidP="00EE1026">
      <w:pPr>
        <w:pStyle w:val="Prrafodelista"/>
        <w:numPr>
          <w:ilvl w:val="0"/>
          <w:numId w:val="13"/>
        </w:numPr>
      </w:pPr>
      <w:r>
        <w:t>La prueba del cumplimiento del deber de responder a la solicitud del ejercicio de sus derechos formulado por el afectado recaerá sobre el responsable.</w:t>
      </w:r>
    </w:p>
    <w:p w14:paraId="27729F84" w14:textId="58F391FD" w:rsidR="000A6251" w:rsidRDefault="00735F18" w:rsidP="000A6251">
      <w:pPr>
        <w:pStyle w:val="Prrafodelista"/>
        <w:numPr>
          <w:ilvl w:val="0"/>
          <w:numId w:val="14"/>
        </w:numPr>
      </w:pPr>
      <w:r>
        <w:t>Serán gratuitas las actuaciones llevadas a cabo por el responsable para atender las solicitudes de ejercicio de estos derechos.</w:t>
      </w:r>
    </w:p>
    <w:p w14:paraId="5E158493" w14:textId="77777777" w:rsidR="00735F18" w:rsidRDefault="00735F18" w:rsidP="00735F18"/>
    <w:p w14:paraId="714A2922" w14:textId="36E6B673" w:rsidR="00735F18" w:rsidRDefault="00735F18" w:rsidP="00735F18">
      <w:pPr>
        <w:pStyle w:val="Ttulo4"/>
      </w:pPr>
      <w:bookmarkStart w:id="15" w:name="_Toc221461156"/>
      <w:proofErr w:type="spellStart"/>
      <w:r w:rsidRPr="00EB72B3">
        <w:rPr>
          <w:highlight w:val="yellow"/>
        </w:rPr>
        <w:t>Articulo</w:t>
      </w:r>
      <w:proofErr w:type="spellEnd"/>
      <w:r w:rsidRPr="00EB72B3">
        <w:rPr>
          <w:highlight w:val="yellow"/>
        </w:rPr>
        <w:t xml:space="preserve"> 13. Derecho de acceso.</w:t>
      </w:r>
      <w:bookmarkEnd w:id="15"/>
    </w:p>
    <w:p w14:paraId="261D614A" w14:textId="0EA245C5" w:rsidR="00735F18" w:rsidRDefault="00070C07" w:rsidP="00735F18">
      <w:pPr>
        <w:pStyle w:val="Prrafodelista"/>
        <w:numPr>
          <w:ilvl w:val="0"/>
          <w:numId w:val="15"/>
        </w:numPr>
      </w:pPr>
      <w:r>
        <w:t>El derecho de acceso se entenderá otorgado si el responsable facilitara al afectado un sistema de acceso remoto, directo y seguro a los datos personales que garantice, de modo permanente, el acceso a su totalidad.</w:t>
      </w:r>
    </w:p>
    <w:p w14:paraId="03B893B9" w14:textId="26BF7AF9" w:rsidR="00070C07" w:rsidRPr="00735F18" w:rsidRDefault="00E77F07" w:rsidP="00070C07">
      <w:pPr>
        <w:pStyle w:val="Prrafodelista"/>
        <w:numPr>
          <w:ilvl w:val="0"/>
          <w:numId w:val="16"/>
        </w:numPr>
      </w:pPr>
      <w:r>
        <w:t>Cuando el afectado elija un medio distinto al que se le ofrece que suponga un coste desproporcionado, la solicitud será considerada excesiva, por lo que dicho afectado asumirá el exceso de costes que su elección comporte.</w:t>
      </w:r>
    </w:p>
    <w:p w14:paraId="37285A4A" w14:textId="77777777" w:rsidR="00CA054B" w:rsidRDefault="00CA054B" w:rsidP="00050F1B">
      <w:pPr>
        <w:pStyle w:val="Prrafodelista"/>
      </w:pPr>
    </w:p>
    <w:p w14:paraId="7B3CA2E2" w14:textId="0969FBEE" w:rsidR="003B2FE6" w:rsidRDefault="003B2FE6" w:rsidP="003B2FE6">
      <w:pPr>
        <w:pStyle w:val="Ttulo4"/>
      </w:pPr>
      <w:bookmarkStart w:id="16" w:name="_Toc221461157"/>
      <w:proofErr w:type="spellStart"/>
      <w:r w:rsidRPr="00EB72B3">
        <w:rPr>
          <w:highlight w:val="yellow"/>
        </w:rPr>
        <w:t>Articulo</w:t>
      </w:r>
      <w:proofErr w:type="spellEnd"/>
      <w:r w:rsidRPr="00EB72B3">
        <w:rPr>
          <w:highlight w:val="yellow"/>
        </w:rPr>
        <w:t xml:space="preserve"> 14. Derecho de rectificación.</w:t>
      </w:r>
      <w:bookmarkEnd w:id="16"/>
    </w:p>
    <w:p w14:paraId="10E7A6EF" w14:textId="6917EC14" w:rsidR="003B2FE6" w:rsidRDefault="00573287" w:rsidP="003B2FE6">
      <w:r>
        <w:t>Al ejercer el derecho de rectificación reconocido en el art. 16 del Reglamento (UE) 2016/679, el afectado deberá indicar en su solicitud a qué datos se refiere y la corrección que haya de realizarse. Deberá acompañar, cuando sea preciso, la documentación justificativa de la inexactitud o carácter incompleto de los datos objeto de tratamiento.</w:t>
      </w:r>
    </w:p>
    <w:p w14:paraId="0B7FF950" w14:textId="77777777" w:rsidR="00573287" w:rsidRDefault="00573287" w:rsidP="003B2FE6"/>
    <w:p w14:paraId="64C2C53C" w14:textId="3B6259C1" w:rsidR="00573287" w:rsidRDefault="00573287" w:rsidP="00573287">
      <w:pPr>
        <w:pStyle w:val="Ttulo4"/>
      </w:pPr>
      <w:bookmarkStart w:id="17" w:name="_Toc221461158"/>
      <w:proofErr w:type="spellStart"/>
      <w:r w:rsidRPr="00EB72B3">
        <w:rPr>
          <w:highlight w:val="yellow"/>
        </w:rPr>
        <w:t>Articulo</w:t>
      </w:r>
      <w:proofErr w:type="spellEnd"/>
      <w:r w:rsidRPr="00EB72B3">
        <w:rPr>
          <w:highlight w:val="yellow"/>
        </w:rPr>
        <w:t xml:space="preserve"> 15. Derecho de supresión.</w:t>
      </w:r>
      <w:bookmarkEnd w:id="17"/>
    </w:p>
    <w:p w14:paraId="4D7DABD9" w14:textId="03DC1846" w:rsidR="00573287" w:rsidRDefault="006C2B4A" w:rsidP="006C2B4A">
      <w:pPr>
        <w:pStyle w:val="Prrafodelista"/>
        <w:numPr>
          <w:ilvl w:val="0"/>
          <w:numId w:val="17"/>
        </w:numPr>
      </w:pPr>
      <w:r>
        <w:t>El derecho de supresión se ejercerá de acuerdo con el art. 17 del Reglamento (UE) 2016/679.</w:t>
      </w:r>
    </w:p>
    <w:p w14:paraId="51C15843" w14:textId="17B779EF" w:rsidR="006C2B4A" w:rsidRDefault="006C2B4A" w:rsidP="006C2B4A">
      <w:pPr>
        <w:pStyle w:val="Prrafodelista"/>
        <w:numPr>
          <w:ilvl w:val="0"/>
          <w:numId w:val="17"/>
        </w:numPr>
      </w:pPr>
      <w:r>
        <w:t>Cuando la supresión derive del ejercicio del derecho de oposición con arreglo al art. 21.2 del Reglamento (UE) 2016/679, el responsable podrá conservar los datos identificativos del afectado necesarios con el fin de impedir tratamientos futuros para fines de mercadotecnia directa.</w:t>
      </w:r>
    </w:p>
    <w:p w14:paraId="0DFA7F60" w14:textId="77777777" w:rsidR="006C2B4A" w:rsidRDefault="006C2B4A" w:rsidP="006C2B4A"/>
    <w:p w14:paraId="75835EF2" w14:textId="084DC9EE" w:rsidR="006C2B4A" w:rsidRDefault="006C2B4A" w:rsidP="006C2B4A">
      <w:pPr>
        <w:pStyle w:val="Ttulo4"/>
      </w:pPr>
      <w:bookmarkStart w:id="18" w:name="_Toc221461159"/>
      <w:proofErr w:type="spellStart"/>
      <w:r w:rsidRPr="00EB72B3">
        <w:rPr>
          <w:highlight w:val="yellow"/>
        </w:rPr>
        <w:t>Articulo</w:t>
      </w:r>
      <w:proofErr w:type="spellEnd"/>
      <w:r w:rsidRPr="00EB72B3">
        <w:rPr>
          <w:highlight w:val="yellow"/>
        </w:rPr>
        <w:t xml:space="preserve"> 16. Derecho a la limitación del tratamiento.</w:t>
      </w:r>
      <w:bookmarkEnd w:id="18"/>
    </w:p>
    <w:p w14:paraId="15D9E267" w14:textId="0CC45A20" w:rsidR="006C2B4A" w:rsidRDefault="00270A91" w:rsidP="00270A91">
      <w:pPr>
        <w:pStyle w:val="Prrafodelista"/>
        <w:numPr>
          <w:ilvl w:val="0"/>
          <w:numId w:val="18"/>
        </w:numPr>
      </w:pPr>
      <w:r>
        <w:t>El derecho a la limitación del tratamiento se ejercerá de acuerdo al art. 18 del Reglamento (UE) 2016/679.</w:t>
      </w:r>
    </w:p>
    <w:p w14:paraId="2D1621C8" w14:textId="370B85A7" w:rsidR="00270A91" w:rsidRDefault="00270A91" w:rsidP="00270A91">
      <w:pPr>
        <w:pStyle w:val="Prrafodelista"/>
        <w:numPr>
          <w:ilvl w:val="0"/>
          <w:numId w:val="18"/>
        </w:numPr>
      </w:pPr>
      <w:r>
        <w:t>El hecho de que el tratamiento de los datos personales esté limitado debe constar claramente en los sistemas de información del responsable.</w:t>
      </w:r>
    </w:p>
    <w:p w14:paraId="09E68AD8" w14:textId="77777777" w:rsidR="00270A91" w:rsidRDefault="00270A91" w:rsidP="00270A91"/>
    <w:p w14:paraId="5D5CFC15" w14:textId="7996559C" w:rsidR="00270A91" w:rsidRDefault="00270A91" w:rsidP="00270A91">
      <w:pPr>
        <w:pStyle w:val="Ttulo4"/>
      </w:pPr>
      <w:bookmarkStart w:id="19" w:name="_Toc221461160"/>
      <w:proofErr w:type="spellStart"/>
      <w:r w:rsidRPr="00EB72B3">
        <w:rPr>
          <w:highlight w:val="yellow"/>
        </w:rPr>
        <w:t>Articulo</w:t>
      </w:r>
      <w:proofErr w:type="spellEnd"/>
      <w:r w:rsidRPr="00EB72B3">
        <w:rPr>
          <w:highlight w:val="yellow"/>
        </w:rPr>
        <w:t xml:space="preserve"> 17. Derecho a la portabilidad.</w:t>
      </w:r>
      <w:bookmarkEnd w:id="19"/>
    </w:p>
    <w:p w14:paraId="3AB733FC" w14:textId="3140D214" w:rsidR="00270A91" w:rsidRDefault="00270A91" w:rsidP="00270A91">
      <w:r>
        <w:t>El derecho a la portabilidad se ejercerá de acuerdo al art. 20 del Reglamento (UE) 2016/679.</w:t>
      </w:r>
    </w:p>
    <w:p w14:paraId="7C00B69E" w14:textId="77777777" w:rsidR="00270A91" w:rsidRDefault="00270A91" w:rsidP="00270A91"/>
    <w:p w14:paraId="18114DAD" w14:textId="63ADC867" w:rsidR="00270A91" w:rsidRDefault="00270A91" w:rsidP="00270A91">
      <w:pPr>
        <w:pStyle w:val="Ttulo4"/>
      </w:pPr>
      <w:bookmarkStart w:id="20" w:name="_Toc221461161"/>
      <w:proofErr w:type="spellStart"/>
      <w:r w:rsidRPr="00EB72B3">
        <w:rPr>
          <w:highlight w:val="yellow"/>
        </w:rPr>
        <w:t>Articulo</w:t>
      </w:r>
      <w:proofErr w:type="spellEnd"/>
      <w:r w:rsidRPr="00EB72B3">
        <w:rPr>
          <w:highlight w:val="yellow"/>
        </w:rPr>
        <w:t xml:space="preserve"> 18. Derecho de oposición.</w:t>
      </w:r>
      <w:bookmarkEnd w:id="20"/>
    </w:p>
    <w:p w14:paraId="71C88611" w14:textId="7CF166B8" w:rsidR="00270A91" w:rsidRDefault="00F06830" w:rsidP="00F06830">
      <w:r>
        <w:t>El derecho de oposición, así como los derechos relacionados con las decisiones</w:t>
      </w:r>
      <w:r>
        <w:t xml:space="preserve"> </w:t>
      </w:r>
      <w:r>
        <w:t xml:space="preserve">individuales automatizadas, incluida la realización de perfiles, se ejercerán de acuerdo </w:t>
      </w:r>
      <w:r>
        <w:t xml:space="preserve">a </w:t>
      </w:r>
      <w:r>
        <w:t>los artículos 21 y 22 del Reglamento (UE) 2016/679.</w:t>
      </w:r>
    </w:p>
    <w:p w14:paraId="68169651" w14:textId="77777777" w:rsidR="00F06830" w:rsidRDefault="00F06830" w:rsidP="00F06830"/>
    <w:p w14:paraId="0B804F5E" w14:textId="7CB4447F" w:rsidR="00162C6F" w:rsidRDefault="00F06830" w:rsidP="00162C6F">
      <w:pPr>
        <w:pStyle w:val="Ttulo2"/>
      </w:pPr>
      <w:bookmarkStart w:id="21" w:name="_Toc221461162"/>
      <w:r>
        <w:t>Título IV – Disposiciones aplicables a tratamientos concretos</w:t>
      </w:r>
      <w:bookmarkEnd w:id="21"/>
    </w:p>
    <w:p w14:paraId="04D91E2A" w14:textId="2CF98D73" w:rsidR="00162C6F" w:rsidRDefault="00162C6F" w:rsidP="00162C6F">
      <w:pPr>
        <w:pStyle w:val="Ttulo3"/>
      </w:pPr>
      <w:bookmarkStart w:id="22" w:name="_Toc221461163"/>
      <w:r>
        <w:t>Articulo 21. Tratamientos relacionados con realización de operaciones mercantiles.</w:t>
      </w:r>
      <w:bookmarkEnd w:id="22"/>
    </w:p>
    <w:p w14:paraId="46D790CA" w14:textId="77777777" w:rsidR="00162C6F" w:rsidRPr="00162C6F" w:rsidRDefault="00162C6F" w:rsidP="00162C6F">
      <w:pPr>
        <w:pStyle w:val="Prrafodelista"/>
        <w:numPr>
          <w:ilvl w:val="0"/>
          <w:numId w:val="58"/>
        </w:numPr>
      </w:pPr>
      <w:r w:rsidRPr="00162C6F">
        <w:t>Se presumirán lícitos los tratamientos de datos, incluida su comunicación con carácter previo, que pudieran derivarse del desarrollo de cualquier operación de modificación estructural de sociedades o la aportación o transmisión de negocio o de rama de actividad empresarial, siempre que los tratamientos fueran necesarios para el buen fin de la operación y garanticen, cuando proceda, la continuidad en la prestación de los servicios.</w:t>
      </w:r>
    </w:p>
    <w:p w14:paraId="231F9CC5" w14:textId="1840D442" w:rsidR="00162C6F" w:rsidRDefault="00162C6F" w:rsidP="00162C6F">
      <w:pPr>
        <w:pStyle w:val="Prrafodelista"/>
        <w:numPr>
          <w:ilvl w:val="0"/>
          <w:numId w:val="58"/>
        </w:numPr>
      </w:pPr>
      <w:r w:rsidRPr="00162C6F">
        <w:t>En el caso de que la operación no llegara a concluirse, la entidad cesionaria deberá proceder con carácter inmediato a la supresión de los datos, sin que sea de aplicación la obligación de bloqueo prevista en esta ley orgánica.</w:t>
      </w:r>
    </w:p>
    <w:p w14:paraId="743115C3" w14:textId="77777777" w:rsidR="00162C6F" w:rsidRPr="00162C6F" w:rsidRDefault="00162C6F" w:rsidP="00162C6F"/>
    <w:p w14:paraId="7DD6C42B" w14:textId="0C4E02E4" w:rsidR="00F06830" w:rsidRDefault="009133C4" w:rsidP="009133C4">
      <w:pPr>
        <w:pStyle w:val="Ttulo3"/>
      </w:pPr>
      <w:bookmarkStart w:id="23" w:name="_Toc221461164"/>
      <w:r>
        <w:t>Articulo 22. Tratamientos con fines de videovigilancia.</w:t>
      </w:r>
      <w:bookmarkEnd w:id="23"/>
    </w:p>
    <w:p w14:paraId="2F7EF1FE" w14:textId="290EE0FB" w:rsidR="009133C4" w:rsidRDefault="009133C4" w:rsidP="009133C4">
      <w:pPr>
        <w:pStyle w:val="Prrafodelista"/>
        <w:numPr>
          <w:ilvl w:val="0"/>
          <w:numId w:val="19"/>
        </w:numPr>
      </w:pPr>
      <w:r>
        <w:t>Las personas físicas o jurídicas, públicas o privadas, podrán llevar a cabo el tratamiento de imágenes a través de sistemas de cámaras o videocámaras con la finalidad de preservar la seguridad de las personas y bienes, así como de sus instalaciones.</w:t>
      </w:r>
    </w:p>
    <w:p w14:paraId="4D04AD70" w14:textId="78E98B48" w:rsidR="009133C4" w:rsidRDefault="009133C4" w:rsidP="009133C4">
      <w:pPr>
        <w:pStyle w:val="Prrafodelista"/>
        <w:numPr>
          <w:ilvl w:val="0"/>
          <w:numId w:val="19"/>
        </w:numPr>
      </w:pPr>
      <w:r>
        <w:t xml:space="preserve">Solo podrán captarse imágenes de la vía pública en la medida en que resulte imprescindible </w:t>
      </w:r>
      <w:r w:rsidR="00093DAD">
        <w:t>para la finalidad mencionada en el apartado anterior.</w:t>
      </w:r>
    </w:p>
    <w:p w14:paraId="0C1C9023" w14:textId="656DA568" w:rsidR="00093DAD" w:rsidRDefault="006E7E88" w:rsidP="009133C4">
      <w:pPr>
        <w:pStyle w:val="Prrafodelista"/>
        <w:numPr>
          <w:ilvl w:val="0"/>
          <w:numId w:val="19"/>
        </w:numPr>
      </w:pPr>
      <w:r>
        <w:t>Los datos serán suprimidos en el plazo máximo de un mes desde su captación, salvo cuando hubieran de ser conservadas para acreditar la comisión de actos que atenten contra la integridad de personas, bienes o instalaciones. En tal caso, deberán ser puestas a disposición de la autoridad competente en un plazo máximo de 72</w:t>
      </w:r>
      <w:r w:rsidR="00055DC8">
        <w:t>h.</w:t>
      </w:r>
    </w:p>
    <w:p w14:paraId="6CF7DA76" w14:textId="77777777" w:rsidR="00FB778D" w:rsidRDefault="00FB778D" w:rsidP="00FB778D"/>
    <w:p w14:paraId="0259598A" w14:textId="0BBF9F4E" w:rsidR="00FB778D" w:rsidRDefault="00FB778D" w:rsidP="00FB778D">
      <w:pPr>
        <w:pStyle w:val="Ttulo3"/>
      </w:pPr>
      <w:bookmarkStart w:id="24" w:name="_Toc221461165"/>
      <w:r>
        <w:t>Articulo 23. Sistemas de exclusión publicitaria.</w:t>
      </w:r>
      <w:bookmarkEnd w:id="24"/>
    </w:p>
    <w:p w14:paraId="6784C938" w14:textId="16BD6FEF" w:rsidR="00FB778D" w:rsidRDefault="005E19D0" w:rsidP="005E19D0">
      <w:pPr>
        <w:pStyle w:val="Prrafodelista"/>
        <w:numPr>
          <w:ilvl w:val="0"/>
          <w:numId w:val="20"/>
        </w:numPr>
      </w:pPr>
      <w:r>
        <w:t>Será lícito el tratamiento de datos personales que tenga por objeto evitar el envío de comunicaciones comerciales a quienes hubiesen manifestado su negativa u oposición a recibirlas.</w:t>
      </w:r>
    </w:p>
    <w:p w14:paraId="48CF1EA8" w14:textId="77777777" w:rsidR="00162C6F" w:rsidRPr="00162C6F" w:rsidRDefault="00162C6F" w:rsidP="00162C6F">
      <w:pPr>
        <w:pStyle w:val="Prrafodelista"/>
        <w:numPr>
          <w:ilvl w:val="0"/>
          <w:numId w:val="20"/>
        </w:numPr>
      </w:pPr>
      <w:r w:rsidRPr="00162C6F">
        <w:t>Las entidades responsables de los sistemas de exclusión publicitaria comunicarán a la autoridad de control competente su creación, su carácter general o sectorial, así como el modo en que los afectados pueden incorporarse a los mismos y, en su caso, hacer valer sus preferencias.</w:t>
      </w:r>
    </w:p>
    <w:p w14:paraId="61413623" w14:textId="34A0FF0C" w:rsidR="00162C6F" w:rsidRDefault="00162C6F" w:rsidP="00162C6F">
      <w:pPr>
        <w:pStyle w:val="Prrafodelista"/>
        <w:numPr>
          <w:ilvl w:val="0"/>
          <w:numId w:val="20"/>
        </w:numPr>
      </w:pPr>
      <w:r w:rsidRPr="00162C6F">
        <w:t>Cuando un afectado manifieste a un responsable su deseo de que sus datos no sean tratados para la remisión de comunicaciones comerciales, este deberá informarle de los sistemas de exclusión publicitaria existentes, pudiendo remitirse a la información publicada por la autoridad de control competente.</w:t>
      </w:r>
    </w:p>
    <w:p w14:paraId="376F6617" w14:textId="77777777" w:rsidR="005E19D0" w:rsidRDefault="005E19D0" w:rsidP="005E19D0"/>
    <w:p w14:paraId="68904A0D" w14:textId="41165E06" w:rsidR="005E19D0" w:rsidRDefault="005E19D0" w:rsidP="005E19D0">
      <w:pPr>
        <w:pStyle w:val="Ttulo2"/>
      </w:pPr>
      <w:bookmarkStart w:id="25" w:name="_Toc221461166"/>
      <w:r w:rsidRPr="00A0042D">
        <w:rPr>
          <w:highlight w:val="yellow"/>
        </w:rPr>
        <w:t>Título V – Responsable y encargado del tratamiento</w:t>
      </w:r>
      <w:bookmarkEnd w:id="25"/>
    </w:p>
    <w:p w14:paraId="378DF5FE" w14:textId="467BC4E8" w:rsidR="005E19D0" w:rsidRDefault="005E19D0" w:rsidP="005E19D0">
      <w:pPr>
        <w:pStyle w:val="Ttulo3"/>
      </w:pPr>
      <w:bookmarkStart w:id="26" w:name="_Toc221461167"/>
      <w:r>
        <w:t>Capítulo I – Disposiciones generales. Medidas de responsabilidad activa</w:t>
      </w:r>
      <w:bookmarkEnd w:id="26"/>
    </w:p>
    <w:p w14:paraId="7E9ECD58" w14:textId="3DB1895E" w:rsidR="005E19D0" w:rsidRDefault="00CE7E04" w:rsidP="00CE7E04">
      <w:pPr>
        <w:pStyle w:val="Ttulo4"/>
      </w:pPr>
      <w:bookmarkStart w:id="27" w:name="_Toc221461168"/>
      <w:r>
        <w:t>Articulo 28. Obligaciones generales del responsable y encargado del tratamiento.</w:t>
      </w:r>
      <w:bookmarkEnd w:id="27"/>
    </w:p>
    <w:p w14:paraId="2D389CFF" w14:textId="6125C402" w:rsidR="00CE7E04" w:rsidRDefault="00CE7E04" w:rsidP="00CE7E04">
      <w:pPr>
        <w:pStyle w:val="Prrafodelista"/>
        <w:numPr>
          <w:ilvl w:val="0"/>
          <w:numId w:val="21"/>
        </w:numPr>
      </w:pPr>
      <w:r>
        <w:t>Los responsables y encargados</w:t>
      </w:r>
      <w:r w:rsidR="00C07DB9">
        <w:t xml:space="preserve">, teniendo en cuenta los arts. 24 y 25 del Reglamento (UE) 2016/679, </w:t>
      </w:r>
      <w:r>
        <w:t>determinarán las medidas técnicas y organizativas apropiadas que deben aplicar a fin de garantizar y acreditar que el tratamiento es conforme con el citado reglamento</w:t>
      </w:r>
      <w:r w:rsidR="00C07DB9">
        <w:t>, con la presente ley orgánica, sus normas de desarrollo y la legislación sectorial aplicable.</w:t>
      </w:r>
    </w:p>
    <w:p w14:paraId="452623E2" w14:textId="02377970" w:rsidR="00DF795C" w:rsidRDefault="00DF795C" w:rsidP="00DF795C">
      <w:pPr>
        <w:pStyle w:val="Prrafodelista"/>
        <w:numPr>
          <w:ilvl w:val="0"/>
          <w:numId w:val="21"/>
        </w:numPr>
      </w:pPr>
      <w:r w:rsidRPr="00DF795C">
        <w:t>Responsables y encargados del tratamiento tendrán en cuenta, en particular, los mayores riesgos que podrían producirse cuando el tratamiento pudiera:</w:t>
      </w:r>
    </w:p>
    <w:p w14:paraId="0FFEA473" w14:textId="77777777" w:rsidR="00DF795C" w:rsidRPr="00DF795C" w:rsidRDefault="00DF795C" w:rsidP="00DF795C">
      <w:pPr>
        <w:pStyle w:val="Prrafodelista"/>
        <w:numPr>
          <w:ilvl w:val="1"/>
          <w:numId w:val="21"/>
        </w:numPr>
      </w:pPr>
      <w:r w:rsidRPr="00DF795C">
        <w:t xml:space="preserve">generar situaciones de discriminación, usurpación de identidad o fraude, pérdidas financieras, daño para la reputación, pérdida de confidencialidad de datos sujetos al secreto profesional, reversión no autorizada de la </w:t>
      </w:r>
      <w:proofErr w:type="spellStart"/>
      <w:r w:rsidRPr="00DF795C">
        <w:t>seudonimización</w:t>
      </w:r>
      <w:proofErr w:type="spellEnd"/>
      <w:r w:rsidRPr="00DF795C">
        <w:t xml:space="preserve"> o cualquier otro perjuicio económico, moral o social significativo para los afectados.</w:t>
      </w:r>
    </w:p>
    <w:p w14:paraId="4E64A64F" w14:textId="7AB40174" w:rsidR="00DF795C" w:rsidRDefault="00DF795C" w:rsidP="00DF795C">
      <w:pPr>
        <w:pStyle w:val="Prrafodelista"/>
        <w:numPr>
          <w:ilvl w:val="1"/>
          <w:numId w:val="21"/>
        </w:numPr>
      </w:pPr>
      <w:r w:rsidRPr="00DF795C">
        <w:t>privar a los afectados de sus derechos y libertades o pudiera impedirles el ejercicio del control sobre sus datos personales.</w:t>
      </w:r>
    </w:p>
    <w:p w14:paraId="4818F0A4" w14:textId="77777777" w:rsidR="00C07DB9" w:rsidRDefault="00C07DB9" w:rsidP="00C07DB9"/>
    <w:p w14:paraId="6F3D19DE" w14:textId="3B0A79A2" w:rsidR="00C07DB9" w:rsidRDefault="00C07DB9" w:rsidP="00C07DB9">
      <w:pPr>
        <w:pStyle w:val="Ttulo4"/>
      </w:pPr>
      <w:bookmarkStart w:id="28" w:name="_Toc221461169"/>
      <w:r>
        <w:t>Articulo 31. Registro de las actividades de tratamiento.</w:t>
      </w:r>
      <w:bookmarkEnd w:id="28"/>
    </w:p>
    <w:p w14:paraId="571D428B" w14:textId="687B3402" w:rsidR="00C07DB9" w:rsidRDefault="000D0373" w:rsidP="000D0373">
      <w:pPr>
        <w:pStyle w:val="Prrafodelista"/>
        <w:numPr>
          <w:ilvl w:val="0"/>
          <w:numId w:val="22"/>
        </w:numPr>
      </w:pPr>
      <w:r>
        <w:t>Los responsables y encargados del tratamiento o, en su caso, sus representantes deberán mantener el registro de actividades de tratamiento referidas en el art. 30 del Reglamento (UE) 2016/679, salvo que sea de aplicación la excepción prevista en su apartado 5.</w:t>
      </w:r>
    </w:p>
    <w:p w14:paraId="4B98AD31" w14:textId="77777777" w:rsidR="006A5AB0" w:rsidRDefault="006A5AB0" w:rsidP="006A5AB0">
      <w:pPr>
        <w:pStyle w:val="Prrafodelista"/>
        <w:numPr>
          <w:ilvl w:val="0"/>
          <w:numId w:val="57"/>
        </w:numPr>
      </w:pPr>
      <w:r>
        <w:t>El registro, que podrá organizarse en torno a conjuntos estructurados de datos, deberá especificar, según sus finalidades, las actividades de tratamiento llevadas a cabo y las demás circunstancias establecidas en el citado reglamento.</w:t>
      </w:r>
    </w:p>
    <w:p w14:paraId="1D1DEFD4" w14:textId="3B391F8C" w:rsidR="006A5AB0" w:rsidRDefault="006A5AB0" w:rsidP="006A5AB0">
      <w:pPr>
        <w:pStyle w:val="Prrafodelista"/>
      </w:pPr>
      <w:r>
        <w:t>Cuando el responsable o el encargado del tratamiento hubieran designado un delegado de protección de datos deberán comunicarle cualquier adición, modificación o exclusión en el contenido del registro.</w:t>
      </w:r>
    </w:p>
    <w:p w14:paraId="32198FE2" w14:textId="77777777" w:rsidR="000D0373" w:rsidRDefault="000D0373" w:rsidP="000D0373"/>
    <w:p w14:paraId="2DDEFB15" w14:textId="05CCA911" w:rsidR="000D0373" w:rsidRPr="00A0042D" w:rsidRDefault="000D0373" w:rsidP="000D0373">
      <w:pPr>
        <w:pStyle w:val="Ttulo4"/>
        <w:rPr>
          <w:highlight w:val="yellow"/>
        </w:rPr>
      </w:pPr>
      <w:bookmarkStart w:id="29" w:name="_Toc221461170"/>
      <w:r w:rsidRPr="00A0042D">
        <w:rPr>
          <w:highlight w:val="yellow"/>
        </w:rPr>
        <w:t>Articulo 32. Bloqueo de los datos.</w:t>
      </w:r>
      <w:bookmarkEnd w:id="29"/>
    </w:p>
    <w:p w14:paraId="6DF020D1" w14:textId="310D0EAC" w:rsidR="000D0373" w:rsidRPr="00A0042D" w:rsidRDefault="00DD5407" w:rsidP="00DD5407">
      <w:pPr>
        <w:pStyle w:val="Prrafodelista"/>
        <w:numPr>
          <w:ilvl w:val="0"/>
          <w:numId w:val="23"/>
        </w:numPr>
        <w:rPr>
          <w:highlight w:val="yellow"/>
        </w:rPr>
      </w:pPr>
      <w:r w:rsidRPr="00A0042D">
        <w:rPr>
          <w:highlight w:val="yellow"/>
        </w:rPr>
        <w:t>El responsable del tratamiento estará obligado a bloquear los datos cuando procesa a su rectificación o supresión.</w:t>
      </w:r>
    </w:p>
    <w:p w14:paraId="4D4C1641" w14:textId="7A52217A" w:rsidR="00DD5407" w:rsidRPr="00A0042D" w:rsidRDefault="00DD5407" w:rsidP="00DD5407">
      <w:pPr>
        <w:pStyle w:val="Prrafodelista"/>
        <w:numPr>
          <w:ilvl w:val="0"/>
          <w:numId w:val="23"/>
        </w:numPr>
        <w:rPr>
          <w:highlight w:val="yellow"/>
        </w:rPr>
      </w:pPr>
      <w:r w:rsidRPr="00A0042D">
        <w:rPr>
          <w:highlight w:val="yellow"/>
        </w:rPr>
        <w:t>El bloqueo de los datos consiste en la identificación y reserva de los mismos, adoptando medidas técnicas y organizativas, para impedir su tratamiento, incluyendo su visualización, excepto para la puesta a disposición a los jueces y tribunales</w:t>
      </w:r>
      <w:r w:rsidR="000A7055" w:rsidRPr="00A0042D">
        <w:rPr>
          <w:highlight w:val="yellow"/>
        </w:rPr>
        <w:t>, el Ministerio Fiscal o las Administraciones Públicas competentes.</w:t>
      </w:r>
    </w:p>
    <w:p w14:paraId="66463494" w14:textId="77777777" w:rsidR="000A7055" w:rsidRDefault="000A7055" w:rsidP="000A7055"/>
    <w:p w14:paraId="76705CA2" w14:textId="227CE692" w:rsidR="000A7055" w:rsidRDefault="000A7055" w:rsidP="000A7055">
      <w:pPr>
        <w:pStyle w:val="Ttulo3"/>
      </w:pPr>
      <w:bookmarkStart w:id="30" w:name="_Toc221461171"/>
      <w:r>
        <w:t>Capítulo II – Encargado del tratamiento</w:t>
      </w:r>
      <w:bookmarkEnd w:id="30"/>
    </w:p>
    <w:p w14:paraId="7CF70E94" w14:textId="1C0F7B45" w:rsidR="000A7055" w:rsidRDefault="000352DA" w:rsidP="000352DA">
      <w:pPr>
        <w:pStyle w:val="Ttulo4"/>
      </w:pPr>
      <w:bookmarkStart w:id="31" w:name="_Toc221461172"/>
      <w:r>
        <w:t>Articulo 33. Encargado del tratamiento.</w:t>
      </w:r>
      <w:bookmarkEnd w:id="31"/>
    </w:p>
    <w:p w14:paraId="19DE9091" w14:textId="58647E20" w:rsidR="000352DA" w:rsidRDefault="000352DA" w:rsidP="000352DA">
      <w:pPr>
        <w:pStyle w:val="Prrafodelista"/>
        <w:numPr>
          <w:ilvl w:val="0"/>
          <w:numId w:val="24"/>
        </w:numPr>
      </w:pPr>
      <w:r>
        <w:t>El acceso por parte de un encargado de tratamiento a los datos personales que resulten necesarios para la prestación de un servicio al responsable no se considerará comunicación de datos.</w:t>
      </w:r>
    </w:p>
    <w:p w14:paraId="2C791D4C" w14:textId="3EDED1BA" w:rsidR="000352DA" w:rsidRDefault="000352DA" w:rsidP="000352DA">
      <w:pPr>
        <w:pStyle w:val="Prrafodelista"/>
        <w:numPr>
          <w:ilvl w:val="0"/>
          <w:numId w:val="24"/>
        </w:numPr>
      </w:pPr>
      <w:r>
        <w:t>Tendrá asimismo la consideración de responsable quien figurando como encargado utilizase los datos para sus propias finalidades.</w:t>
      </w:r>
    </w:p>
    <w:p w14:paraId="4EF36EF5" w14:textId="18732641" w:rsidR="000352DA" w:rsidRDefault="000352DA" w:rsidP="000352DA">
      <w:pPr>
        <w:pStyle w:val="Prrafodelista"/>
        <w:numPr>
          <w:ilvl w:val="0"/>
          <w:numId w:val="24"/>
        </w:numPr>
      </w:pPr>
      <w:r>
        <w:t>El responsable del tratamiento determinará si, cuando finalice la prestación de los servicios del encargado, los datos personales deben ser destruidos, devueltos al responsable o entregados, en su caso, a un nuevo encargado.</w:t>
      </w:r>
    </w:p>
    <w:p w14:paraId="55D04E66" w14:textId="400DD2EA" w:rsidR="000352DA" w:rsidRDefault="000352DA" w:rsidP="000352DA">
      <w:pPr>
        <w:pStyle w:val="Prrafodelista"/>
      </w:pPr>
      <w:r>
        <w:t>No procederá la destrucción de los datos cuando exista una previsión legal que obligue a su conservación</w:t>
      </w:r>
      <w:r w:rsidR="00C37C18">
        <w:t>, en cuyo caso deberán ser devueltos al responsable, que garantizará su conservación mientras tal obligación persista.</w:t>
      </w:r>
    </w:p>
    <w:p w14:paraId="7370BCC0" w14:textId="1476AA16" w:rsidR="00DF795C" w:rsidRDefault="00DF795C" w:rsidP="00DF795C">
      <w:pPr>
        <w:pStyle w:val="Prrafodelista"/>
        <w:numPr>
          <w:ilvl w:val="0"/>
          <w:numId w:val="24"/>
        </w:numPr>
      </w:pPr>
      <w:r w:rsidRPr="00DF795C">
        <w:t>El encargado del tratamiento podrá conservar, debidamente bloqueados, los datos en tanto pudieran derivarse responsabilidades de su relación con el responsable del tratamiento.</w:t>
      </w:r>
    </w:p>
    <w:p w14:paraId="5E8C6EF8" w14:textId="77777777" w:rsidR="00DF5912" w:rsidRDefault="00DF5912" w:rsidP="000352DA">
      <w:pPr>
        <w:pStyle w:val="Prrafodelista"/>
      </w:pPr>
    </w:p>
    <w:p w14:paraId="68E66236" w14:textId="7CC1F04A" w:rsidR="00DF5912" w:rsidRDefault="00DF5912" w:rsidP="00DF5912">
      <w:pPr>
        <w:pStyle w:val="Ttulo3"/>
      </w:pPr>
      <w:bookmarkStart w:id="32" w:name="_Toc221461173"/>
      <w:r>
        <w:t xml:space="preserve">Capítulo III – </w:t>
      </w:r>
      <w:proofErr w:type="gramStart"/>
      <w:r>
        <w:t>Delegado</w:t>
      </w:r>
      <w:proofErr w:type="gramEnd"/>
      <w:r>
        <w:t xml:space="preserve"> de protección de datos</w:t>
      </w:r>
      <w:bookmarkEnd w:id="32"/>
    </w:p>
    <w:p w14:paraId="394B21C2" w14:textId="2F0E4A0F" w:rsidR="00DF5912" w:rsidRDefault="00592CE1" w:rsidP="00592CE1">
      <w:pPr>
        <w:pStyle w:val="Ttulo4"/>
      </w:pPr>
      <w:bookmarkStart w:id="33" w:name="_Toc221461174"/>
      <w:proofErr w:type="spellStart"/>
      <w:r w:rsidRPr="00A0042D">
        <w:rPr>
          <w:highlight w:val="yellow"/>
        </w:rPr>
        <w:t>Articulo</w:t>
      </w:r>
      <w:proofErr w:type="spellEnd"/>
      <w:r w:rsidRPr="00A0042D">
        <w:rPr>
          <w:highlight w:val="yellow"/>
        </w:rPr>
        <w:t xml:space="preserve"> 34. Designación de un delegado de protección de datos.</w:t>
      </w:r>
      <w:bookmarkEnd w:id="33"/>
    </w:p>
    <w:p w14:paraId="5F6C76DA" w14:textId="31CC2A4F" w:rsidR="00592CE1" w:rsidRDefault="00A833B8" w:rsidP="00A833B8">
      <w:pPr>
        <w:pStyle w:val="Prrafodelista"/>
        <w:numPr>
          <w:ilvl w:val="0"/>
          <w:numId w:val="25"/>
        </w:numPr>
      </w:pPr>
      <w:r>
        <w:t>Los responsables y encargados del tratamiento deberán designar un delegado de protección de datos</w:t>
      </w:r>
      <w:r w:rsidR="008E1132">
        <w:t xml:space="preserve"> cuando se trate de las siguientes entidades:</w:t>
      </w:r>
    </w:p>
    <w:p w14:paraId="449A2B8F" w14:textId="471D8D29" w:rsidR="008E1132" w:rsidRDefault="008E1132" w:rsidP="008E1132">
      <w:pPr>
        <w:pStyle w:val="Prrafodelista"/>
        <w:numPr>
          <w:ilvl w:val="0"/>
          <w:numId w:val="26"/>
        </w:numPr>
      </w:pPr>
      <w:r w:rsidRPr="008E1132">
        <w:t>Las entidades que exploten redes y presten servicios de comunicaciones electrónicas conforme a lo dispuesto en su legislación específica, cuando traten habitual y sistemáticamente datos personales a gran escala.</w:t>
      </w:r>
    </w:p>
    <w:p w14:paraId="1D9FB281" w14:textId="5D47344D" w:rsidR="008E1132" w:rsidRDefault="008E1132" w:rsidP="008E1132">
      <w:pPr>
        <w:pStyle w:val="Prrafodelista"/>
        <w:numPr>
          <w:ilvl w:val="0"/>
          <w:numId w:val="26"/>
        </w:numPr>
      </w:pPr>
      <w:r w:rsidRPr="008E1132">
        <w:t>Los prestadores de servicios de la sociedad de la información cuando elaboren a gran escala perfiles de los usuarios del servicio.</w:t>
      </w:r>
    </w:p>
    <w:p w14:paraId="3007FA11" w14:textId="45EADB0E" w:rsidR="008E1132" w:rsidRDefault="008E1132" w:rsidP="008E1132">
      <w:pPr>
        <w:pStyle w:val="Prrafodelista"/>
        <w:numPr>
          <w:ilvl w:val="0"/>
          <w:numId w:val="27"/>
        </w:numPr>
      </w:pPr>
      <w:r w:rsidRPr="008E1132">
        <w:t>Los operadores que desarrollen la actividad de juego a través de canales electrónicos, informáticos, telemáticos e interactivos, conforme a la normativa de regulación del juego.</w:t>
      </w:r>
    </w:p>
    <w:p w14:paraId="55E9EF68" w14:textId="3FFC8E79" w:rsidR="00E655B4" w:rsidRPr="00A0042D" w:rsidRDefault="00693DA8" w:rsidP="00693DA8">
      <w:pPr>
        <w:pStyle w:val="Prrafodelista"/>
        <w:numPr>
          <w:ilvl w:val="0"/>
          <w:numId w:val="28"/>
        </w:numPr>
        <w:rPr>
          <w:highlight w:val="yellow"/>
        </w:rPr>
      </w:pPr>
      <w:r w:rsidRPr="00A0042D">
        <w:rPr>
          <w:highlight w:val="yellow"/>
        </w:rPr>
        <w:t>Los responsables y encargados del tratamiento comunicarán en el plazo de diez días</w:t>
      </w:r>
      <w:r w:rsidRPr="00A0042D">
        <w:rPr>
          <w:highlight w:val="yellow"/>
        </w:rPr>
        <w:t xml:space="preserve"> </w:t>
      </w:r>
      <w:r w:rsidRPr="00A0042D">
        <w:rPr>
          <w:highlight w:val="yellow"/>
        </w:rPr>
        <w:t>a la Agencia Española de Protección de Datos o, en su caso, a las autoridades autonómicas</w:t>
      </w:r>
      <w:r w:rsidRPr="00A0042D">
        <w:rPr>
          <w:highlight w:val="yellow"/>
        </w:rPr>
        <w:t xml:space="preserve"> </w:t>
      </w:r>
      <w:r w:rsidRPr="00A0042D">
        <w:rPr>
          <w:highlight w:val="yellow"/>
        </w:rPr>
        <w:t>de protección de datos, las designaciones, nombramientos y ceses de los delegados de</w:t>
      </w:r>
      <w:r w:rsidRPr="00A0042D">
        <w:rPr>
          <w:highlight w:val="yellow"/>
        </w:rPr>
        <w:t xml:space="preserve"> </w:t>
      </w:r>
      <w:r w:rsidRPr="00A0042D">
        <w:rPr>
          <w:highlight w:val="yellow"/>
        </w:rPr>
        <w:t>protección de datos tanto en los supuestos en que se encuentren obligadas a su designación</w:t>
      </w:r>
      <w:r w:rsidRPr="00A0042D">
        <w:rPr>
          <w:highlight w:val="yellow"/>
        </w:rPr>
        <w:t xml:space="preserve"> </w:t>
      </w:r>
      <w:r w:rsidRPr="00A0042D">
        <w:rPr>
          <w:highlight w:val="yellow"/>
        </w:rPr>
        <w:t>como en el caso en que sea voluntaria.</w:t>
      </w:r>
    </w:p>
    <w:p w14:paraId="3109E537" w14:textId="77777777" w:rsidR="00693DA8" w:rsidRDefault="00693DA8" w:rsidP="00693DA8"/>
    <w:p w14:paraId="67FFBAE9" w14:textId="5822608B" w:rsidR="00693DA8" w:rsidRDefault="00693DA8" w:rsidP="00693DA8">
      <w:pPr>
        <w:pStyle w:val="Ttulo4"/>
      </w:pPr>
      <w:bookmarkStart w:id="34" w:name="_Toc221461175"/>
      <w:r>
        <w:t>Articulo 35. Cualificación del delegado de protección de datos.</w:t>
      </w:r>
      <w:bookmarkEnd w:id="34"/>
    </w:p>
    <w:p w14:paraId="2B7CFA1A" w14:textId="62114732" w:rsidR="00693DA8" w:rsidRDefault="00224A22" w:rsidP="00224A22">
      <w:r>
        <w:t>El cumplimiento de los requisitos establecidos en el artículo 37.5 del Reglamento (UE)</w:t>
      </w:r>
      <w:r>
        <w:t xml:space="preserve"> </w:t>
      </w:r>
      <w:r>
        <w:t>2016/679 para la designación del delegado de protección de datos, sea persona física o</w:t>
      </w:r>
      <w:r>
        <w:t xml:space="preserve"> </w:t>
      </w:r>
      <w:r>
        <w:t>jurídica, podrá demostrarse, entre otros medios, a través de mecanismos voluntarios de</w:t>
      </w:r>
      <w:r>
        <w:t xml:space="preserve"> </w:t>
      </w:r>
      <w:r>
        <w:t>certificación que tendrán particularmente en cuenta la obtención de una titulación</w:t>
      </w:r>
      <w:r>
        <w:t xml:space="preserve"> </w:t>
      </w:r>
      <w:r>
        <w:t>universitaria que acredite conocimientos especializados en el derecho y la práctica en</w:t>
      </w:r>
      <w:r>
        <w:t xml:space="preserve"> </w:t>
      </w:r>
      <w:r>
        <w:t>materia de protección de datos.</w:t>
      </w:r>
    </w:p>
    <w:p w14:paraId="354537F1" w14:textId="77777777" w:rsidR="00224A22" w:rsidRDefault="00224A22" w:rsidP="00224A22"/>
    <w:p w14:paraId="37D02900" w14:textId="22E796DC" w:rsidR="00224A22" w:rsidRDefault="00224A22" w:rsidP="00224A22">
      <w:pPr>
        <w:pStyle w:val="Ttulo4"/>
      </w:pPr>
      <w:bookmarkStart w:id="35" w:name="_Toc221461176"/>
      <w:r>
        <w:t>Articulo 36. Posición del delegado de protección de datos.</w:t>
      </w:r>
      <w:bookmarkEnd w:id="35"/>
    </w:p>
    <w:p w14:paraId="10E99A3A" w14:textId="7F1F6C18" w:rsidR="00224A22" w:rsidRDefault="00224A22" w:rsidP="00224A22">
      <w:pPr>
        <w:pStyle w:val="Prrafodelista"/>
        <w:numPr>
          <w:ilvl w:val="0"/>
          <w:numId w:val="29"/>
        </w:numPr>
      </w:pPr>
      <w:r>
        <w:t>El delegado actuará como interlocutor del responsable o encargado del tratamiento ante la Agencia Española de Protección de Datos y las autoridades autonómicas de protección de datos.</w:t>
      </w:r>
    </w:p>
    <w:p w14:paraId="7D01358C" w14:textId="034126B3" w:rsidR="00224A22" w:rsidRDefault="00CC09FC" w:rsidP="00224A22">
      <w:pPr>
        <w:pStyle w:val="Prrafodelista"/>
        <w:numPr>
          <w:ilvl w:val="0"/>
          <w:numId w:val="29"/>
        </w:numPr>
      </w:pPr>
      <w:r>
        <w:t>Cuando se trate de una persona física integrada en la organización del responsable o encargado, el delegado no podrá ser removido ni sancionado por el responsable o encargado por desempeñar sus funciones salvo que incurriera en dolo o negligencia grave en su ejercicio.</w:t>
      </w:r>
    </w:p>
    <w:p w14:paraId="5A26ECEC" w14:textId="349B11CA" w:rsidR="00CC09FC" w:rsidRDefault="00DD0F8F" w:rsidP="00224A22">
      <w:pPr>
        <w:pStyle w:val="Prrafodelista"/>
        <w:numPr>
          <w:ilvl w:val="0"/>
          <w:numId w:val="29"/>
        </w:numPr>
      </w:pPr>
      <w:r>
        <w:t>En el ejercicio de sus funciones el delegado tendrá acceso a los datos personales y procesos de tratamiento, no pudiendo a oponer a este acceso el responsable o encargado.</w:t>
      </w:r>
    </w:p>
    <w:p w14:paraId="45926322" w14:textId="155272AC" w:rsidR="006A5AB0" w:rsidRDefault="006A5AB0" w:rsidP="006A5AB0">
      <w:pPr>
        <w:pStyle w:val="Prrafodelista"/>
        <w:numPr>
          <w:ilvl w:val="0"/>
          <w:numId w:val="29"/>
        </w:numPr>
      </w:pPr>
      <w:r w:rsidRPr="006A5AB0">
        <w:t>Cuando el delegado de protección de datos aprecie la existencia de una vulneración relevante en materia de protección de datos lo documentará y lo comunicará inmediatamente a los órganos de administración y dirección del responsable o el encargado del tratamiento.</w:t>
      </w:r>
    </w:p>
    <w:p w14:paraId="57FA8023" w14:textId="77777777" w:rsidR="00DD0F8F" w:rsidRDefault="00DD0F8F" w:rsidP="00DD0F8F"/>
    <w:p w14:paraId="10409470" w14:textId="44978B1B" w:rsidR="00DD0F8F" w:rsidRDefault="006F082C" w:rsidP="006F082C">
      <w:pPr>
        <w:pStyle w:val="Ttulo2"/>
      </w:pPr>
      <w:bookmarkStart w:id="36" w:name="_Toc221461177"/>
      <w:r w:rsidRPr="00A0042D">
        <w:rPr>
          <w:highlight w:val="yellow"/>
        </w:rPr>
        <w:t>Título VII – Autoridades de protección de datos</w:t>
      </w:r>
      <w:bookmarkEnd w:id="36"/>
    </w:p>
    <w:p w14:paraId="64BC7C25" w14:textId="6701C402" w:rsidR="006F082C" w:rsidRDefault="006F082C" w:rsidP="006F082C">
      <w:pPr>
        <w:pStyle w:val="Ttulo3"/>
      </w:pPr>
      <w:bookmarkStart w:id="37" w:name="_Toc221461178"/>
      <w:r>
        <w:t>Capítulo I – La Agencia Española de Protección de Datos</w:t>
      </w:r>
      <w:bookmarkEnd w:id="37"/>
    </w:p>
    <w:p w14:paraId="4DF76F16" w14:textId="5D3A532F" w:rsidR="006F082C" w:rsidRDefault="006F082C" w:rsidP="006F082C">
      <w:pPr>
        <w:pStyle w:val="Ttulo4"/>
      </w:pPr>
      <w:bookmarkStart w:id="38" w:name="_Toc221461179"/>
      <w:r>
        <w:t>Sección 1ª Disposiciones generales</w:t>
      </w:r>
      <w:bookmarkEnd w:id="38"/>
    </w:p>
    <w:p w14:paraId="13AD292F" w14:textId="770C1D2E" w:rsidR="006F082C" w:rsidRDefault="006F082C" w:rsidP="006F082C">
      <w:pPr>
        <w:pStyle w:val="Ttulo5"/>
      </w:pPr>
      <w:bookmarkStart w:id="39" w:name="_Toc221461180"/>
      <w:r w:rsidRPr="00A0042D">
        <w:rPr>
          <w:highlight w:val="yellow"/>
        </w:rPr>
        <w:t>Articulo 44. Disposiciones generales.</w:t>
      </w:r>
      <w:bookmarkEnd w:id="39"/>
    </w:p>
    <w:p w14:paraId="6FE5F5EE" w14:textId="2A9E4570" w:rsidR="006F082C" w:rsidRPr="00A0042D" w:rsidRDefault="005678E0" w:rsidP="005678E0">
      <w:pPr>
        <w:pStyle w:val="Prrafodelista"/>
        <w:numPr>
          <w:ilvl w:val="0"/>
          <w:numId w:val="30"/>
        </w:numPr>
        <w:rPr>
          <w:highlight w:val="yellow"/>
        </w:rPr>
      </w:pPr>
      <w:r w:rsidRPr="00A0042D">
        <w:rPr>
          <w:highlight w:val="yellow"/>
        </w:rPr>
        <w:t>La Agencia Española de Protección de Datos es una autoridad administrativa independiente de ámbito estatal, con personalidad jurídica y plena capacidad pública y privada, que actúa con plena independencia de los poderes públicos en el ejercicio de sus funciones.</w:t>
      </w:r>
    </w:p>
    <w:p w14:paraId="28C9453E" w14:textId="4C7212D2" w:rsidR="005678E0" w:rsidRDefault="005678E0" w:rsidP="005678E0">
      <w:pPr>
        <w:pStyle w:val="Prrafodelista"/>
      </w:pPr>
      <w:r w:rsidRPr="00A0042D">
        <w:rPr>
          <w:highlight w:val="yellow"/>
        </w:rPr>
        <w:t>Se relaciona con el Gobierno a través del Ministerio de Justicia.</w:t>
      </w:r>
    </w:p>
    <w:p w14:paraId="02F80271" w14:textId="77AB16A9" w:rsidR="005678E0" w:rsidRDefault="005678E0" w:rsidP="005678E0">
      <w:pPr>
        <w:pStyle w:val="Prrafodelista"/>
        <w:numPr>
          <w:ilvl w:val="0"/>
          <w:numId w:val="30"/>
        </w:numPr>
      </w:pPr>
      <w:r>
        <w:t>La Agencia Española de Protección de Datos tendrá la condición de representante común de las autoridades de protección de datos del Reino de España en el Comité Europeo de Protección de Datos.</w:t>
      </w:r>
    </w:p>
    <w:p w14:paraId="57A84A4E" w14:textId="1F7B04B7" w:rsidR="006A5AB0" w:rsidRDefault="006A5AB0" w:rsidP="005678E0">
      <w:pPr>
        <w:pStyle w:val="Prrafodelista"/>
        <w:numPr>
          <w:ilvl w:val="0"/>
          <w:numId w:val="30"/>
        </w:numPr>
      </w:pPr>
      <w:r w:rsidRPr="006A5AB0">
        <w:t xml:space="preserve">La Agencia Española de Protección de Datos, el Consejo General del Poder Judicial y en su caso, la </w:t>
      </w:r>
      <w:proofErr w:type="gramStart"/>
      <w:r w:rsidRPr="006A5AB0">
        <w:t>Fiscalía General</w:t>
      </w:r>
      <w:proofErr w:type="gramEnd"/>
      <w:r w:rsidRPr="006A5AB0">
        <w:t xml:space="preserve"> del Estado, colaborarán en aras del adecuado ejercicio de las respectivas competencias que la Ley Orgánica 6/1985, de 1 de julio, del Poder Judicial, les atribuye en materia de protección de datos personales en el ámbito de la Administración de Justicia.</w:t>
      </w:r>
    </w:p>
    <w:p w14:paraId="54CC4529" w14:textId="77777777" w:rsidR="005678E0" w:rsidRDefault="005678E0" w:rsidP="005678E0"/>
    <w:p w14:paraId="10B6FDAD" w14:textId="7E9854F0" w:rsidR="005678E0" w:rsidRDefault="005678E0" w:rsidP="005678E0">
      <w:pPr>
        <w:pStyle w:val="Ttulo5"/>
      </w:pPr>
      <w:bookmarkStart w:id="40" w:name="_Toc221461181"/>
      <w:r>
        <w:t>Articulo 45. Régimen jurídico.</w:t>
      </w:r>
      <w:bookmarkEnd w:id="40"/>
    </w:p>
    <w:p w14:paraId="44B5451D" w14:textId="16EE26A7" w:rsidR="005678E0" w:rsidRDefault="001A2FF2" w:rsidP="001A2FF2">
      <w:pPr>
        <w:pStyle w:val="Prrafodelista"/>
        <w:numPr>
          <w:ilvl w:val="0"/>
          <w:numId w:val="31"/>
        </w:numPr>
      </w:pPr>
      <w:r>
        <w:t>El Gobierno, a propuesta de la Agencia Española de Protección de Datos, aprobará su Estatuto mediante real decreto.</w:t>
      </w:r>
    </w:p>
    <w:p w14:paraId="3E4D2689" w14:textId="77777777" w:rsidR="001A2FF2" w:rsidRDefault="001A2FF2" w:rsidP="001A2FF2"/>
    <w:p w14:paraId="60079A3B" w14:textId="7F855FB2" w:rsidR="001A2FF2" w:rsidRDefault="001A2FF2" w:rsidP="001A2FF2">
      <w:pPr>
        <w:pStyle w:val="Ttulo5"/>
      </w:pPr>
      <w:bookmarkStart w:id="41" w:name="_Toc221461182"/>
      <w:r>
        <w:t>Articulo 46. Régimen económico presupuestario y de personal.</w:t>
      </w:r>
      <w:bookmarkEnd w:id="41"/>
    </w:p>
    <w:p w14:paraId="54842330" w14:textId="671BDDCB" w:rsidR="001A2FF2" w:rsidRDefault="00D05670" w:rsidP="00D05670">
      <w:pPr>
        <w:pStyle w:val="Prrafodelista"/>
        <w:numPr>
          <w:ilvl w:val="0"/>
          <w:numId w:val="32"/>
        </w:numPr>
      </w:pPr>
      <w:r>
        <w:t>La Agencia Española de Protección de Datos elaborará y aprobará su presupuesto y lo remitirá al Gobierno para que sea integrado, con independencia, en los Presupuestos Generales del Estado.</w:t>
      </w:r>
    </w:p>
    <w:p w14:paraId="53E8B6B6" w14:textId="2CA8AF43" w:rsidR="00D05670" w:rsidRDefault="00A21280" w:rsidP="00D05670">
      <w:pPr>
        <w:pStyle w:val="Prrafodelista"/>
        <w:numPr>
          <w:ilvl w:val="0"/>
          <w:numId w:val="33"/>
        </w:numPr>
      </w:pPr>
      <w:r>
        <w:t>El resultado positivo de sus ingresos se destinará por la Agencia Española de Protección de Datos a la dotación de sus reservas con el fin de garantizar su plena independencia.</w:t>
      </w:r>
    </w:p>
    <w:p w14:paraId="027F35C9" w14:textId="4C512C23" w:rsidR="00A21280" w:rsidRDefault="00A21280" w:rsidP="00D05670">
      <w:pPr>
        <w:pStyle w:val="Prrafodelista"/>
        <w:numPr>
          <w:ilvl w:val="0"/>
          <w:numId w:val="33"/>
        </w:numPr>
      </w:pPr>
      <w:r>
        <w:t>El personal al servicio de la Agencia Española de Protección de Datos será funcionario o laboral y se regirá por el texto refundido de la Ley del Estatuto Básico del Empleado Público y demás normativa reguladora de los funcionarios públicos, y en su caso, por la normativa laboral.</w:t>
      </w:r>
    </w:p>
    <w:p w14:paraId="4D558EF7" w14:textId="42C4CFC4" w:rsidR="00A21280" w:rsidRDefault="00A21280" w:rsidP="00D05670">
      <w:pPr>
        <w:pStyle w:val="Prrafodelista"/>
        <w:numPr>
          <w:ilvl w:val="0"/>
          <w:numId w:val="33"/>
        </w:numPr>
      </w:pPr>
      <w:r>
        <w:t>La Agencia Española de Protección de Datos elaborará y aprobará su relación de puestos de trabajos</w:t>
      </w:r>
      <w:r w:rsidR="00863535">
        <w:t>, en el marco de los criterios establecidos por el Ministerio de Hacienda, respetando el límite de gasto personal establecido en el presupuesto.</w:t>
      </w:r>
    </w:p>
    <w:p w14:paraId="6A653A72" w14:textId="77777777" w:rsidR="00863535" w:rsidRDefault="00863535" w:rsidP="00863535"/>
    <w:p w14:paraId="3D3006DE" w14:textId="0D8800C0" w:rsidR="00863535" w:rsidRDefault="00863535" w:rsidP="00863535">
      <w:pPr>
        <w:pStyle w:val="Ttulo5"/>
      </w:pPr>
      <w:bookmarkStart w:id="42" w:name="_Toc221461183"/>
      <w:r>
        <w:t>Articulo 47. Funciones y potestades de la Agencia Española de Protección de Datos.</w:t>
      </w:r>
      <w:bookmarkEnd w:id="42"/>
    </w:p>
    <w:p w14:paraId="27606934" w14:textId="1305B220" w:rsidR="00863535" w:rsidRDefault="008706FF" w:rsidP="00863535">
      <w:r>
        <w:t xml:space="preserve">Corresponde a la Agencia Española de Protección de Datos supervisar la aplicación de esta ley orgánica y del Reglamento (UE) 2016/679 y, </w:t>
      </w:r>
      <w:r w:rsidR="003F7A59">
        <w:t>el desempeño de las funciones y potestades que le atribuyan otras leyes o normas de Derecho de la Unión Europea.</w:t>
      </w:r>
    </w:p>
    <w:p w14:paraId="7E47B829" w14:textId="77777777" w:rsidR="003F7A59" w:rsidRDefault="003F7A59" w:rsidP="00863535"/>
    <w:p w14:paraId="2A62718E" w14:textId="7C91DD85" w:rsidR="003F7A59" w:rsidRDefault="003F7A59" w:rsidP="003F7A59">
      <w:pPr>
        <w:pStyle w:val="Ttulo5"/>
      </w:pPr>
      <w:bookmarkStart w:id="43" w:name="_Toc221461184"/>
      <w:r>
        <w:t>Articulo 48. La Presidencia de la Agencia Española de Protección de Datos.</w:t>
      </w:r>
      <w:bookmarkEnd w:id="43"/>
    </w:p>
    <w:p w14:paraId="3D28C379" w14:textId="73E2CB17" w:rsidR="003F7A59" w:rsidRDefault="0073180E" w:rsidP="0073180E">
      <w:pPr>
        <w:pStyle w:val="Prrafodelista"/>
        <w:numPr>
          <w:ilvl w:val="0"/>
          <w:numId w:val="34"/>
        </w:numPr>
      </w:pPr>
      <w:r>
        <w:t>La Presidencia de la Agencia Española de Protección de Datos la dirige, ostenta su representación y dicta sus resoluciones, circulares y directrices.</w:t>
      </w:r>
    </w:p>
    <w:p w14:paraId="3EF2FAFF" w14:textId="6E0A69B2" w:rsidR="0073180E" w:rsidRDefault="00A23BDC" w:rsidP="0073180E">
      <w:pPr>
        <w:pStyle w:val="Prrafodelista"/>
        <w:numPr>
          <w:ilvl w:val="0"/>
          <w:numId w:val="34"/>
        </w:numPr>
      </w:pPr>
      <w:r>
        <w:t>La Presidencia estará auxiliada por un Adjunto en el que podrá delegar sus funciones.</w:t>
      </w:r>
    </w:p>
    <w:p w14:paraId="4402BABF" w14:textId="5E737F73" w:rsidR="00A23BDC" w:rsidRDefault="00A23BDC" w:rsidP="00A23BDC">
      <w:pPr>
        <w:pStyle w:val="Prrafodelista"/>
      </w:pPr>
      <w:r>
        <w:t>Ambos ejercerán sus funciones con plena independencia y objetividad y no estarán sujetos a instrucción alguna. Les será aplicable la legislación reguladora del ejercicio del alto cargo de la Administración General del Estado.</w:t>
      </w:r>
    </w:p>
    <w:p w14:paraId="1A03BE30" w14:textId="0A907BB2" w:rsidR="00A23BDC" w:rsidRDefault="00557B18" w:rsidP="00A23BDC">
      <w:pPr>
        <w:pStyle w:val="Prrafodelista"/>
        <w:numPr>
          <w:ilvl w:val="0"/>
          <w:numId w:val="34"/>
        </w:numPr>
      </w:pPr>
      <w:r>
        <w:t>La Presidencia y su Adjunto serán nombrados por el Gobierno, a propuesta del Ministerio de Justicia.</w:t>
      </w:r>
    </w:p>
    <w:p w14:paraId="0D7D9721" w14:textId="741108DD" w:rsidR="00557B18" w:rsidRDefault="00557B18" w:rsidP="00A23BDC">
      <w:pPr>
        <w:pStyle w:val="Prrafodelista"/>
        <w:numPr>
          <w:ilvl w:val="0"/>
          <w:numId w:val="34"/>
        </w:numPr>
      </w:pPr>
      <w:r>
        <w:t xml:space="preserve">La presidencia y el Adjunto serán nombrados por el Consejo de </w:t>
      </w:r>
      <w:proofErr w:type="gramStart"/>
      <w:r>
        <w:t>Ministros</w:t>
      </w:r>
      <w:proofErr w:type="gramEnd"/>
      <w:r>
        <w:t xml:space="preserve"> mediante real decreto.</w:t>
      </w:r>
    </w:p>
    <w:p w14:paraId="7D00F016" w14:textId="56BE0D1D" w:rsidR="00557B18" w:rsidRDefault="00654E0B" w:rsidP="00A23BDC">
      <w:pPr>
        <w:pStyle w:val="Prrafodelista"/>
        <w:numPr>
          <w:ilvl w:val="0"/>
          <w:numId w:val="34"/>
        </w:numPr>
      </w:pPr>
      <w:r>
        <w:t>El mandato de la Presidencia y del Adjunto tiene una duración de 5 años y puede ser renovado para otro período de igual duración.</w:t>
      </w:r>
    </w:p>
    <w:p w14:paraId="1E35556B" w14:textId="7BA31766" w:rsidR="00654E0B" w:rsidRDefault="00654E0B" w:rsidP="00A23BDC">
      <w:pPr>
        <w:pStyle w:val="Prrafodelista"/>
        <w:numPr>
          <w:ilvl w:val="0"/>
          <w:numId w:val="34"/>
        </w:numPr>
      </w:pPr>
      <w:r>
        <w:t>Los actos y disposiciones dictados por la Presidencia ponen fin a la vía administrativa, siendo recurribles, ante la Sala de lo Contencioso-administrativo de la Audiencia Nacional.</w:t>
      </w:r>
    </w:p>
    <w:p w14:paraId="4B52543A" w14:textId="77777777" w:rsidR="00654E0B" w:rsidRDefault="00654E0B" w:rsidP="00654E0B"/>
    <w:p w14:paraId="6AE3D5BA" w14:textId="180EA64E" w:rsidR="00654E0B" w:rsidRDefault="00654E0B" w:rsidP="00654E0B">
      <w:pPr>
        <w:pStyle w:val="Ttulo5"/>
      </w:pPr>
      <w:bookmarkStart w:id="44" w:name="_Toc221461185"/>
      <w:r>
        <w:t>Articulo 49. Consejo Consultivo de la Agencia Española de Protección de Datos.</w:t>
      </w:r>
      <w:bookmarkEnd w:id="44"/>
    </w:p>
    <w:p w14:paraId="2257ACC0" w14:textId="0D1A96BF" w:rsidR="00654E0B" w:rsidRDefault="0096297E" w:rsidP="0096297E">
      <w:pPr>
        <w:pStyle w:val="Prrafodelista"/>
        <w:numPr>
          <w:ilvl w:val="0"/>
          <w:numId w:val="35"/>
        </w:numPr>
      </w:pPr>
      <w:r>
        <w:t>La Presidencia estará asesorada por un Consejo Consultivo compuesto por los siguientes miembros:</w:t>
      </w:r>
    </w:p>
    <w:p w14:paraId="6FF4C037" w14:textId="0C61382B" w:rsidR="0096297E" w:rsidRDefault="0096297E" w:rsidP="0096297E">
      <w:pPr>
        <w:pStyle w:val="Prrafodelista"/>
        <w:numPr>
          <w:ilvl w:val="1"/>
          <w:numId w:val="35"/>
        </w:numPr>
      </w:pPr>
      <w:r>
        <w:t>Un Diputado, propuesto por el Congreso de los Diputados.</w:t>
      </w:r>
    </w:p>
    <w:p w14:paraId="1212B885" w14:textId="4330213C" w:rsidR="0096297E" w:rsidRDefault="0096297E" w:rsidP="0096297E">
      <w:pPr>
        <w:pStyle w:val="Prrafodelista"/>
        <w:numPr>
          <w:ilvl w:val="1"/>
          <w:numId w:val="35"/>
        </w:numPr>
      </w:pPr>
      <w:r>
        <w:t>Un Senador, propuesto por el Senado.</w:t>
      </w:r>
    </w:p>
    <w:p w14:paraId="19673468" w14:textId="3FDEB445" w:rsidR="0096297E" w:rsidRDefault="0096297E" w:rsidP="0096297E">
      <w:pPr>
        <w:pStyle w:val="Prrafodelista"/>
        <w:numPr>
          <w:ilvl w:val="1"/>
          <w:numId w:val="35"/>
        </w:numPr>
      </w:pPr>
      <w:r>
        <w:t>Un representante designado por el Consejo General del Poder Judicial.</w:t>
      </w:r>
    </w:p>
    <w:p w14:paraId="3E3C73D2" w14:textId="797636EB" w:rsidR="0096297E" w:rsidRDefault="0096297E" w:rsidP="0096297E">
      <w:pPr>
        <w:pStyle w:val="Prrafodelista"/>
        <w:numPr>
          <w:ilvl w:val="1"/>
          <w:numId w:val="35"/>
        </w:numPr>
      </w:pPr>
      <w:r>
        <w:t xml:space="preserve">Un representante de la Administración General del Estado con experiencia en la materia, propuesto por el </w:t>
      </w:r>
      <w:proofErr w:type="gramStart"/>
      <w:r>
        <w:t>Ministro</w:t>
      </w:r>
      <w:proofErr w:type="gramEnd"/>
      <w:r>
        <w:t xml:space="preserve"> de Justicia.</w:t>
      </w:r>
    </w:p>
    <w:p w14:paraId="0E9C7B77" w14:textId="1C0BCC70" w:rsidR="0096297E" w:rsidRDefault="0096297E" w:rsidP="0096297E">
      <w:pPr>
        <w:pStyle w:val="Prrafodelista"/>
        <w:numPr>
          <w:ilvl w:val="1"/>
          <w:numId w:val="35"/>
        </w:numPr>
      </w:pPr>
      <w:r>
        <w:t>Un representante de cada CA que haya creado una Autoridad de protección de datos en su ámbito territorial, propuesto de acuerdo con lo que establezca la respectiva CA.</w:t>
      </w:r>
    </w:p>
    <w:p w14:paraId="7FDF70E3" w14:textId="5A13F8CA" w:rsidR="00B15515" w:rsidRDefault="002B722C" w:rsidP="00B15515">
      <w:pPr>
        <w:pStyle w:val="Prrafodelista"/>
        <w:numPr>
          <w:ilvl w:val="0"/>
          <w:numId w:val="35"/>
        </w:numPr>
      </w:pPr>
      <w:r>
        <w:t>A los efectos del apartado anterior, la condición de experto requerirá acreditar conocimientos especializados en el Derecho y la práctica en materia de protección de datos mediante el ejercicio profesional o académico.</w:t>
      </w:r>
    </w:p>
    <w:p w14:paraId="628F1B50" w14:textId="24D29354" w:rsidR="002B722C" w:rsidRDefault="002B722C" w:rsidP="00B15515">
      <w:pPr>
        <w:pStyle w:val="Prrafodelista"/>
        <w:numPr>
          <w:ilvl w:val="0"/>
          <w:numId w:val="35"/>
        </w:numPr>
      </w:pPr>
      <w:r>
        <w:t xml:space="preserve">Los miembros del Consejo Consultivo serán nombrados por orden del </w:t>
      </w:r>
      <w:proofErr w:type="gramStart"/>
      <w:r>
        <w:t>Ministro</w:t>
      </w:r>
      <w:proofErr w:type="gramEnd"/>
      <w:r>
        <w:t xml:space="preserve"> de Justicia, publicada en el BOE.</w:t>
      </w:r>
    </w:p>
    <w:p w14:paraId="4284C164" w14:textId="79DB42E2" w:rsidR="002B722C" w:rsidRDefault="009966F3" w:rsidP="00B15515">
      <w:pPr>
        <w:pStyle w:val="Prrafodelista"/>
        <w:numPr>
          <w:ilvl w:val="0"/>
          <w:numId w:val="35"/>
        </w:numPr>
      </w:pPr>
      <w:r>
        <w:t>El Consejo Consultivo se reunirá cuando así lo disponga la Presidencia y, en todo caso, una vez al semestre.</w:t>
      </w:r>
    </w:p>
    <w:p w14:paraId="37B25F97" w14:textId="561B413D" w:rsidR="009966F3" w:rsidRDefault="009966F3" w:rsidP="00B15515">
      <w:pPr>
        <w:pStyle w:val="Prrafodelista"/>
        <w:numPr>
          <w:ilvl w:val="0"/>
          <w:numId w:val="35"/>
        </w:numPr>
      </w:pPr>
      <w:r>
        <w:t>Las decisiones tomadas por el Consejo Consultivo no tendrán en ningún caso carácter vinculante.</w:t>
      </w:r>
    </w:p>
    <w:p w14:paraId="6F7D1C88" w14:textId="77777777" w:rsidR="009966F3" w:rsidRDefault="009966F3" w:rsidP="009966F3"/>
    <w:p w14:paraId="7521954F" w14:textId="49196B68" w:rsidR="009966F3" w:rsidRDefault="009966F3" w:rsidP="009966F3">
      <w:pPr>
        <w:pStyle w:val="Ttulo4"/>
      </w:pPr>
      <w:bookmarkStart w:id="45" w:name="_Toc221461186"/>
      <w:r>
        <w:t>Sección 2ª Potestades de investigación y planes de auditoría preventiva</w:t>
      </w:r>
      <w:bookmarkEnd w:id="45"/>
    </w:p>
    <w:p w14:paraId="2CCFA573" w14:textId="194B6493" w:rsidR="009966F3" w:rsidRDefault="00BB5462" w:rsidP="00BB5462">
      <w:pPr>
        <w:pStyle w:val="Ttulo5"/>
      </w:pPr>
      <w:bookmarkStart w:id="46" w:name="_Toc221461187"/>
      <w:r>
        <w:t>Articulo 53 bis. Actuaciones de investigación a través de sistemas digitales.</w:t>
      </w:r>
      <w:bookmarkEnd w:id="46"/>
    </w:p>
    <w:p w14:paraId="3ECF8686" w14:textId="3BF6644F" w:rsidR="00BB5462" w:rsidRDefault="00BB5462" w:rsidP="00BB5462">
      <w:r>
        <w:t>Las actuaciones de investigación podrán realizarse a través de sistemas digitales que, mediante la videoconferencia u otro sistema similar</w:t>
      </w:r>
      <w:r w:rsidR="00C11BE2">
        <w:t>. Además, deben garantizar la transmisión y recepción seguras de los documentos e información que se intercambien.</w:t>
      </w:r>
    </w:p>
    <w:p w14:paraId="74EF29F8" w14:textId="77777777" w:rsidR="00C11BE2" w:rsidRDefault="00C11BE2" w:rsidP="00BB5462"/>
    <w:p w14:paraId="6274F827" w14:textId="7824F929" w:rsidR="00C11BE2" w:rsidRDefault="004753DB" w:rsidP="004753DB">
      <w:pPr>
        <w:pStyle w:val="Ttulo2"/>
      </w:pPr>
      <w:bookmarkStart w:id="47" w:name="_Toc221461188"/>
      <w:r>
        <w:t>Título VIII – Procedimientos en caso de posible vulneración de la normativa de protección de datos</w:t>
      </w:r>
      <w:bookmarkEnd w:id="47"/>
    </w:p>
    <w:p w14:paraId="3CC6C744" w14:textId="1B9C08B2" w:rsidR="00C82E3F" w:rsidRDefault="00C82E3F" w:rsidP="00C82E3F">
      <w:pPr>
        <w:pStyle w:val="Ttulo3"/>
      </w:pPr>
      <w:bookmarkStart w:id="48" w:name="_Toc221461189"/>
      <w:r>
        <w:t>Articulo 63. Régimen jurídico.</w:t>
      </w:r>
      <w:bookmarkEnd w:id="48"/>
    </w:p>
    <w:p w14:paraId="278624B3" w14:textId="12419B1B" w:rsidR="00C82E3F" w:rsidRDefault="00C82E3F" w:rsidP="00C82E3F">
      <w:pPr>
        <w:pStyle w:val="Prrafodelista"/>
        <w:numPr>
          <w:ilvl w:val="0"/>
          <w:numId w:val="36"/>
        </w:numPr>
      </w:pPr>
      <w:r>
        <w:t>El Gobierno regulará por real decreto los procedimientos que tramite la Agencia Española de Protección de Datos, asegurando en todo caso los derechos de defensa y audiencia de los interesados.</w:t>
      </w:r>
    </w:p>
    <w:p w14:paraId="5733AFC9" w14:textId="77777777" w:rsidR="00C82E3F" w:rsidRDefault="00C82E3F" w:rsidP="00C82E3F"/>
    <w:p w14:paraId="0F982C00" w14:textId="3C92F6C9" w:rsidR="00C82E3F" w:rsidRDefault="00C82E3F" w:rsidP="00C82E3F">
      <w:pPr>
        <w:pStyle w:val="Ttulo3"/>
      </w:pPr>
      <w:bookmarkStart w:id="49" w:name="_Toc221461190"/>
      <w:r>
        <w:t>Articulo 64. Forma de iniciación del procedimiento y duración.</w:t>
      </w:r>
      <w:bookmarkEnd w:id="49"/>
    </w:p>
    <w:p w14:paraId="72C65129" w14:textId="1B218F00" w:rsidR="00C82E3F" w:rsidRDefault="000B7E94" w:rsidP="000B7E94">
      <w:pPr>
        <w:pStyle w:val="Prrafodelista"/>
        <w:numPr>
          <w:ilvl w:val="0"/>
          <w:numId w:val="37"/>
        </w:numPr>
      </w:pPr>
      <w:r>
        <w:t>Cuando el procedimiento se refiera exclusivamente a la falta de atención de una solicitud de ejercicio de los derechos de los arts. 15 a 22 del Reglamento (UE) 2016/679, se iniciará por acuerdo de admisión a trámite.</w:t>
      </w:r>
    </w:p>
    <w:p w14:paraId="4F2E31BE" w14:textId="33E7FC2F" w:rsidR="007068EF" w:rsidRDefault="000B7E94" w:rsidP="007068EF">
      <w:pPr>
        <w:pStyle w:val="Prrafodelista"/>
      </w:pPr>
      <w:r>
        <w:t>En este caso el plazo para resolver el procedimiento será de 6 meses a contar desde la fecha en que hubiera sido notificado al reclamante</w:t>
      </w:r>
      <w:r w:rsidR="007068EF">
        <w:t>. Transcurrido ese plazo, el interesado podrá considerar estimada su reclamación.</w:t>
      </w:r>
    </w:p>
    <w:p w14:paraId="6C4AD705" w14:textId="7C7ABE78" w:rsidR="007068EF" w:rsidRDefault="007068EF" w:rsidP="007068EF">
      <w:pPr>
        <w:pStyle w:val="Prrafodelista"/>
        <w:numPr>
          <w:ilvl w:val="0"/>
          <w:numId w:val="37"/>
        </w:numPr>
      </w:pPr>
      <w:r>
        <w:t xml:space="preserve">Cuando el procedimiento tenga por objeto la determinación de la posible existencia de una infracción se iniciará mediante acuerdo de inicio, adoptado por propia iniciativa o como consecuencia de reclamación, que le será notificado al </w:t>
      </w:r>
      <w:r w:rsidR="00ED3925">
        <w:t>interesado</w:t>
      </w:r>
      <w:r>
        <w:t>.</w:t>
      </w:r>
    </w:p>
    <w:p w14:paraId="0D7384F5" w14:textId="719B2227" w:rsidR="007068EF" w:rsidRDefault="007068EF" w:rsidP="007068EF">
      <w:pPr>
        <w:pStyle w:val="Prrafodelista"/>
      </w:pPr>
      <w:r>
        <w:t>El procedimiento tendrá una duración máxima de 12 meses a contar desde la fecha del acuerdo de inicio. Transcurrido ese plazo se producirá su caducidad y, en consecuencia, el archivo de actuaciones.</w:t>
      </w:r>
    </w:p>
    <w:p w14:paraId="528D423F" w14:textId="599B2F7C" w:rsidR="00ED3925" w:rsidRDefault="00385362" w:rsidP="00ED3925">
      <w:pPr>
        <w:pStyle w:val="Prrafodelista"/>
        <w:numPr>
          <w:ilvl w:val="0"/>
          <w:numId w:val="38"/>
        </w:numPr>
      </w:pPr>
      <w:r>
        <w:t>El procedimiento podrá también tramitarse como consecuencia de la comunicación a la Agencia Española de Protección de Datos por parte de la autoridad de control de otro Estado miembro de la Unión Europea de la reclamación.</w:t>
      </w:r>
    </w:p>
    <w:p w14:paraId="06B0BA41" w14:textId="77777777" w:rsidR="006F6588" w:rsidRDefault="006F6588" w:rsidP="006F6588"/>
    <w:p w14:paraId="16D46443" w14:textId="61F8AC08" w:rsidR="006F6588" w:rsidRDefault="006F6588" w:rsidP="006F6588">
      <w:pPr>
        <w:pStyle w:val="Ttulo2"/>
      </w:pPr>
      <w:bookmarkStart w:id="50" w:name="_Toc221461191"/>
      <w:r w:rsidRPr="00EC0F16">
        <w:rPr>
          <w:highlight w:val="yellow"/>
        </w:rPr>
        <w:t>Título IX – Régimen sancionador</w:t>
      </w:r>
      <w:bookmarkEnd w:id="50"/>
    </w:p>
    <w:p w14:paraId="5F043980" w14:textId="079F33E8" w:rsidR="006F6588" w:rsidRDefault="00F47CF5" w:rsidP="00F47CF5">
      <w:pPr>
        <w:pStyle w:val="Ttulo3"/>
      </w:pPr>
      <w:bookmarkStart w:id="51" w:name="_Toc221461192"/>
      <w:r>
        <w:t>Articulo 70. Sujetos responsables.</w:t>
      </w:r>
      <w:bookmarkEnd w:id="51"/>
    </w:p>
    <w:p w14:paraId="19E8DC71" w14:textId="2BD4F49F" w:rsidR="00F47CF5" w:rsidRDefault="00F47CF5" w:rsidP="00F47CF5">
      <w:pPr>
        <w:pStyle w:val="Prrafodelista"/>
        <w:numPr>
          <w:ilvl w:val="0"/>
          <w:numId w:val="39"/>
        </w:numPr>
      </w:pPr>
      <w:r>
        <w:t>Están sujetos al régimen sancionador:</w:t>
      </w:r>
    </w:p>
    <w:p w14:paraId="137D00A9" w14:textId="08EE27F5" w:rsidR="00F47CF5" w:rsidRDefault="00F47CF5" w:rsidP="00F47CF5">
      <w:pPr>
        <w:pStyle w:val="Prrafodelista"/>
        <w:numPr>
          <w:ilvl w:val="1"/>
          <w:numId w:val="39"/>
        </w:numPr>
      </w:pPr>
      <w:r>
        <w:t>Los responsables de los tratamientos.</w:t>
      </w:r>
    </w:p>
    <w:p w14:paraId="424E2D92" w14:textId="6A6E7D9A" w:rsidR="00F47CF5" w:rsidRDefault="00F47CF5" w:rsidP="00F47CF5">
      <w:pPr>
        <w:pStyle w:val="Prrafodelista"/>
        <w:numPr>
          <w:ilvl w:val="1"/>
          <w:numId w:val="39"/>
        </w:numPr>
      </w:pPr>
      <w:r>
        <w:t>Los encargados de los tratamientos.</w:t>
      </w:r>
    </w:p>
    <w:p w14:paraId="3554CD54" w14:textId="4A84724B" w:rsidR="00F47CF5" w:rsidRDefault="00F47CF5" w:rsidP="00F47CF5">
      <w:pPr>
        <w:pStyle w:val="Prrafodelista"/>
        <w:numPr>
          <w:ilvl w:val="1"/>
          <w:numId w:val="39"/>
        </w:numPr>
      </w:pPr>
      <w:r>
        <w:t>Los representantes de los responsables o encargados de los tratamientos no establecidos en el territorio de la Unión Europea.</w:t>
      </w:r>
    </w:p>
    <w:p w14:paraId="5F2851BD" w14:textId="20E480FB" w:rsidR="00F47CF5" w:rsidRDefault="00F47CF5" w:rsidP="00F47CF5">
      <w:pPr>
        <w:pStyle w:val="Prrafodelista"/>
        <w:numPr>
          <w:ilvl w:val="1"/>
          <w:numId w:val="39"/>
        </w:numPr>
      </w:pPr>
      <w:r>
        <w:t>Las entidades de certificación.</w:t>
      </w:r>
    </w:p>
    <w:p w14:paraId="7D888EC8" w14:textId="616DE76F" w:rsidR="00F47CF5" w:rsidRDefault="00F47CF5" w:rsidP="00F47CF5">
      <w:pPr>
        <w:pStyle w:val="Prrafodelista"/>
        <w:numPr>
          <w:ilvl w:val="1"/>
          <w:numId w:val="39"/>
        </w:numPr>
      </w:pPr>
      <w:r>
        <w:t>Las entidades acreditadas de supervisión de los códigos de conducta.</w:t>
      </w:r>
    </w:p>
    <w:p w14:paraId="5253F8ED" w14:textId="47CDC2E8" w:rsidR="00F47CF5" w:rsidRDefault="00F47CF5" w:rsidP="00F47CF5">
      <w:pPr>
        <w:pStyle w:val="Prrafodelista"/>
        <w:numPr>
          <w:ilvl w:val="0"/>
          <w:numId w:val="39"/>
        </w:numPr>
      </w:pPr>
      <w:r>
        <w:t>No será de aplicación al delegado el régimen sancionador.</w:t>
      </w:r>
    </w:p>
    <w:p w14:paraId="39A86B35" w14:textId="77777777" w:rsidR="00C04558" w:rsidRDefault="00C04558" w:rsidP="00C04558"/>
    <w:p w14:paraId="014CF1F1" w14:textId="79874DB1" w:rsidR="00C04558" w:rsidRDefault="00C04558" w:rsidP="00C04558">
      <w:pPr>
        <w:pStyle w:val="Ttulo3"/>
      </w:pPr>
      <w:bookmarkStart w:id="52" w:name="_Toc221461193"/>
      <w:r>
        <w:t>Articulo 72. Infracciones consideradas muy graves.</w:t>
      </w:r>
      <w:bookmarkEnd w:id="52"/>
    </w:p>
    <w:p w14:paraId="15918AED" w14:textId="317DAE47" w:rsidR="00C04558" w:rsidRDefault="00834425" w:rsidP="00ED35E1">
      <w:pPr>
        <w:pStyle w:val="Prrafodelista"/>
        <w:numPr>
          <w:ilvl w:val="0"/>
          <w:numId w:val="40"/>
        </w:numPr>
      </w:pPr>
      <w:r>
        <w:t>Las infracciones consideradas muy graves prescribirán a los 3 años.</w:t>
      </w:r>
    </w:p>
    <w:p w14:paraId="66989CEF" w14:textId="77777777" w:rsidR="00834425" w:rsidRDefault="00834425" w:rsidP="00834425"/>
    <w:p w14:paraId="7491CCF0" w14:textId="700C905F" w:rsidR="00834425" w:rsidRDefault="00834425" w:rsidP="00834425">
      <w:pPr>
        <w:pStyle w:val="Ttulo3"/>
      </w:pPr>
      <w:bookmarkStart w:id="53" w:name="_Toc221461194"/>
      <w:r>
        <w:t>Articulo 73. Infracciones consideradas graves.</w:t>
      </w:r>
      <w:bookmarkEnd w:id="53"/>
    </w:p>
    <w:p w14:paraId="2CDD745A" w14:textId="2CDA58C9" w:rsidR="00834425" w:rsidRDefault="00834425" w:rsidP="00834425">
      <w:r>
        <w:t>Las infracciones consideradas graves prescribirán a los 2 años.</w:t>
      </w:r>
    </w:p>
    <w:p w14:paraId="6BE18686" w14:textId="77777777" w:rsidR="00834425" w:rsidRDefault="00834425" w:rsidP="00834425"/>
    <w:p w14:paraId="0B9E7BB3" w14:textId="7ABADD3B" w:rsidR="00834425" w:rsidRDefault="00834425" w:rsidP="00834425">
      <w:pPr>
        <w:pStyle w:val="Ttulo3"/>
      </w:pPr>
      <w:bookmarkStart w:id="54" w:name="_Toc221461195"/>
      <w:r>
        <w:t>Articulo 74. Infracciones consideradas leves.</w:t>
      </w:r>
      <w:bookmarkEnd w:id="54"/>
    </w:p>
    <w:p w14:paraId="198384E1" w14:textId="455E2468" w:rsidR="00647718" w:rsidRDefault="00647718" w:rsidP="00647718">
      <w:r>
        <w:t xml:space="preserve">Las infracciones consideradas graves prescribirán </w:t>
      </w:r>
      <w:r>
        <w:t>al año</w:t>
      </w:r>
      <w:r>
        <w:t>.</w:t>
      </w:r>
    </w:p>
    <w:p w14:paraId="7F68C854" w14:textId="77777777" w:rsidR="00647718" w:rsidRDefault="00647718" w:rsidP="00647718"/>
    <w:p w14:paraId="5BE73320" w14:textId="2F37278B" w:rsidR="00647718" w:rsidRDefault="00647718" w:rsidP="00647718">
      <w:pPr>
        <w:pStyle w:val="Ttulo3"/>
      </w:pPr>
      <w:bookmarkStart w:id="55" w:name="_Toc221461196"/>
      <w:r w:rsidRPr="00EC0F16">
        <w:rPr>
          <w:highlight w:val="yellow"/>
        </w:rPr>
        <w:t>Articulo 78. Prescripción de las sanciones.</w:t>
      </w:r>
      <w:bookmarkEnd w:id="55"/>
    </w:p>
    <w:p w14:paraId="66884BD2" w14:textId="62449C25" w:rsidR="00834425" w:rsidRDefault="000261A6" w:rsidP="000261A6">
      <w:pPr>
        <w:pStyle w:val="Prrafodelista"/>
        <w:numPr>
          <w:ilvl w:val="0"/>
          <w:numId w:val="43"/>
        </w:numPr>
      </w:pPr>
      <w:r>
        <w:t>Las sanciones impuestas en aplicación del Reglamento (UE) 2016/679 y de esta ley</w:t>
      </w:r>
      <w:r>
        <w:t xml:space="preserve"> </w:t>
      </w:r>
      <w:r>
        <w:t>orgánica prescriben en los siguientes plazos:</w:t>
      </w:r>
    </w:p>
    <w:p w14:paraId="4FA87BF0" w14:textId="4FF599B1" w:rsidR="000261A6" w:rsidRPr="00EC0F16" w:rsidRDefault="000261A6" w:rsidP="000261A6">
      <w:pPr>
        <w:pStyle w:val="Prrafodelista"/>
        <w:numPr>
          <w:ilvl w:val="1"/>
          <w:numId w:val="43"/>
        </w:numPr>
        <w:rPr>
          <w:highlight w:val="yellow"/>
        </w:rPr>
      </w:pPr>
      <w:r w:rsidRPr="00EC0F16">
        <w:rPr>
          <w:highlight w:val="yellow"/>
        </w:rPr>
        <w:t>Las sanciones por importe igual o inferior a 40.000 euros, prescriben en el pazo de un año.</w:t>
      </w:r>
    </w:p>
    <w:p w14:paraId="0FE06979" w14:textId="6C90BEB7" w:rsidR="000261A6" w:rsidRPr="00EC0F16" w:rsidRDefault="000261A6" w:rsidP="000261A6">
      <w:pPr>
        <w:pStyle w:val="Prrafodelista"/>
        <w:numPr>
          <w:ilvl w:val="1"/>
          <w:numId w:val="43"/>
        </w:numPr>
        <w:rPr>
          <w:highlight w:val="yellow"/>
        </w:rPr>
      </w:pPr>
      <w:r w:rsidRPr="00EC0F16">
        <w:rPr>
          <w:highlight w:val="yellow"/>
        </w:rPr>
        <w:t>Las sanciones por importe comprendido entre 40.001 y 300.000 euros prescriben a los 2 años.</w:t>
      </w:r>
    </w:p>
    <w:p w14:paraId="04481009" w14:textId="7E57CD31" w:rsidR="000261A6" w:rsidRPr="00EC0F16" w:rsidRDefault="000261A6" w:rsidP="000261A6">
      <w:pPr>
        <w:pStyle w:val="Prrafodelista"/>
        <w:numPr>
          <w:ilvl w:val="1"/>
          <w:numId w:val="43"/>
        </w:numPr>
        <w:rPr>
          <w:highlight w:val="yellow"/>
        </w:rPr>
      </w:pPr>
      <w:r w:rsidRPr="00EC0F16">
        <w:rPr>
          <w:highlight w:val="yellow"/>
        </w:rPr>
        <w:t>Las sanciones por un importe superior a 300.000 euros prescriben a los 3 años.</w:t>
      </w:r>
    </w:p>
    <w:p w14:paraId="51907A5D" w14:textId="15BCB468" w:rsidR="000261A6" w:rsidRDefault="000261A6" w:rsidP="000261A6">
      <w:pPr>
        <w:pStyle w:val="Prrafodelista"/>
        <w:numPr>
          <w:ilvl w:val="0"/>
          <w:numId w:val="43"/>
        </w:numPr>
      </w:pPr>
      <w:r>
        <w:t xml:space="preserve">El plazo de prescripción de las sanciones comenzará a contarse desde el día siguiente a aquel en que sea ejecutable la resolución </w:t>
      </w:r>
      <w:r w:rsidR="002449F3">
        <w:t>por la que se impone la sanción o haya transcurrido el plazo para recurrirla.</w:t>
      </w:r>
    </w:p>
    <w:p w14:paraId="7458DF1F" w14:textId="08A5E59C" w:rsidR="006A5AB0" w:rsidRDefault="006A5AB0" w:rsidP="000261A6">
      <w:pPr>
        <w:pStyle w:val="Prrafodelista"/>
        <w:numPr>
          <w:ilvl w:val="0"/>
          <w:numId w:val="43"/>
        </w:numPr>
      </w:pPr>
      <w:r w:rsidRPr="006A5AB0">
        <w:t>La prescripción se interrumpirá por la iniciación, con conocimiento del interesado, del procedimiento de ejecución, volviendo a transcurrir el plazo si el mismo está paralizado durante más de seis meses por causa no imputable al infractor.</w:t>
      </w:r>
    </w:p>
    <w:p w14:paraId="54941668" w14:textId="77777777" w:rsidR="002449F3" w:rsidRDefault="002449F3" w:rsidP="002449F3"/>
    <w:p w14:paraId="0C635CC5" w14:textId="7F14BA30" w:rsidR="002449F3" w:rsidRDefault="002449F3" w:rsidP="002449F3">
      <w:pPr>
        <w:pStyle w:val="Ttulo2"/>
      </w:pPr>
      <w:bookmarkStart w:id="56" w:name="_Toc221461197"/>
      <w:r w:rsidRPr="00EC0F16">
        <w:rPr>
          <w:highlight w:val="yellow"/>
        </w:rPr>
        <w:t>Título X – Garantía de los derechos digitales</w:t>
      </w:r>
      <w:bookmarkEnd w:id="56"/>
    </w:p>
    <w:p w14:paraId="4CEBAA38" w14:textId="1B1B9228" w:rsidR="002449F3" w:rsidRDefault="002449F3" w:rsidP="002449F3">
      <w:pPr>
        <w:pStyle w:val="Ttulo3"/>
      </w:pPr>
      <w:bookmarkStart w:id="57" w:name="_Toc221461198"/>
      <w:r>
        <w:t>Articulo 79. Los derechos en la Era digital.</w:t>
      </w:r>
      <w:bookmarkEnd w:id="57"/>
    </w:p>
    <w:p w14:paraId="4CC3FB95" w14:textId="0A19402E" w:rsidR="002449F3" w:rsidRDefault="002449F3" w:rsidP="002449F3">
      <w:r>
        <w:t>Los derechos y libertades consagrados en la Constitución y en los Tratados y Convenios</w:t>
      </w:r>
      <w:r>
        <w:t xml:space="preserve"> </w:t>
      </w:r>
      <w:r>
        <w:t>Internacionales en que España sea parte son plenamente aplicables en Internet. Los</w:t>
      </w:r>
      <w:r>
        <w:t xml:space="preserve"> </w:t>
      </w:r>
      <w:r>
        <w:t>prestadores de servicios de la sociedad de la información y los proveedores de servicios de</w:t>
      </w:r>
      <w:r>
        <w:t xml:space="preserve"> </w:t>
      </w:r>
      <w:r>
        <w:t>Internet contribuirán a garantizar su aplicación.</w:t>
      </w:r>
    </w:p>
    <w:p w14:paraId="2CD26FBB" w14:textId="77777777" w:rsidR="002449F3" w:rsidRDefault="002449F3" w:rsidP="002449F3"/>
    <w:p w14:paraId="659D8661" w14:textId="12C3381D" w:rsidR="002449F3" w:rsidRDefault="002449F3" w:rsidP="002449F3">
      <w:pPr>
        <w:pStyle w:val="Ttulo3"/>
      </w:pPr>
      <w:bookmarkStart w:id="58" w:name="_Toc221461199"/>
      <w:r>
        <w:t>Articulo 80. Derecho a la neutralidad de Internet.</w:t>
      </w:r>
      <w:bookmarkEnd w:id="58"/>
    </w:p>
    <w:p w14:paraId="1E96B6E1" w14:textId="52298EA0" w:rsidR="002449F3" w:rsidRDefault="003448EE" w:rsidP="003448EE">
      <w:r>
        <w:t>Los usuarios tienen derecho a la neutralidad de Internet. Los proveedores de servicios</w:t>
      </w:r>
      <w:r>
        <w:t xml:space="preserve"> </w:t>
      </w:r>
      <w:r>
        <w:t>de Internet proporcionarán una oferta transparente de servicios sin discriminación por</w:t>
      </w:r>
      <w:r>
        <w:t xml:space="preserve"> </w:t>
      </w:r>
      <w:r>
        <w:t>motivos técnicos o económicos.</w:t>
      </w:r>
    </w:p>
    <w:p w14:paraId="1482B611" w14:textId="77777777" w:rsidR="003448EE" w:rsidRDefault="003448EE" w:rsidP="003448EE"/>
    <w:p w14:paraId="16E64E68" w14:textId="0306CC63" w:rsidR="003448EE" w:rsidRDefault="003448EE" w:rsidP="003448EE">
      <w:pPr>
        <w:pStyle w:val="Ttulo3"/>
      </w:pPr>
      <w:bookmarkStart w:id="59" w:name="_Toc221461200"/>
      <w:r>
        <w:t>Articulo 81. Derecho de acceso universal a Internet.</w:t>
      </w:r>
      <w:bookmarkEnd w:id="59"/>
    </w:p>
    <w:p w14:paraId="227AFC55" w14:textId="0829C9EF" w:rsidR="003448EE" w:rsidRDefault="003448EE" w:rsidP="003448EE">
      <w:pPr>
        <w:pStyle w:val="Prrafodelista"/>
        <w:numPr>
          <w:ilvl w:val="0"/>
          <w:numId w:val="44"/>
        </w:numPr>
      </w:pPr>
      <w:r>
        <w:t>Todos tienen derecho a acceder a Internet independientemente de su condición</w:t>
      </w:r>
      <w:r>
        <w:t xml:space="preserve"> </w:t>
      </w:r>
      <w:r>
        <w:t>personal, social, económica o geográfica.</w:t>
      </w:r>
    </w:p>
    <w:p w14:paraId="5ACDAEBC" w14:textId="77777777" w:rsidR="00D30C8C" w:rsidRPr="00D30C8C" w:rsidRDefault="00D30C8C" w:rsidP="00D30C8C">
      <w:pPr>
        <w:pStyle w:val="Prrafodelista"/>
        <w:numPr>
          <w:ilvl w:val="0"/>
          <w:numId w:val="44"/>
        </w:numPr>
      </w:pPr>
      <w:r w:rsidRPr="00D30C8C">
        <w:t>Garantizado acceso universal, asequible, de calidad y no discriminatorio para todos.</w:t>
      </w:r>
    </w:p>
    <w:p w14:paraId="70047930" w14:textId="2C0B0CA0" w:rsidR="00D30C8C" w:rsidRPr="00D30C8C" w:rsidRDefault="00D30C8C" w:rsidP="00D30C8C">
      <w:pPr>
        <w:pStyle w:val="Prrafodelista"/>
        <w:numPr>
          <w:ilvl w:val="0"/>
          <w:numId w:val="44"/>
        </w:numPr>
      </w:pPr>
      <w:r w:rsidRPr="00D30C8C">
        <w:t>Acc</w:t>
      </w:r>
      <w:r>
        <w:t>eso a</w:t>
      </w:r>
      <w:r w:rsidRPr="00D30C8C">
        <w:t xml:space="preserve"> Internet d</w:t>
      </w:r>
      <w:r>
        <w:t>e</w:t>
      </w:r>
      <w:r w:rsidRPr="00D30C8C">
        <w:t xml:space="preserve"> </w:t>
      </w:r>
      <w:r>
        <w:t>hombres y mujereres</w:t>
      </w:r>
      <w:r w:rsidRPr="00D30C8C">
        <w:t xml:space="preserve"> procurará superación brecha género personal como laboral.</w:t>
      </w:r>
    </w:p>
    <w:p w14:paraId="1915E769" w14:textId="5E8D1B2B" w:rsidR="00D30C8C" w:rsidRDefault="00D30C8C" w:rsidP="00D30C8C">
      <w:pPr>
        <w:pStyle w:val="Prrafodelista"/>
        <w:numPr>
          <w:ilvl w:val="0"/>
          <w:numId w:val="44"/>
        </w:numPr>
      </w:pPr>
      <w:r w:rsidRPr="00D30C8C">
        <w:t>El acceso a Internet procurará la superación de la brecha generacional mediante acciones dirigidas a la formación y el acceso a las personas mayores.</w:t>
      </w:r>
    </w:p>
    <w:p w14:paraId="4EE7F38C" w14:textId="77777777" w:rsidR="00D30C8C" w:rsidRPr="00D30C8C" w:rsidRDefault="00D30C8C" w:rsidP="00D30C8C">
      <w:pPr>
        <w:pStyle w:val="Prrafodelista"/>
        <w:numPr>
          <w:ilvl w:val="0"/>
          <w:numId w:val="44"/>
        </w:numPr>
      </w:pPr>
      <w:r w:rsidRPr="00D30C8C">
        <w:t>La garantía efectiva del derecho de acceso a Internet atenderá la realidad específica de los entornos rurales.</w:t>
      </w:r>
    </w:p>
    <w:p w14:paraId="5DC8095B" w14:textId="5A0766B7" w:rsidR="00D30C8C" w:rsidRDefault="00D30C8C" w:rsidP="00D30C8C">
      <w:pPr>
        <w:pStyle w:val="Prrafodelista"/>
        <w:numPr>
          <w:ilvl w:val="0"/>
          <w:numId w:val="44"/>
        </w:numPr>
      </w:pPr>
      <w:r w:rsidRPr="00D30C8C">
        <w:t>El acceso a Internet deberá garantizar condiciones de igualdad para las personas que cuenten con necesidades especiales.</w:t>
      </w:r>
    </w:p>
    <w:p w14:paraId="397EB656" w14:textId="77777777" w:rsidR="003448EE" w:rsidRDefault="003448EE" w:rsidP="003448EE"/>
    <w:p w14:paraId="33C42AD1" w14:textId="77C1568B" w:rsidR="003448EE" w:rsidRDefault="003448EE" w:rsidP="003448EE">
      <w:pPr>
        <w:pStyle w:val="Ttulo3"/>
      </w:pPr>
      <w:bookmarkStart w:id="60" w:name="_Toc221461201"/>
      <w:r>
        <w:t>Articulo 82. Derecho a la seguridad digital.</w:t>
      </w:r>
      <w:bookmarkEnd w:id="60"/>
    </w:p>
    <w:p w14:paraId="68179B80" w14:textId="3CFDDA31" w:rsidR="003448EE" w:rsidRDefault="003448EE" w:rsidP="003448EE">
      <w:r>
        <w:t>Los usuarios tienen derecho a la seguridad de las comunicaciones que transmitan y</w:t>
      </w:r>
      <w:r>
        <w:t xml:space="preserve"> </w:t>
      </w:r>
      <w:r>
        <w:t>reciban a través de Internet. Los proveedores de servicios de Internet informarán a los</w:t>
      </w:r>
      <w:r>
        <w:t xml:space="preserve"> </w:t>
      </w:r>
      <w:r>
        <w:t>usuarios de sus derechos.</w:t>
      </w:r>
    </w:p>
    <w:p w14:paraId="63540423" w14:textId="77777777" w:rsidR="003448EE" w:rsidRDefault="003448EE" w:rsidP="003448EE"/>
    <w:p w14:paraId="234F114F" w14:textId="5140D5C6" w:rsidR="003448EE" w:rsidRDefault="00412F1B" w:rsidP="00412F1B">
      <w:pPr>
        <w:pStyle w:val="Ttulo3"/>
      </w:pPr>
      <w:bookmarkStart w:id="61" w:name="_Toc221461202"/>
      <w:r>
        <w:t>Articulo 83. Derecho a la educación digital.</w:t>
      </w:r>
      <w:bookmarkEnd w:id="61"/>
    </w:p>
    <w:p w14:paraId="60B077A4" w14:textId="0207E43D" w:rsidR="00412F1B" w:rsidRDefault="00412F1B" w:rsidP="00412F1B">
      <w:pPr>
        <w:pStyle w:val="Prrafodelista"/>
        <w:numPr>
          <w:ilvl w:val="0"/>
          <w:numId w:val="45"/>
        </w:numPr>
      </w:pPr>
      <w:r>
        <w:t>El sistema educativo garantizará la plena inserción del alumnado en la sociedad digital</w:t>
      </w:r>
      <w:r>
        <w:t xml:space="preserve"> </w:t>
      </w:r>
      <w:r>
        <w:t>y el aprendizaje de un consumo responsable y un uso crítico y seguro de los medios digitales</w:t>
      </w:r>
      <w:r>
        <w:t xml:space="preserve"> </w:t>
      </w:r>
      <w:r>
        <w:t>y respetuoso con la dignidad humana, la justicia social y la sostenibilidad medioambiental,</w:t>
      </w:r>
      <w:r>
        <w:t xml:space="preserve"> </w:t>
      </w:r>
      <w:r>
        <w:t>los valores constitucionales, los derechos fundamentales y, particularmente con el respeto y</w:t>
      </w:r>
      <w:r>
        <w:t xml:space="preserve"> </w:t>
      </w:r>
      <w:r>
        <w:t>la garantía de la intimidad personal y familiar y la protección de datos personales</w:t>
      </w:r>
      <w:r>
        <w:t>.</w:t>
      </w:r>
    </w:p>
    <w:p w14:paraId="368D2903" w14:textId="77777777" w:rsidR="00412F1B" w:rsidRDefault="00412F1B" w:rsidP="00412F1B"/>
    <w:p w14:paraId="3A15E180" w14:textId="4C5F7EC7" w:rsidR="00412F1B" w:rsidRDefault="00412F1B" w:rsidP="00412F1B">
      <w:pPr>
        <w:pStyle w:val="Ttulo3"/>
      </w:pPr>
      <w:bookmarkStart w:id="62" w:name="_Toc221461203"/>
      <w:r>
        <w:t>Articulo 84. Protección de los menores en Internet.</w:t>
      </w:r>
      <w:bookmarkEnd w:id="62"/>
    </w:p>
    <w:p w14:paraId="4859912E" w14:textId="5395D626" w:rsidR="00412F1B" w:rsidRDefault="005D4D86" w:rsidP="005D4D86">
      <w:pPr>
        <w:pStyle w:val="Prrafodelista"/>
        <w:numPr>
          <w:ilvl w:val="0"/>
          <w:numId w:val="46"/>
        </w:numPr>
      </w:pPr>
      <w:r>
        <w:t>Los padres, madres, tutores, curadores o representantes legales procurarán que los</w:t>
      </w:r>
      <w:r>
        <w:t xml:space="preserve"> </w:t>
      </w:r>
      <w:r>
        <w:t>menores de edad hagan un uso equilibrado y responsable de los dispositivos digitales y de</w:t>
      </w:r>
      <w:r>
        <w:t xml:space="preserve"> </w:t>
      </w:r>
      <w:r>
        <w:t>los servicios de la sociedad de la información a fin de garantizar el adecuado desarrollo de</w:t>
      </w:r>
      <w:r>
        <w:t xml:space="preserve"> </w:t>
      </w:r>
      <w:r>
        <w:t>su personalidad y preservar su dignidad y sus derechos fundamentales.</w:t>
      </w:r>
    </w:p>
    <w:p w14:paraId="1ED5E632" w14:textId="77777777" w:rsidR="005D4D86" w:rsidRDefault="005D4D86" w:rsidP="005D4D86"/>
    <w:p w14:paraId="7BBB3887" w14:textId="3E3339E6" w:rsidR="005D4D86" w:rsidRDefault="005D4D86" w:rsidP="005D4D86">
      <w:pPr>
        <w:pStyle w:val="Ttulo3"/>
      </w:pPr>
      <w:bookmarkStart w:id="63" w:name="_Toc221461204"/>
      <w:r>
        <w:t>Articulo 85. Derecho de rectificación en Internet.</w:t>
      </w:r>
      <w:bookmarkEnd w:id="63"/>
    </w:p>
    <w:p w14:paraId="2FAD81B8" w14:textId="64D40C44" w:rsidR="005D4D86" w:rsidRDefault="005D4D86" w:rsidP="005D4D86">
      <w:pPr>
        <w:pStyle w:val="Prrafodelista"/>
        <w:numPr>
          <w:ilvl w:val="0"/>
          <w:numId w:val="47"/>
        </w:numPr>
      </w:pPr>
      <w:r>
        <w:t>Derecho a la libertad de expresión en Internet.</w:t>
      </w:r>
    </w:p>
    <w:p w14:paraId="0E8B782A" w14:textId="2CCD4C5F" w:rsidR="005D4D86" w:rsidRDefault="005D4D86" w:rsidP="005D4D86">
      <w:pPr>
        <w:pStyle w:val="Prrafodelista"/>
        <w:numPr>
          <w:ilvl w:val="0"/>
          <w:numId w:val="47"/>
        </w:numPr>
      </w:pPr>
      <w:r>
        <w:t>Los responsables de redes sociales y servicios equivalentes adoptarán protocolos adecuados para posibilitar el ejercicio del derecho de rectificación.</w:t>
      </w:r>
    </w:p>
    <w:p w14:paraId="6B203CC3" w14:textId="77777777" w:rsidR="005D4D86" w:rsidRDefault="005D4D86" w:rsidP="005D4D86"/>
    <w:p w14:paraId="13FD09DF" w14:textId="1ED4491E" w:rsidR="005D4D86" w:rsidRDefault="005D4D86" w:rsidP="005D4D86">
      <w:pPr>
        <w:pStyle w:val="Ttulo3"/>
      </w:pPr>
      <w:bookmarkStart w:id="64" w:name="_Toc221461205"/>
      <w:r>
        <w:t>Articulo 86. Derecho a la actualización de informaciones en medios de comunicación digitales.</w:t>
      </w:r>
      <w:bookmarkEnd w:id="64"/>
    </w:p>
    <w:p w14:paraId="62F6F3F1" w14:textId="7415BE14" w:rsidR="005D4D86" w:rsidRDefault="006C30BC" w:rsidP="006C30BC">
      <w:r>
        <w:t>Toda persona tiene derecho a solicitar motivadamente de los medios de comunicación</w:t>
      </w:r>
      <w:r>
        <w:t xml:space="preserve"> </w:t>
      </w:r>
      <w:r>
        <w:t>digitales la inclusión de un aviso de actualización suficientemente visible junto a las noticias</w:t>
      </w:r>
      <w:r>
        <w:t xml:space="preserve"> </w:t>
      </w:r>
      <w:r>
        <w:t>que le conciernan cuando la información contenida en la noticia original no refleje su</w:t>
      </w:r>
      <w:r>
        <w:t xml:space="preserve"> </w:t>
      </w:r>
      <w:r>
        <w:t>situación actual como consecuencia de circunstancias que hubieran tenido lugar después de</w:t>
      </w:r>
      <w:r>
        <w:t xml:space="preserve"> </w:t>
      </w:r>
      <w:r>
        <w:t>la publicación, causándole un perjuicio.</w:t>
      </w:r>
    </w:p>
    <w:p w14:paraId="41A83ACB" w14:textId="77777777" w:rsidR="006C30BC" w:rsidRDefault="006C30BC" w:rsidP="006C30BC"/>
    <w:p w14:paraId="6ADE9FB0" w14:textId="6D75E831" w:rsidR="006C30BC" w:rsidRDefault="006C30BC" w:rsidP="006C30BC">
      <w:pPr>
        <w:pStyle w:val="Ttulo3"/>
      </w:pPr>
      <w:bookmarkStart w:id="65" w:name="_Toc221461206"/>
      <w:r>
        <w:t>Articulo 87. Derecho a la intimidad y uso de dispositivos digitales en el ámbito laboral.</w:t>
      </w:r>
      <w:bookmarkEnd w:id="65"/>
    </w:p>
    <w:p w14:paraId="0AACEB83" w14:textId="2197F33A" w:rsidR="006C30BC" w:rsidRDefault="00F838AA" w:rsidP="00F838AA">
      <w:pPr>
        <w:pStyle w:val="Prrafodelista"/>
        <w:numPr>
          <w:ilvl w:val="0"/>
          <w:numId w:val="48"/>
        </w:numPr>
      </w:pPr>
      <w:r>
        <w:t>Los trabajadores y los empleados públicos tendrán derecho a la protección de la intimidad en el uso de los dispositivos digitales puestos a disposición por su empleador.</w:t>
      </w:r>
    </w:p>
    <w:p w14:paraId="653DE600" w14:textId="1ABA3535" w:rsidR="00F838AA" w:rsidRDefault="008B15B9" w:rsidP="00F838AA">
      <w:pPr>
        <w:pStyle w:val="Prrafodelista"/>
        <w:numPr>
          <w:ilvl w:val="0"/>
          <w:numId w:val="48"/>
        </w:numPr>
      </w:pPr>
      <w:r>
        <w:t>El empleador podrá acceder a los contenidos a los solos efectos de controlar el cumplimiento de las obligaciones laborales o estatutarias y de garantizar la integridad de dichos dispositivos.</w:t>
      </w:r>
    </w:p>
    <w:p w14:paraId="336B649E" w14:textId="77777777" w:rsidR="001B79A5" w:rsidRDefault="001B79A5" w:rsidP="001B79A5"/>
    <w:p w14:paraId="73D950D6" w14:textId="07A28910" w:rsidR="001B79A5" w:rsidRDefault="001B79A5" w:rsidP="001B79A5">
      <w:pPr>
        <w:pStyle w:val="Ttulo3"/>
      </w:pPr>
      <w:bookmarkStart w:id="66" w:name="_Toc221461207"/>
      <w:r w:rsidRPr="00EC0F16">
        <w:rPr>
          <w:highlight w:val="yellow"/>
        </w:rPr>
        <w:t>Articulo 88. Derecho a la desconexión digital en el ámbito laboral.</w:t>
      </w:r>
      <w:bookmarkEnd w:id="66"/>
    </w:p>
    <w:p w14:paraId="6511CBC4" w14:textId="37C4BE5E" w:rsidR="001B79A5" w:rsidRDefault="001B79A5" w:rsidP="001B79A5">
      <w:pPr>
        <w:pStyle w:val="Prrafodelista"/>
        <w:numPr>
          <w:ilvl w:val="0"/>
          <w:numId w:val="49"/>
        </w:numPr>
      </w:pPr>
      <w:r>
        <w:t>Los trabajadores y empleados públicos tendrán derecho a la desconexión digital a fin de garantizar, fuera del tiempo de trabajo, el respeto de su tiempo de descanso, permisos y vacaciones, así como de su intimidad personal y familiar.</w:t>
      </w:r>
    </w:p>
    <w:p w14:paraId="3DE46BB7" w14:textId="77777777" w:rsidR="001B79A5" w:rsidRDefault="001B79A5" w:rsidP="001B79A5"/>
    <w:p w14:paraId="54375A08" w14:textId="10E76168" w:rsidR="001B79A5" w:rsidRDefault="001B79A5" w:rsidP="001B79A5">
      <w:pPr>
        <w:pStyle w:val="Ttulo3"/>
      </w:pPr>
      <w:bookmarkStart w:id="67" w:name="_Toc221461208"/>
      <w:r>
        <w:t>Articulo 89. Derecho a la intimidad frente al uso de dispositivos de videovigilancia y de grabación de sonidos en el lugar de trabajo.</w:t>
      </w:r>
      <w:bookmarkEnd w:id="67"/>
    </w:p>
    <w:p w14:paraId="1DDA6AE5" w14:textId="4479838A" w:rsidR="001B79A5" w:rsidRDefault="00E53BB4" w:rsidP="00E53BB4">
      <w:pPr>
        <w:pStyle w:val="Prrafodelista"/>
        <w:numPr>
          <w:ilvl w:val="0"/>
          <w:numId w:val="50"/>
        </w:numPr>
      </w:pPr>
      <w:r>
        <w:t xml:space="preserve">Los empleadores podrán tratar las imágenes obtenidas a través de sistemas de cámaras o videocámaras para el ejercicio de las funciones de control de los trabajadores, siempre que estas funciones se ejerzan dentro de su marco legal y con los límites inherentes al mismo. Los empleadores habrán de informar con carácter previo, </w:t>
      </w:r>
      <w:r w:rsidR="00AA66AA">
        <w:t>y de forma expresa, clara y concisa.</w:t>
      </w:r>
    </w:p>
    <w:p w14:paraId="1FD4F138" w14:textId="77777777" w:rsidR="00AA66AA" w:rsidRDefault="00AA66AA" w:rsidP="00AA66AA"/>
    <w:p w14:paraId="7E285477" w14:textId="6A5BD4B4" w:rsidR="00AA66AA" w:rsidRDefault="00AA66AA" w:rsidP="00AA66AA">
      <w:pPr>
        <w:pStyle w:val="Ttulo3"/>
      </w:pPr>
      <w:bookmarkStart w:id="68" w:name="_Toc221461209"/>
      <w:r>
        <w:t>Articulo 90. Derecho a la intimidad ante la utilización de sistemas de geolocalización en el ámbito laboral.</w:t>
      </w:r>
      <w:bookmarkEnd w:id="68"/>
    </w:p>
    <w:p w14:paraId="6161E035" w14:textId="633EFFF9" w:rsidR="00AA66AA" w:rsidRDefault="00AA66AA" w:rsidP="00AA66AA">
      <w:pPr>
        <w:pStyle w:val="Prrafodelista"/>
        <w:numPr>
          <w:ilvl w:val="0"/>
          <w:numId w:val="51"/>
        </w:numPr>
      </w:pPr>
      <w:r>
        <w:t>Los empleadores podrán tratar los datos obtenidos a través de sistemas de geolocalización para el ejercicio de las funciones de control de los trabajadores, siempre que estas funciones se ejerzan dentro de su marco legal y con los límites inherentes al mismo.</w:t>
      </w:r>
    </w:p>
    <w:p w14:paraId="36AB4EE4" w14:textId="4741162B" w:rsidR="00D30C8C" w:rsidRDefault="00D30C8C" w:rsidP="00D30C8C">
      <w:pPr>
        <w:pStyle w:val="Prrafodelista"/>
        <w:numPr>
          <w:ilvl w:val="0"/>
          <w:numId w:val="51"/>
        </w:numPr>
      </w:pPr>
      <w:r w:rsidRPr="00D30C8C">
        <w:t>Con carácter previo, los empleadores habrán de informar de forma expresa, clara e inequívoca a los trabajadores y a sus representantes, acerca de la existencia y características de estos dispositivos.</w:t>
      </w:r>
    </w:p>
    <w:p w14:paraId="1763AEB1" w14:textId="77777777" w:rsidR="00523DA9" w:rsidRDefault="00523DA9" w:rsidP="00523DA9"/>
    <w:p w14:paraId="6DAD99E6" w14:textId="7CEFE095" w:rsidR="00523DA9" w:rsidRDefault="00523DA9" w:rsidP="00523DA9">
      <w:pPr>
        <w:pStyle w:val="Ttulo3"/>
      </w:pPr>
      <w:bookmarkStart w:id="69" w:name="_Toc221461210"/>
      <w:r>
        <w:t>Articulo 91. Derechos digitales en la negociación colectiva.</w:t>
      </w:r>
      <w:bookmarkEnd w:id="69"/>
    </w:p>
    <w:p w14:paraId="0463468C" w14:textId="381F99D9" w:rsidR="00523DA9" w:rsidRDefault="00523DA9" w:rsidP="00523DA9">
      <w:r>
        <w:t>Los convenios colectivos podrán establecer garantías adicionales de los derechos y libertades relacionados con el tratamiento de datos personales y la salvaguarda de derechos digitales en el ámbito laboral.</w:t>
      </w:r>
    </w:p>
    <w:p w14:paraId="41938814" w14:textId="77777777" w:rsidR="00523DA9" w:rsidRDefault="00523DA9" w:rsidP="00523DA9"/>
    <w:p w14:paraId="2C93BFF8" w14:textId="2C5DA304" w:rsidR="00523DA9" w:rsidRDefault="00323C7A" w:rsidP="00323C7A">
      <w:pPr>
        <w:pStyle w:val="Ttulo3"/>
      </w:pPr>
      <w:bookmarkStart w:id="70" w:name="_Toc221461211"/>
      <w:r>
        <w:t>Articulo 92. Protección de datos de los menores en Internet.</w:t>
      </w:r>
      <w:bookmarkEnd w:id="70"/>
    </w:p>
    <w:p w14:paraId="7DEF3EB2" w14:textId="05E2FF16" w:rsidR="00323C7A" w:rsidRDefault="00323C7A" w:rsidP="00323C7A">
      <w:r>
        <w:t>Los centros educativos y cualesquiera personas físicas o jurídicas que desarrollen actividades en las que participen menores de edad garantizarán la protección del interés superior del menor y sus derechos fundamentales.</w:t>
      </w:r>
    </w:p>
    <w:p w14:paraId="44E9D6EA" w14:textId="77777777" w:rsidR="00323C7A" w:rsidRDefault="00323C7A" w:rsidP="00323C7A"/>
    <w:p w14:paraId="00D71F49" w14:textId="5770B1CD" w:rsidR="00323C7A" w:rsidRDefault="00323C7A" w:rsidP="00323C7A">
      <w:pPr>
        <w:pStyle w:val="Ttulo3"/>
      </w:pPr>
      <w:bookmarkStart w:id="71" w:name="_Toc221461212"/>
      <w:r>
        <w:t>Articulo 93. Derecho al olvido en búsquedas de Internet.</w:t>
      </w:r>
      <w:bookmarkEnd w:id="71"/>
    </w:p>
    <w:p w14:paraId="5B170DDA" w14:textId="662CB2D5" w:rsidR="00323C7A" w:rsidRDefault="00323C7A" w:rsidP="00323C7A">
      <w:pPr>
        <w:pStyle w:val="Prrafodelista"/>
        <w:numPr>
          <w:ilvl w:val="0"/>
          <w:numId w:val="52"/>
        </w:numPr>
      </w:pPr>
      <w:r>
        <w:t>Toda persona tiene derecho a que los motores de búsqueda en Internet eliminen de las listas de resultados que se obtuvieran tras una búsqueda efectuada a partir de su nombre</w:t>
      </w:r>
      <w:r w:rsidR="0072307A">
        <w:t xml:space="preserve"> los enlaces que contuvieran información relativa a esa persona cuando fuesen inadecuados, inexactos, no pertinentes, no actualizados o excesivos o hubieren devenido como tales por el transcurso del tiempo.</w:t>
      </w:r>
    </w:p>
    <w:p w14:paraId="29A20048" w14:textId="77777777" w:rsidR="0072307A" w:rsidRDefault="0072307A" w:rsidP="0072307A"/>
    <w:p w14:paraId="3DE3BEA1" w14:textId="25BA74DE" w:rsidR="0072307A" w:rsidRDefault="0072307A" w:rsidP="0072307A">
      <w:pPr>
        <w:pStyle w:val="Ttulo3"/>
      </w:pPr>
      <w:bookmarkStart w:id="72" w:name="_Toc221461213"/>
      <w:r w:rsidRPr="00EC0F16">
        <w:rPr>
          <w:highlight w:val="yellow"/>
        </w:rPr>
        <w:t>Articulo 94. Derecho al olvido en servicios de redes sociales y servicios equivalentes.</w:t>
      </w:r>
      <w:bookmarkEnd w:id="72"/>
    </w:p>
    <w:p w14:paraId="25973002" w14:textId="32CF8FF1" w:rsidR="0072307A" w:rsidRDefault="00963C66" w:rsidP="00963C66">
      <w:pPr>
        <w:pStyle w:val="Prrafodelista"/>
        <w:numPr>
          <w:ilvl w:val="0"/>
          <w:numId w:val="53"/>
        </w:numPr>
      </w:pPr>
      <w:r>
        <w:t>Toda persona tiene derecho a que sean suprimidos, a su simple solicitud, los datos personales que hubiese facilitado para su publicación por servicios de redes sociales y servicios de la sociedad de la información equivalentes.</w:t>
      </w:r>
    </w:p>
    <w:p w14:paraId="082863BE" w14:textId="77777777" w:rsidR="000D2BC2" w:rsidRDefault="000D2BC2" w:rsidP="000D2BC2"/>
    <w:p w14:paraId="0DC6F203" w14:textId="657E3B49" w:rsidR="000D2BC2" w:rsidRDefault="000D2BC2" w:rsidP="000D2BC2">
      <w:pPr>
        <w:pStyle w:val="Ttulo3"/>
      </w:pPr>
      <w:bookmarkStart w:id="73" w:name="_Toc221461214"/>
      <w:r>
        <w:t>Articulo 95. Derecho de portabilidad en servicios de redes sociales y servicios equivalentes.</w:t>
      </w:r>
      <w:bookmarkEnd w:id="73"/>
    </w:p>
    <w:p w14:paraId="64828C45" w14:textId="64919040" w:rsidR="000D2BC2" w:rsidRDefault="000D2BC2" w:rsidP="000D2BC2">
      <w:r>
        <w:t>Los usuarios de servicios de redes sociales y servicios de la sociedad de la información equivalentes tendrán derecho a recibir y transmitir los contenidos que hubieran facilitado a los prestadores de dichos servicios, así como a que los prestadores los transmitan directamente a otro prestador designado por el usuario, siempre que sea técnicamente posible.</w:t>
      </w:r>
    </w:p>
    <w:p w14:paraId="25271A90" w14:textId="77777777" w:rsidR="000D2BC2" w:rsidRDefault="000D2BC2" w:rsidP="000D2BC2"/>
    <w:p w14:paraId="009AA331" w14:textId="371EFB53" w:rsidR="000D2BC2" w:rsidRDefault="000D2BC2" w:rsidP="000D2BC2">
      <w:pPr>
        <w:pStyle w:val="Ttulo3"/>
      </w:pPr>
      <w:bookmarkStart w:id="74" w:name="_Toc221461215"/>
      <w:r w:rsidRPr="00EC0F16">
        <w:rPr>
          <w:highlight w:val="yellow"/>
        </w:rPr>
        <w:t>Articulo 96. Derecho al testamento digital.</w:t>
      </w:r>
      <w:bookmarkEnd w:id="74"/>
    </w:p>
    <w:p w14:paraId="1C766101" w14:textId="48402E0A" w:rsidR="000D2BC2" w:rsidRDefault="004605D9" w:rsidP="004605D9">
      <w:pPr>
        <w:pStyle w:val="Prrafodelista"/>
        <w:numPr>
          <w:ilvl w:val="0"/>
          <w:numId w:val="54"/>
        </w:numPr>
      </w:pPr>
      <w:r>
        <w:t>El acceso a contenidos gestionados por prestadores de servicios de la sociedad de la</w:t>
      </w:r>
      <w:r>
        <w:t xml:space="preserve"> </w:t>
      </w:r>
      <w:r>
        <w:t>información sobre personas fallecidas</w:t>
      </w:r>
      <w:r>
        <w:t>.</w:t>
      </w:r>
    </w:p>
    <w:p w14:paraId="13F0CB42" w14:textId="77777777" w:rsidR="007F0218" w:rsidRDefault="007F0218" w:rsidP="007F0218"/>
    <w:p w14:paraId="3C60926B" w14:textId="479EBD28" w:rsidR="003E3784" w:rsidRPr="003E3784" w:rsidRDefault="003E3784" w:rsidP="007F0218">
      <w:pPr>
        <w:rPr>
          <w:color w:val="EE0000"/>
        </w:rPr>
      </w:pPr>
      <w:r w:rsidRPr="003E3784">
        <w:rPr>
          <w:color w:val="EE0000"/>
          <w:highlight w:val="yellow"/>
        </w:rPr>
        <w:t>OJO (Dato trampa): Si en el examen aparece "Derecho a la igualdad y a la no discriminación en el entorno digital" como parte del Título X, subráyalo como FALSO; es un distractor común porque ese derecho, aunque existe en la Carta, no está nombrado así en este Título de la Ley</w:t>
      </w:r>
    </w:p>
    <w:p w14:paraId="4F4EFEC4" w14:textId="77777777" w:rsidR="003E3784" w:rsidRDefault="003E3784" w:rsidP="007F0218"/>
    <w:p w14:paraId="19179810" w14:textId="054FF80A" w:rsidR="007F0218" w:rsidRDefault="007F0218" w:rsidP="007F0218">
      <w:pPr>
        <w:pStyle w:val="Ttulo3"/>
      </w:pPr>
      <w:bookmarkStart w:id="75" w:name="_Toc221461216"/>
      <w:r>
        <w:t>Articulo 97. Políticas de impulsos de los derechos digitales.</w:t>
      </w:r>
      <w:bookmarkEnd w:id="75"/>
    </w:p>
    <w:p w14:paraId="463D7EE8" w14:textId="457EA04F" w:rsidR="007F0218" w:rsidRDefault="007F0218" w:rsidP="007F0218">
      <w:pPr>
        <w:pStyle w:val="Prrafodelista"/>
        <w:numPr>
          <w:ilvl w:val="0"/>
          <w:numId w:val="55"/>
        </w:numPr>
      </w:pPr>
      <w:r>
        <w:t>El Gobierno, en colaboración con las CC.AA., elaborará un Plan de Acceso a Internet con los siguientes objetivos:</w:t>
      </w:r>
    </w:p>
    <w:p w14:paraId="0AF2E23B" w14:textId="6D9BFF26" w:rsidR="007F0218" w:rsidRDefault="00D66390" w:rsidP="00D66390">
      <w:pPr>
        <w:pStyle w:val="Prrafodelista"/>
        <w:numPr>
          <w:ilvl w:val="1"/>
          <w:numId w:val="55"/>
        </w:numPr>
      </w:pPr>
      <w:r>
        <w:t>superar las brechas digitales y garantizar el acceso a Internet de colectivos</w:t>
      </w:r>
      <w:r>
        <w:t xml:space="preserve"> </w:t>
      </w:r>
      <w:r>
        <w:t>vulnerables o con necesidades especiales y de entornos familiares y sociales</w:t>
      </w:r>
      <w:r>
        <w:t xml:space="preserve"> </w:t>
      </w:r>
      <w:r>
        <w:t>económicamente desfavorecidos mediante, entre otras medidas, un bono social de acceso a</w:t>
      </w:r>
      <w:r>
        <w:t xml:space="preserve"> </w:t>
      </w:r>
      <w:r>
        <w:t>Internet;</w:t>
      </w:r>
    </w:p>
    <w:p w14:paraId="2F84079F" w14:textId="60F1FD3A" w:rsidR="00D66390" w:rsidRDefault="00D66390" w:rsidP="00D66390">
      <w:pPr>
        <w:pStyle w:val="Prrafodelista"/>
        <w:numPr>
          <w:ilvl w:val="1"/>
          <w:numId w:val="55"/>
        </w:numPr>
      </w:pPr>
      <w:r>
        <w:t>impulsar la existencia de espacios de conexión de acceso público; y</w:t>
      </w:r>
    </w:p>
    <w:p w14:paraId="312FD650" w14:textId="29856947" w:rsidR="00D66390" w:rsidRDefault="00DD6AE3" w:rsidP="00D66390">
      <w:pPr>
        <w:pStyle w:val="Prrafodelista"/>
        <w:numPr>
          <w:ilvl w:val="1"/>
          <w:numId w:val="55"/>
        </w:numPr>
      </w:pPr>
      <w:r>
        <w:t>fomentar medidas educativas que promuevan la formación en competencias y habilidades digitales básicas a personas y colectivos en riesgo de exclusión digital.</w:t>
      </w:r>
    </w:p>
    <w:p w14:paraId="481FF732" w14:textId="77777777" w:rsidR="00015A6D" w:rsidRDefault="00015A6D" w:rsidP="00015A6D"/>
    <w:p w14:paraId="4BD5AEFF" w14:textId="5B5D5B3D" w:rsidR="00015A6D" w:rsidRDefault="00015A6D" w:rsidP="00015A6D">
      <w:pPr>
        <w:pStyle w:val="Ttulo3"/>
      </w:pPr>
      <w:bookmarkStart w:id="76" w:name="_Toc221461217"/>
      <w:r w:rsidRPr="003E3784">
        <w:rPr>
          <w:highlight w:val="yellow"/>
        </w:rPr>
        <w:t>Disposición adicional primera. Medidas de seguridad en el ámbito del sector público.</w:t>
      </w:r>
      <w:bookmarkEnd w:id="76"/>
    </w:p>
    <w:p w14:paraId="74FEC9CC" w14:textId="7753238A" w:rsidR="00015A6D" w:rsidRPr="003E3784" w:rsidRDefault="00015A6D" w:rsidP="00015A6D">
      <w:pPr>
        <w:pStyle w:val="Prrafodelista"/>
        <w:numPr>
          <w:ilvl w:val="0"/>
          <w:numId w:val="56"/>
        </w:numPr>
        <w:rPr>
          <w:highlight w:val="yellow"/>
        </w:rPr>
      </w:pPr>
      <w:r w:rsidRPr="003E3784">
        <w:rPr>
          <w:highlight w:val="yellow"/>
        </w:rPr>
        <w:t>El Esquema Nacional de Seguridad incluirá las medidas que deban implantarse en caso de tratamiento de datos personales para evitar su pérdida, alteración o acceso no autorizado, adaptando los criterios de determinación del riesgo en el tratamiento de los datos a lo establecido en el artículo 32 del Reglamento (UE) 2016/679.</w:t>
      </w:r>
    </w:p>
    <w:p w14:paraId="6D908DCB" w14:textId="058AA822" w:rsidR="00015A6D" w:rsidRDefault="00015A6D" w:rsidP="00015A6D">
      <w:pPr>
        <w:pStyle w:val="Prrafodelista"/>
        <w:numPr>
          <w:ilvl w:val="0"/>
          <w:numId w:val="56"/>
        </w:numPr>
      </w:pPr>
      <w:r>
        <w:t>Los responsables enumerados en el artículo 77.1 de esta ley orgánica deberán aplicar a los tratamientos de datos personales las medidas de seguridad que correspondan de las previstas en el Esquema Nacional de Seguridad, así como impulsar un grado de implementación de medidas equivalentes en las empresas o fundaciones vinculadas a los mismos sujetas al Derecho privado.</w:t>
      </w:r>
    </w:p>
    <w:p w14:paraId="44533DFF" w14:textId="5D9C9A28" w:rsidR="00015A6D" w:rsidRPr="00015A6D" w:rsidRDefault="00015A6D" w:rsidP="00015A6D">
      <w:r>
        <w:t>En los casos en los que un tercero preste un servicio en régimen de concesión, encomienda de gestión o contrato, las medidas de seguridad se corresponderán con las de la Administración pública de origen y se ajustarán al Esquema Nacional de Seguridad.</w:t>
      </w:r>
    </w:p>
    <w:sectPr w:rsidR="00015A6D" w:rsidRPr="00015A6D">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51253" w14:textId="77777777" w:rsidR="00CA2C7D" w:rsidRDefault="00CA2C7D" w:rsidP="00040935">
      <w:pPr>
        <w:spacing w:after="0" w:line="240" w:lineRule="auto"/>
      </w:pPr>
      <w:r>
        <w:separator/>
      </w:r>
    </w:p>
  </w:endnote>
  <w:endnote w:type="continuationSeparator" w:id="0">
    <w:p w14:paraId="0A26796E" w14:textId="77777777" w:rsidR="00CA2C7D" w:rsidRDefault="00CA2C7D" w:rsidP="00040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0330711"/>
      <w:docPartObj>
        <w:docPartGallery w:val="Page Numbers (Bottom of Page)"/>
        <w:docPartUnique/>
      </w:docPartObj>
    </w:sdtPr>
    <w:sdtContent>
      <w:p w14:paraId="229E7ACD" w14:textId="51D96B04" w:rsidR="00040935" w:rsidRDefault="00040935">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2439D5C4" w14:textId="77777777" w:rsidR="00040935" w:rsidRDefault="0004093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41BFC" w14:textId="77777777" w:rsidR="00CA2C7D" w:rsidRDefault="00CA2C7D" w:rsidP="00040935">
      <w:pPr>
        <w:spacing w:after="0" w:line="240" w:lineRule="auto"/>
      </w:pPr>
      <w:r>
        <w:separator/>
      </w:r>
    </w:p>
  </w:footnote>
  <w:footnote w:type="continuationSeparator" w:id="0">
    <w:p w14:paraId="69981EC7" w14:textId="77777777" w:rsidR="00CA2C7D" w:rsidRDefault="00CA2C7D" w:rsidP="000409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6BD1"/>
    <w:multiLevelType w:val="hybridMultilevel"/>
    <w:tmpl w:val="19B0C97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C058C9"/>
    <w:multiLevelType w:val="hybridMultilevel"/>
    <w:tmpl w:val="A9B40BBC"/>
    <w:lvl w:ilvl="0" w:tplc="634E000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232B0E"/>
    <w:multiLevelType w:val="hybridMultilevel"/>
    <w:tmpl w:val="F9C6C37E"/>
    <w:lvl w:ilvl="0" w:tplc="44E472A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9FD50BC"/>
    <w:multiLevelType w:val="hybridMultilevel"/>
    <w:tmpl w:val="87983528"/>
    <w:lvl w:ilvl="0" w:tplc="16F87ED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A237F78"/>
    <w:multiLevelType w:val="hybridMultilevel"/>
    <w:tmpl w:val="5C90735A"/>
    <w:lvl w:ilvl="0" w:tplc="71704C3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A9C3FFF"/>
    <w:multiLevelType w:val="hybridMultilevel"/>
    <w:tmpl w:val="DE58805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C0D011E"/>
    <w:multiLevelType w:val="hybridMultilevel"/>
    <w:tmpl w:val="141835C6"/>
    <w:lvl w:ilvl="0" w:tplc="44E472A6">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DE53EFF"/>
    <w:multiLevelType w:val="hybridMultilevel"/>
    <w:tmpl w:val="B8309446"/>
    <w:lvl w:ilvl="0" w:tplc="44E472A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0CD4834"/>
    <w:multiLevelType w:val="hybridMultilevel"/>
    <w:tmpl w:val="CC16F3C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51F0AFD"/>
    <w:multiLevelType w:val="hybridMultilevel"/>
    <w:tmpl w:val="8A987994"/>
    <w:lvl w:ilvl="0" w:tplc="44E472A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C885302"/>
    <w:multiLevelType w:val="hybridMultilevel"/>
    <w:tmpl w:val="763086E6"/>
    <w:lvl w:ilvl="0" w:tplc="B1EE8622">
      <w:start w:val="14"/>
      <w:numFmt w:val="lowerLetter"/>
      <w:lvlText w:val="%1."/>
      <w:lvlJc w:val="left"/>
      <w:pPr>
        <w:ind w:left="144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CE83213"/>
    <w:multiLevelType w:val="hybridMultilevel"/>
    <w:tmpl w:val="7DB40896"/>
    <w:lvl w:ilvl="0" w:tplc="3B9C26C2">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1115270"/>
    <w:multiLevelType w:val="hybridMultilevel"/>
    <w:tmpl w:val="4FDC3198"/>
    <w:lvl w:ilvl="0" w:tplc="634E000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4EE01F2"/>
    <w:multiLevelType w:val="hybridMultilevel"/>
    <w:tmpl w:val="C1624B4C"/>
    <w:lvl w:ilvl="0" w:tplc="44E472A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72623C1"/>
    <w:multiLevelType w:val="hybridMultilevel"/>
    <w:tmpl w:val="F6B4EA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9433BC3"/>
    <w:multiLevelType w:val="hybridMultilevel"/>
    <w:tmpl w:val="9F5E878E"/>
    <w:lvl w:ilvl="0" w:tplc="44E472A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AE95D0A"/>
    <w:multiLevelType w:val="hybridMultilevel"/>
    <w:tmpl w:val="F9586E34"/>
    <w:lvl w:ilvl="0" w:tplc="44E472A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B7314DF"/>
    <w:multiLevelType w:val="hybridMultilevel"/>
    <w:tmpl w:val="70526DBE"/>
    <w:lvl w:ilvl="0" w:tplc="44E472A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D067002"/>
    <w:multiLevelType w:val="hybridMultilevel"/>
    <w:tmpl w:val="ADFE901E"/>
    <w:lvl w:ilvl="0" w:tplc="41A25A10">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E0A7084"/>
    <w:multiLevelType w:val="hybridMultilevel"/>
    <w:tmpl w:val="08C49D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2F7A1387"/>
    <w:multiLevelType w:val="hybridMultilevel"/>
    <w:tmpl w:val="F12CC816"/>
    <w:lvl w:ilvl="0" w:tplc="44E472A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24D68AB"/>
    <w:multiLevelType w:val="hybridMultilevel"/>
    <w:tmpl w:val="DA6611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2C0321C"/>
    <w:multiLevelType w:val="hybridMultilevel"/>
    <w:tmpl w:val="B2F043E6"/>
    <w:lvl w:ilvl="0" w:tplc="44E472A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3F7399F"/>
    <w:multiLevelType w:val="hybridMultilevel"/>
    <w:tmpl w:val="28686A3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3423705D"/>
    <w:multiLevelType w:val="hybridMultilevel"/>
    <w:tmpl w:val="7A58EDFC"/>
    <w:lvl w:ilvl="0" w:tplc="44E472A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5DE380B"/>
    <w:multiLevelType w:val="hybridMultilevel"/>
    <w:tmpl w:val="860E310E"/>
    <w:lvl w:ilvl="0" w:tplc="16F87ED2">
      <w:start w:val="5"/>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8D22231"/>
    <w:multiLevelType w:val="hybridMultilevel"/>
    <w:tmpl w:val="EC840FCA"/>
    <w:lvl w:ilvl="0" w:tplc="3B9C26C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3A616A64"/>
    <w:multiLevelType w:val="hybridMultilevel"/>
    <w:tmpl w:val="49829522"/>
    <w:lvl w:ilvl="0" w:tplc="44E472A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3C59586F"/>
    <w:multiLevelType w:val="hybridMultilevel"/>
    <w:tmpl w:val="429E1D12"/>
    <w:lvl w:ilvl="0" w:tplc="44E472A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3DF94D41"/>
    <w:multiLevelType w:val="hybridMultilevel"/>
    <w:tmpl w:val="3D8ECD56"/>
    <w:lvl w:ilvl="0" w:tplc="44E472A6">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3E32FAD"/>
    <w:multiLevelType w:val="hybridMultilevel"/>
    <w:tmpl w:val="6E58B59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6600EAC"/>
    <w:multiLevelType w:val="hybridMultilevel"/>
    <w:tmpl w:val="693A42CA"/>
    <w:lvl w:ilvl="0" w:tplc="634E000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B9149E6"/>
    <w:multiLevelType w:val="hybridMultilevel"/>
    <w:tmpl w:val="7E7E0ADC"/>
    <w:lvl w:ilvl="0" w:tplc="7EE4950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CB750A1"/>
    <w:multiLevelType w:val="hybridMultilevel"/>
    <w:tmpl w:val="EFA6799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4E9735F1"/>
    <w:multiLevelType w:val="hybridMultilevel"/>
    <w:tmpl w:val="2F94B8DA"/>
    <w:lvl w:ilvl="0" w:tplc="44E472A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50C27BB2"/>
    <w:multiLevelType w:val="hybridMultilevel"/>
    <w:tmpl w:val="71B249AC"/>
    <w:lvl w:ilvl="0" w:tplc="27FC68F8">
      <w:start w:val="3"/>
      <w:numFmt w:val="lowerLetter"/>
      <w:lvlText w:val="%1."/>
      <w:lvlJc w:val="left"/>
      <w:pPr>
        <w:ind w:left="144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7C57414"/>
    <w:multiLevelType w:val="hybridMultilevel"/>
    <w:tmpl w:val="4EBCDA50"/>
    <w:lvl w:ilvl="0" w:tplc="634E000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594E5D6C"/>
    <w:multiLevelType w:val="hybridMultilevel"/>
    <w:tmpl w:val="CC5EDA5E"/>
    <w:lvl w:ilvl="0" w:tplc="634E000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599E4646"/>
    <w:multiLevelType w:val="hybridMultilevel"/>
    <w:tmpl w:val="E6D61F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5A8314E7"/>
    <w:multiLevelType w:val="hybridMultilevel"/>
    <w:tmpl w:val="F8BAA68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621459A6"/>
    <w:multiLevelType w:val="hybridMultilevel"/>
    <w:tmpl w:val="9392AF48"/>
    <w:lvl w:ilvl="0" w:tplc="44E472A6">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63951153"/>
    <w:multiLevelType w:val="hybridMultilevel"/>
    <w:tmpl w:val="4A2E58E0"/>
    <w:lvl w:ilvl="0" w:tplc="634E000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7AA3EAF"/>
    <w:multiLevelType w:val="hybridMultilevel"/>
    <w:tmpl w:val="031801E8"/>
    <w:lvl w:ilvl="0" w:tplc="5D8E7B04">
      <w:start w:val="7"/>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9C570E2"/>
    <w:multiLevelType w:val="hybridMultilevel"/>
    <w:tmpl w:val="594E6B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6C1F3478"/>
    <w:multiLevelType w:val="hybridMultilevel"/>
    <w:tmpl w:val="ED0214D4"/>
    <w:lvl w:ilvl="0" w:tplc="3B9C26C2">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6CF42810"/>
    <w:multiLevelType w:val="hybridMultilevel"/>
    <w:tmpl w:val="4C84C888"/>
    <w:lvl w:ilvl="0" w:tplc="41A25A1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6D760F8E"/>
    <w:multiLevelType w:val="hybridMultilevel"/>
    <w:tmpl w:val="C43E24DE"/>
    <w:lvl w:ilvl="0" w:tplc="44E472A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0FC3717"/>
    <w:multiLevelType w:val="hybridMultilevel"/>
    <w:tmpl w:val="68C6CDC8"/>
    <w:lvl w:ilvl="0" w:tplc="634E000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722D6934"/>
    <w:multiLevelType w:val="hybridMultilevel"/>
    <w:tmpl w:val="7F52FDB4"/>
    <w:lvl w:ilvl="0" w:tplc="71704C30">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72B2724F"/>
    <w:multiLevelType w:val="hybridMultilevel"/>
    <w:tmpl w:val="10304F48"/>
    <w:lvl w:ilvl="0" w:tplc="7EE4950C">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73F002C7"/>
    <w:multiLevelType w:val="hybridMultilevel"/>
    <w:tmpl w:val="CF7090E4"/>
    <w:lvl w:ilvl="0" w:tplc="634E000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75E10D2E"/>
    <w:multiLevelType w:val="hybridMultilevel"/>
    <w:tmpl w:val="EA4AAFB4"/>
    <w:lvl w:ilvl="0" w:tplc="71704C3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762122FF"/>
    <w:multiLevelType w:val="hybridMultilevel"/>
    <w:tmpl w:val="6FA81A92"/>
    <w:lvl w:ilvl="0" w:tplc="634E000A">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76F559BD"/>
    <w:multiLevelType w:val="hybridMultilevel"/>
    <w:tmpl w:val="8B50E812"/>
    <w:lvl w:ilvl="0" w:tplc="44E472A6">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795E62AD"/>
    <w:multiLevelType w:val="hybridMultilevel"/>
    <w:tmpl w:val="07746454"/>
    <w:lvl w:ilvl="0" w:tplc="634E000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7A862F29"/>
    <w:multiLevelType w:val="hybridMultilevel"/>
    <w:tmpl w:val="820A1EA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6" w15:restartNumberingAfterBreak="0">
    <w:nsid w:val="7B180D9C"/>
    <w:multiLevelType w:val="hybridMultilevel"/>
    <w:tmpl w:val="D5C2ED1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7C1C1B98"/>
    <w:multiLevelType w:val="hybridMultilevel"/>
    <w:tmpl w:val="B4DCFB7C"/>
    <w:lvl w:ilvl="0" w:tplc="BA84CB3E">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7649931">
    <w:abstractNumId w:val="23"/>
  </w:num>
  <w:num w:numId="2" w16cid:durableId="2072343170">
    <w:abstractNumId w:val="55"/>
  </w:num>
  <w:num w:numId="3" w16cid:durableId="79985045">
    <w:abstractNumId w:val="0"/>
  </w:num>
  <w:num w:numId="4" w16cid:durableId="1496995208">
    <w:abstractNumId w:val="14"/>
  </w:num>
  <w:num w:numId="5" w16cid:durableId="1115055814">
    <w:abstractNumId w:val="19"/>
  </w:num>
  <w:num w:numId="6" w16cid:durableId="296493217">
    <w:abstractNumId w:val="39"/>
  </w:num>
  <w:num w:numId="7" w16cid:durableId="785849928">
    <w:abstractNumId w:val="56"/>
  </w:num>
  <w:num w:numId="8" w16cid:durableId="1441755399">
    <w:abstractNumId w:val="5"/>
  </w:num>
  <w:num w:numId="9" w16cid:durableId="826359747">
    <w:abstractNumId w:val="8"/>
  </w:num>
  <w:num w:numId="10" w16cid:durableId="1209729561">
    <w:abstractNumId w:val="43"/>
  </w:num>
  <w:num w:numId="11" w16cid:durableId="1256355285">
    <w:abstractNumId w:val="30"/>
  </w:num>
  <w:num w:numId="12" w16cid:durableId="564032265">
    <w:abstractNumId w:val="21"/>
  </w:num>
  <w:num w:numId="13" w16cid:durableId="2129160658">
    <w:abstractNumId w:val="38"/>
  </w:num>
  <w:num w:numId="14" w16cid:durableId="1565023010">
    <w:abstractNumId w:val="42"/>
  </w:num>
  <w:num w:numId="15" w16cid:durableId="1343431341">
    <w:abstractNumId w:val="57"/>
  </w:num>
  <w:num w:numId="16" w16cid:durableId="1685279008">
    <w:abstractNumId w:val="52"/>
  </w:num>
  <w:num w:numId="17" w16cid:durableId="1612473369">
    <w:abstractNumId w:val="50"/>
  </w:num>
  <w:num w:numId="18" w16cid:durableId="338822707">
    <w:abstractNumId w:val="54"/>
  </w:num>
  <w:num w:numId="19" w16cid:durableId="537813026">
    <w:abstractNumId w:val="31"/>
  </w:num>
  <w:num w:numId="20" w16cid:durableId="1750729051">
    <w:abstractNumId w:val="41"/>
  </w:num>
  <w:num w:numId="21" w16cid:durableId="1496458489">
    <w:abstractNumId w:val="36"/>
  </w:num>
  <w:num w:numId="22" w16cid:durableId="1372418243">
    <w:abstractNumId w:val="12"/>
  </w:num>
  <w:num w:numId="23" w16cid:durableId="1044401698">
    <w:abstractNumId w:val="47"/>
  </w:num>
  <w:num w:numId="24" w16cid:durableId="1540819866">
    <w:abstractNumId w:val="1"/>
  </w:num>
  <w:num w:numId="25" w16cid:durableId="1584337396">
    <w:abstractNumId w:val="37"/>
  </w:num>
  <w:num w:numId="26" w16cid:durableId="1016810069">
    <w:abstractNumId w:val="35"/>
  </w:num>
  <w:num w:numId="27" w16cid:durableId="741177682">
    <w:abstractNumId w:val="10"/>
  </w:num>
  <w:num w:numId="28" w16cid:durableId="380984308">
    <w:abstractNumId w:val="48"/>
  </w:num>
  <w:num w:numId="29" w16cid:durableId="1391076558">
    <w:abstractNumId w:val="4"/>
  </w:num>
  <w:num w:numId="30" w16cid:durableId="1029918584">
    <w:abstractNumId w:val="51"/>
  </w:num>
  <w:num w:numId="31" w16cid:durableId="1411459949">
    <w:abstractNumId w:val="18"/>
  </w:num>
  <w:num w:numId="32" w16cid:durableId="1149253022">
    <w:abstractNumId w:val="45"/>
  </w:num>
  <w:num w:numId="33" w16cid:durableId="534852575">
    <w:abstractNumId w:val="11"/>
  </w:num>
  <w:num w:numId="34" w16cid:durableId="473838664">
    <w:abstractNumId w:val="26"/>
  </w:num>
  <w:num w:numId="35" w16cid:durableId="625086794">
    <w:abstractNumId w:val="44"/>
  </w:num>
  <w:num w:numId="36" w16cid:durableId="944271607">
    <w:abstractNumId w:val="49"/>
  </w:num>
  <w:num w:numId="37" w16cid:durableId="1211302966">
    <w:abstractNumId w:val="32"/>
  </w:num>
  <w:num w:numId="38" w16cid:durableId="1379016005">
    <w:abstractNumId w:val="6"/>
  </w:num>
  <w:num w:numId="39" w16cid:durableId="2123835656">
    <w:abstractNumId w:val="53"/>
  </w:num>
  <w:num w:numId="40" w16cid:durableId="170729938">
    <w:abstractNumId w:val="17"/>
  </w:num>
  <w:num w:numId="41" w16cid:durableId="220674106">
    <w:abstractNumId w:val="15"/>
  </w:num>
  <w:num w:numId="42" w16cid:durableId="644547422">
    <w:abstractNumId w:val="22"/>
  </w:num>
  <w:num w:numId="43" w16cid:durableId="650599790">
    <w:abstractNumId w:val="29"/>
  </w:num>
  <w:num w:numId="44" w16cid:durableId="1810439432">
    <w:abstractNumId w:val="20"/>
  </w:num>
  <w:num w:numId="45" w16cid:durableId="327100330">
    <w:abstractNumId w:val="7"/>
  </w:num>
  <w:num w:numId="46" w16cid:durableId="546454110">
    <w:abstractNumId w:val="46"/>
  </w:num>
  <w:num w:numId="47" w16cid:durableId="510535605">
    <w:abstractNumId w:val="34"/>
  </w:num>
  <w:num w:numId="48" w16cid:durableId="881138388">
    <w:abstractNumId w:val="13"/>
  </w:num>
  <w:num w:numId="49" w16cid:durableId="1383939246">
    <w:abstractNumId w:val="27"/>
  </w:num>
  <w:num w:numId="50" w16cid:durableId="312687003">
    <w:abstractNumId w:val="24"/>
  </w:num>
  <w:num w:numId="51" w16cid:durableId="77408580">
    <w:abstractNumId w:val="9"/>
  </w:num>
  <w:num w:numId="52" w16cid:durableId="708727049">
    <w:abstractNumId w:val="16"/>
  </w:num>
  <w:num w:numId="53" w16cid:durableId="1426730990">
    <w:abstractNumId w:val="2"/>
  </w:num>
  <w:num w:numId="54" w16cid:durableId="355036114">
    <w:abstractNumId w:val="28"/>
  </w:num>
  <w:num w:numId="55" w16cid:durableId="1660386000">
    <w:abstractNumId w:val="40"/>
  </w:num>
  <w:num w:numId="56" w16cid:durableId="496653632">
    <w:abstractNumId w:val="33"/>
  </w:num>
  <w:num w:numId="57" w16cid:durableId="1787002669">
    <w:abstractNumId w:val="25"/>
  </w:num>
  <w:num w:numId="58" w16cid:durableId="3499133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3D7"/>
    <w:rsid w:val="00015A6D"/>
    <w:rsid w:val="00020E4A"/>
    <w:rsid w:val="000261A6"/>
    <w:rsid w:val="000343D7"/>
    <w:rsid w:val="000352DA"/>
    <w:rsid w:val="00040935"/>
    <w:rsid w:val="0004483E"/>
    <w:rsid w:val="00050F1B"/>
    <w:rsid w:val="00055DC8"/>
    <w:rsid w:val="00070C07"/>
    <w:rsid w:val="00075B73"/>
    <w:rsid w:val="00093DAD"/>
    <w:rsid w:val="000A6251"/>
    <w:rsid w:val="000A7055"/>
    <w:rsid w:val="000B7E94"/>
    <w:rsid w:val="000D0373"/>
    <w:rsid w:val="000D2BC2"/>
    <w:rsid w:val="00146153"/>
    <w:rsid w:val="00162C6F"/>
    <w:rsid w:val="00183882"/>
    <w:rsid w:val="00193EC8"/>
    <w:rsid w:val="001A2FF2"/>
    <w:rsid w:val="001B0CAB"/>
    <w:rsid w:val="001B79A5"/>
    <w:rsid w:val="00224A22"/>
    <w:rsid w:val="002449F3"/>
    <w:rsid w:val="00270A91"/>
    <w:rsid w:val="00292784"/>
    <w:rsid w:val="002B722C"/>
    <w:rsid w:val="002F0177"/>
    <w:rsid w:val="002F67C4"/>
    <w:rsid w:val="00323C7A"/>
    <w:rsid w:val="003448EE"/>
    <w:rsid w:val="00373767"/>
    <w:rsid w:val="00385362"/>
    <w:rsid w:val="00392800"/>
    <w:rsid w:val="003B2FE6"/>
    <w:rsid w:val="003E3784"/>
    <w:rsid w:val="003F7A59"/>
    <w:rsid w:val="00412F1B"/>
    <w:rsid w:val="004605D9"/>
    <w:rsid w:val="004753DB"/>
    <w:rsid w:val="00523DA9"/>
    <w:rsid w:val="00557B18"/>
    <w:rsid w:val="0056416E"/>
    <w:rsid w:val="005678E0"/>
    <w:rsid w:val="00573287"/>
    <w:rsid w:val="00590C03"/>
    <w:rsid w:val="00592623"/>
    <w:rsid w:val="00592CE1"/>
    <w:rsid w:val="005B0F48"/>
    <w:rsid w:val="005D05C2"/>
    <w:rsid w:val="005D4D86"/>
    <w:rsid w:val="005E19D0"/>
    <w:rsid w:val="005E2792"/>
    <w:rsid w:val="005E41B2"/>
    <w:rsid w:val="00647718"/>
    <w:rsid w:val="0065250D"/>
    <w:rsid w:val="00654E0B"/>
    <w:rsid w:val="00684EA0"/>
    <w:rsid w:val="00686163"/>
    <w:rsid w:val="00693DA8"/>
    <w:rsid w:val="006A5AB0"/>
    <w:rsid w:val="006C2B4A"/>
    <w:rsid w:val="006C30BC"/>
    <w:rsid w:val="006E7E88"/>
    <w:rsid w:val="006F082C"/>
    <w:rsid w:val="006F6588"/>
    <w:rsid w:val="007068EF"/>
    <w:rsid w:val="0072307A"/>
    <w:rsid w:val="0073180E"/>
    <w:rsid w:val="00735F18"/>
    <w:rsid w:val="007762EB"/>
    <w:rsid w:val="007D2E87"/>
    <w:rsid w:val="007F0218"/>
    <w:rsid w:val="00834425"/>
    <w:rsid w:val="00863535"/>
    <w:rsid w:val="008706FF"/>
    <w:rsid w:val="008864C4"/>
    <w:rsid w:val="008B15B9"/>
    <w:rsid w:val="008C128B"/>
    <w:rsid w:val="008D0FC6"/>
    <w:rsid w:val="008E1132"/>
    <w:rsid w:val="009133C4"/>
    <w:rsid w:val="0096297E"/>
    <w:rsid w:val="00963C66"/>
    <w:rsid w:val="009966F3"/>
    <w:rsid w:val="009A5A20"/>
    <w:rsid w:val="00A0042D"/>
    <w:rsid w:val="00A21280"/>
    <w:rsid w:val="00A23BDC"/>
    <w:rsid w:val="00A24092"/>
    <w:rsid w:val="00A31441"/>
    <w:rsid w:val="00A4515E"/>
    <w:rsid w:val="00A727B4"/>
    <w:rsid w:val="00A833B8"/>
    <w:rsid w:val="00AA66AA"/>
    <w:rsid w:val="00AF7425"/>
    <w:rsid w:val="00B15515"/>
    <w:rsid w:val="00B51975"/>
    <w:rsid w:val="00B945D2"/>
    <w:rsid w:val="00BB5462"/>
    <w:rsid w:val="00C04558"/>
    <w:rsid w:val="00C07DB9"/>
    <w:rsid w:val="00C11BE2"/>
    <w:rsid w:val="00C37C18"/>
    <w:rsid w:val="00C5338F"/>
    <w:rsid w:val="00C6659D"/>
    <w:rsid w:val="00C82E3F"/>
    <w:rsid w:val="00CA054B"/>
    <w:rsid w:val="00CA2C7D"/>
    <w:rsid w:val="00CC09FC"/>
    <w:rsid w:val="00CE06AB"/>
    <w:rsid w:val="00CE7E04"/>
    <w:rsid w:val="00D05670"/>
    <w:rsid w:val="00D07B15"/>
    <w:rsid w:val="00D25931"/>
    <w:rsid w:val="00D269FD"/>
    <w:rsid w:val="00D30C8C"/>
    <w:rsid w:val="00D66390"/>
    <w:rsid w:val="00DD0F8F"/>
    <w:rsid w:val="00DD5407"/>
    <w:rsid w:val="00DD6AE3"/>
    <w:rsid w:val="00DF5912"/>
    <w:rsid w:val="00DF795C"/>
    <w:rsid w:val="00E14D3C"/>
    <w:rsid w:val="00E30499"/>
    <w:rsid w:val="00E53BB4"/>
    <w:rsid w:val="00E655B4"/>
    <w:rsid w:val="00E77F07"/>
    <w:rsid w:val="00E80704"/>
    <w:rsid w:val="00E81E3F"/>
    <w:rsid w:val="00EA0266"/>
    <w:rsid w:val="00EA7EFD"/>
    <w:rsid w:val="00EB72B3"/>
    <w:rsid w:val="00EC0F16"/>
    <w:rsid w:val="00EC5FD6"/>
    <w:rsid w:val="00ED35E1"/>
    <w:rsid w:val="00ED3925"/>
    <w:rsid w:val="00EE1026"/>
    <w:rsid w:val="00F06830"/>
    <w:rsid w:val="00F3084A"/>
    <w:rsid w:val="00F47CF5"/>
    <w:rsid w:val="00F50193"/>
    <w:rsid w:val="00F838AA"/>
    <w:rsid w:val="00FB77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3E5DEF"/>
  <w14:defaultImageDpi w14:val="32767"/>
  <w15:chartTrackingRefBased/>
  <w15:docId w15:val="{DA5C49AB-74CB-4181-92D6-596A85F9C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292784"/>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unhideWhenUsed/>
    <w:qFormat/>
    <w:rsid w:val="000343D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unhideWhenUsed/>
    <w:qFormat/>
    <w:rsid w:val="000343D7"/>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0343D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0343D7"/>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0343D7"/>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0343D7"/>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292784"/>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rsid w:val="000343D7"/>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rsid w:val="000343D7"/>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0343D7"/>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0343D7"/>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0343D7"/>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0343D7"/>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034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43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43D7"/>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0343D7"/>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0343D7"/>
    <w:pPr>
      <w:spacing w:before="160"/>
      <w:jc w:val="center"/>
    </w:pPr>
    <w:rPr>
      <w:i/>
      <w:iCs/>
      <w:color w:val="404040" w:themeColor="text1" w:themeTint="BF"/>
    </w:rPr>
  </w:style>
  <w:style w:type="character" w:customStyle="1" w:styleId="CitaCar">
    <w:name w:val="Cita Car"/>
    <w:basedOn w:val="Fuentedeprrafopredeter"/>
    <w:link w:val="Cita"/>
    <w:uiPriority w:val="29"/>
    <w:rsid w:val="000343D7"/>
    <w:rPr>
      <w:i/>
      <w:iCs/>
      <w:color w:val="404040" w:themeColor="text1" w:themeTint="BF"/>
    </w:rPr>
  </w:style>
  <w:style w:type="paragraph" w:styleId="Prrafodelista">
    <w:name w:val="List Paragraph"/>
    <w:basedOn w:val="Normal"/>
    <w:uiPriority w:val="34"/>
    <w:qFormat/>
    <w:rsid w:val="000343D7"/>
    <w:pPr>
      <w:ind w:left="720"/>
      <w:contextualSpacing/>
    </w:pPr>
  </w:style>
  <w:style w:type="character" w:styleId="nfasisintenso">
    <w:name w:val="Intense Emphasis"/>
    <w:basedOn w:val="Fuentedeprrafopredeter"/>
    <w:uiPriority w:val="21"/>
    <w:qFormat/>
    <w:rsid w:val="000343D7"/>
    <w:rPr>
      <w:i/>
      <w:iCs/>
      <w:color w:val="2F5496" w:themeColor="accent1" w:themeShade="BF"/>
    </w:rPr>
  </w:style>
  <w:style w:type="paragraph" w:styleId="Citadestacada">
    <w:name w:val="Intense Quote"/>
    <w:basedOn w:val="Normal"/>
    <w:next w:val="Normal"/>
    <w:link w:val="CitadestacadaCar"/>
    <w:uiPriority w:val="30"/>
    <w:qFormat/>
    <w:rsid w:val="000343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343D7"/>
    <w:rPr>
      <w:i/>
      <w:iCs/>
      <w:color w:val="2F5496" w:themeColor="accent1" w:themeShade="BF"/>
    </w:rPr>
  </w:style>
  <w:style w:type="character" w:styleId="Referenciaintensa">
    <w:name w:val="Intense Reference"/>
    <w:basedOn w:val="Fuentedeprrafopredeter"/>
    <w:uiPriority w:val="32"/>
    <w:qFormat/>
    <w:rsid w:val="000343D7"/>
    <w:rPr>
      <w:b/>
      <w:bCs/>
      <w:smallCaps/>
      <w:color w:val="2F5496" w:themeColor="accent1" w:themeShade="BF"/>
      <w:spacing w:val="5"/>
    </w:rPr>
  </w:style>
  <w:style w:type="paragraph" w:styleId="TDC2">
    <w:name w:val="toc 2"/>
    <w:basedOn w:val="Normal"/>
    <w:next w:val="Normal"/>
    <w:autoRedefine/>
    <w:uiPriority w:val="39"/>
    <w:unhideWhenUsed/>
    <w:rsid w:val="002F67C4"/>
    <w:pPr>
      <w:spacing w:after="100"/>
      <w:ind w:left="280"/>
    </w:pPr>
  </w:style>
  <w:style w:type="paragraph" w:styleId="TDC3">
    <w:name w:val="toc 3"/>
    <w:basedOn w:val="Normal"/>
    <w:next w:val="Normal"/>
    <w:autoRedefine/>
    <w:uiPriority w:val="39"/>
    <w:unhideWhenUsed/>
    <w:rsid w:val="002F67C4"/>
    <w:pPr>
      <w:spacing w:after="100"/>
      <w:ind w:left="560"/>
    </w:pPr>
  </w:style>
  <w:style w:type="character" w:styleId="Hipervnculo">
    <w:name w:val="Hyperlink"/>
    <w:basedOn w:val="Fuentedeprrafopredeter"/>
    <w:uiPriority w:val="99"/>
    <w:unhideWhenUsed/>
    <w:rsid w:val="002F67C4"/>
    <w:rPr>
      <w:color w:val="0563C1" w:themeColor="hyperlink"/>
      <w:u w:val="single"/>
    </w:rPr>
  </w:style>
  <w:style w:type="paragraph" w:styleId="TDC4">
    <w:name w:val="toc 4"/>
    <w:basedOn w:val="Normal"/>
    <w:next w:val="Normal"/>
    <w:autoRedefine/>
    <w:uiPriority w:val="39"/>
    <w:unhideWhenUsed/>
    <w:rsid w:val="00392800"/>
    <w:pPr>
      <w:spacing w:after="100"/>
      <w:ind w:left="840"/>
    </w:pPr>
  </w:style>
  <w:style w:type="paragraph" w:styleId="Encabezado">
    <w:name w:val="header"/>
    <w:basedOn w:val="Normal"/>
    <w:link w:val="EncabezadoCar"/>
    <w:uiPriority w:val="99"/>
    <w:unhideWhenUsed/>
    <w:rsid w:val="0004093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40935"/>
  </w:style>
  <w:style w:type="paragraph" w:styleId="Piedepgina">
    <w:name w:val="footer"/>
    <w:basedOn w:val="Normal"/>
    <w:link w:val="PiedepginaCar"/>
    <w:uiPriority w:val="99"/>
    <w:unhideWhenUsed/>
    <w:rsid w:val="0004093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40935"/>
  </w:style>
  <w:style w:type="paragraph" w:styleId="TDC5">
    <w:name w:val="toc 5"/>
    <w:basedOn w:val="Normal"/>
    <w:next w:val="Normal"/>
    <w:autoRedefine/>
    <w:uiPriority w:val="39"/>
    <w:unhideWhenUsed/>
    <w:rsid w:val="00EA0266"/>
    <w:pPr>
      <w:spacing w:after="100"/>
      <w:ind w:left="1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F1D60-5D01-4609-A3F9-4E458E911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1274</TotalTime>
  <Pages>23</Pages>
  <Words>6646</Words>
  <Characters>35030</Characters>
  <Application>Microsoft Office Word</Application>
  <DocSecurity>0</DocSecurity>
  <Lines>946</Lines>
  <Paragraphs>448</Paragraphs>
  <ScaleCrop>false</ScaleCrop>
  <HeadingPairs>
    <vt:vector size="4" baseType="variant">
      <vt:variant>
        <vt:lpstr>Título</vt:lpstr>
      </vt:variant>
      <vt:variant>
        <vt:i4>1</vt:i4>
      </vt:variant>
      <vt:variant>
        <vt:lpstr>Títulos</vt:lpstr>
      </vt:variant>
      <vt:variant>
        <vt:i4>20</vt:i4>
      </vt:variant>
    </vt:vector>
  </HeadingPairs>
  <TitlesOfParts>
    <vt:vector size="21" baseType="lpstr">
      <vt:lpstr/>
      <vt:lpstr>    Preámbulo</vt:lpstr>
      <vt:lpstr>    Título I – Disposiciones generales</vt:lpstr>
      <vt:lpstr>        Articulo 1. Objeto de la ley.</vt:lpstr>
      <vt:lpstr>        Articulo 2. Ámbito de aplicación de los Títulos I a IX y de los artículos 89 a 9</vt:lpstr>
      <vt:lpstr>        Articulo 3. Datos de las personas fallecidas.</vt:lpstr>
      <vt:lpstr>    Título II – Principios de protección de datos</vt:lpstr>
      <vt:lpstr>        Articulo 4. Exactitud de los datos.</vt:lpstr>
      <vt:lpstr>        Articulo 5. Deber de confidencialidad.</vt:lpstr>
      <vt:lpstr>        Articulo 6. Tratamiento basado en el consentimiento del afectado.</vt:lpstr>
      <vt:lpstr>        Articulo 7. Consentimiento de los menores de edad.</vt:lpstr>
      <vt:lpstr>    Título III – Derechos de las personas</vt:lpstr>
      <vt:lpstr>        Capítulo I – Transparencia e información</vt:lpstr>
      <vt:lpstr>        Capítulo II – Ejercicio de los derechos</vt:lpstr>
      <vt:lpstr>    Título IV – Disposiciones aplicables a tratamientos concretos</vt:lpstr>
      <vt:lpstr>        Articulo 22. Tratamientos con fines de videovigilancia.</vt:lpstr>
      <vt:lpstr>        Articulo 23. Sistemas de exclusión publicitaria.</vt:lpstr>
      <vt:lpstr>    Título V – Responsable y encargado del tratamiento</vt:lpstr>
      <vt:lpstr>        Capítulo I – Disposiciones generales. Medidas de responsabilidad activa</vt:lpstr>
      <vt:lpstr>        Capítulo II – Encargado del tratamiento</vt:lpstr>
      <vt:lpstr>        Capítulo III – Delegado de protección de datos</vt:lpstr>
    </vt:vector>
  </TitlesOfParts>
  <Company/>
  <LinksUpToDate>false</LinksUpToDate>
  <CharactersWithSpaces>41228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61</cp:revision>
  <cp:lastPrinted>2026-02-08T15:23:00Z</cp:lastPrinted>
  <dcterms:created xsi:type="dcterms:W3CDTF">2026-02-07T18:19:00Z</dcterms:created>
  <dcterms:modified xsi:type="dcterms:W3CDTF">2026-02-08T15:38:00Z</dcterms:modified>
</cp:coreProperties>
</file>