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1FE6BC" w14:textId="4E0BF62F" w:rsidR="00F3084A" w:rsidRDefault="00B96DBF" w:rsidP="00B96DBF">
      <w:pPr>
        <w:jc w:val="center"/>
        <w:rPr>
          <w:rFonts w:ascii="Arial Black" w:hAnsi="Arial Black"/>
          <w:sz w:val="36"/>
          <w:szCs w:val="36"/>
        </w:rPr>
      </w:pPr>
      <w:r>
        <w:rPr>
          <w:rFonts w:ascii="Arial Black" w:hAnsi="Arial Black"/>
          <w:sz w:val="36"/>
          <w:szCs w:val="36"/>
        </w:rPr>
        <w:t>RESUMEN DEPENDENCIA LEY 39-2006 14 DE DICIEMBRE</w:t>
      </w:r>
    </w:p>
    <w:p w14:paraId="0EE452E9" w14:textId="77777777" w:rsidR="00B96DBF" w:rsidRDefault="00B96DBF" w:rsidP="00B96DBF">
      <w:pPr>
        <w:jc w:val="center"/>
        <w:rPr>
          <w:rFonts w:ascii="Arial Black" w:hAnsi="Arial Black"/>
          <w:sz w:val="36"/>
          <w:szCs w:val="36"/>
        </w:rPr>
      </w:pPr>
    </w:p>
    <w:p w14:paraId="45F941F2" w14:textId="1AAE40D9" w:rsidR="00363BF8" w:rsidRDefault="00FC1455">
      <w:pPr>
        <w:pStyle w:val="TDC2"/>
        <w:tabs>
          <w:tab w:val="right" w:leader="dot" w:pos="8494"/>
        </w:tabs>
        <w:rPr>
          <w:rFonts w:asciiTheme="minorHAnsi" w:eastAsiaTheme="minorEastAsia" w:hAnsiTheme="minorHAnsi"/>
          <w:noProof/>
          <w:sz w:val="24"/>
          <w:szCs w:val="24"/>
          <w:lang w:eastAsia="es-ES"/>
        </w:rPr>
      </w:pPr>
      <w:r>
        <w:rPr>
          <w:rFonts w:ascii="Arial Black" w:hAnsi="Arial Black"/>
          <w:sz w:val="36"/>
          <w:szCs w:val="36"/>
        </w:rPr>
        <w:fldChar w:fldCharType="begin"/>
      </w:r>
      <w:r>
        <w:rPr>
          <w:rFonts w:ascii="Arial Black" w:hAnsi="Arial Black"/>
          <w:sz w:val="36"/>
          <w:szCs w:val="36"/>
        </w:rPr>
        <w:instrText xml:space="preserve"> TOC \o \h \z \u </w:instrText>
      </w:r>
      <w:r>
        <w:rPr>
          <w:rFonts w:ascii="Arial Black" w:hAnsi="Arial Black"/>
          <w:sz w:val="36"/>
          <w:szCs w:val="36"/>
        </w:rPr>
        <w:fldChar w:fldCharType="separate"/>
      </w:r>
      <w:hyperlink w:anchor="_Toc220773148" w:history="1">
        <w:r w:rsidR="00363BF8" w:rsidRPr="009D266A">
          <w:rPr>
            <w:rStyle w:val="Hipervnculo"/>
            <w:noProof/>
            <w:highlight w:val="yellow"/>
          </w:rPr>
          <w:t>Título preliminar – Disposiciones generales</w:t>
        </w:r>
        <w:r w:rsidR="00363BF8">
          <w:rPr>
            <w:noProof/>
            <w:webHidden/>
          </w:rPr>
          <w:tab/>
        </w:r>
        <w:r w:rsidR="00363BF8">
          <w:rPr>
            <w:noProof/>
            <w:webHidden/>
          </w:rPr>
          <w:fldChar w:fldCharType="begin"/>
        </w:r>
        <w:r w:rsidR="00363BF8">
          <w:rPr>
            <w:noProof/>
            <w:webHidden/>
          </w:rPr>
          <w:instrText xml:space="preserve"> PAGEREF _Toc220773148 \h </w:instrText>
        </w:r>
        <w:r w:rsidR="00363BF8">
          <w:rPr>
            <w:noProof/>
            <w:webHidden/>
          </w:rPr>
        </w:r>
        <w:r w:rsidR="00363BF8">
          <w:rPr>
            <w:noProof/>
            <w:webHidden/>
          </w:rPr>
          <w:fldChar w:fldCharType="separate"/>
        </w:r>
        <w:r w:rsidR="00363BF8">
          <w:rPr>
            <w:noProof/>
            <w:webHidden/>
          </w:rPr>
          <w:t>3</w:t>
        </w:r>
        <w:r w:rsidR="00363BF8">
          <w:rPr>
            <w:noProof/>
            <w:webHidden/>
          </w:rPr>
          <w:fldChar w:fldCharType="end"/>
        </w:r>
      </w:hyperlink>
    </w:p>
    <w:p w14:paraId="0663AFAB" w14:textId="0CE2B277" w:rsidR="00363BF8" w:rsidRDefault="00363BF8">
      <w:pPr>
        <w:pStyle w:val="TDC3"/>
        <w:tabs>
          <w:tab w:val="right" w:leader="dot" w:pos="8494"/>
        </w:tabs>
        <w:rPr>
          <w:rFonts w:asciiTheme="minorHAnsi" w:eastAsiaTheme="minorEastAsia" w:hAnsiTheme="minorHAnsi"/>
          <w:noProof/>
          <w:sz w:val="24"/>
          <w:szCs w:val="24"/>
          <w:lang w:eastAsia="es-ES"/>
        </w:rPr>
      </w:pPr>
      <w:hyperlink w:anchor="_Toc220773149" w:history="1">
        <w:r w:rsidRPr="009D266A">
          <w:rPr>
            <w:rStyle w:val="Hipervnculo"/>
            <w:noProof/>
            <w:highlight w:val="yellow"/>
          </w:rPr>
          <w:t>Articulo 1. Objeto de la Ley.</w:t>
        </w:r>
        <w:r>
          <w:rPr>
            <w:noProof/>
            <w:webHidden/>
          </w:rPr>
          <w:tab/>
        </w:r>
        <w:r>
          <w:rPr>
            <w:noProof/>
            <w:webHidden/>
          </w:rPr>
          <w:fldChar w:fldCharType="begin"/>
        </w:r>
        <w:r>
          <w:rPr>
            <w:noProof/>
            <w:webHidden/>
          </w:rPr>
          <w:instrText xml:space="preserve"> PAGEREF _Toc220773149 \h </w:instrText>
        </w:r>
        <w:r>
          <w:rPr>
            <w:noProof/>
            <w:webHidden/>
          </w:rPr>
        </w:r>
        <w:r>
          <w:rPr>
            <w:noProof/>
            <w:webHidden/>
          </w:rPr>
          <w:fldChar w:fldCharType="separate"/>
        </w:r>
        <w:r>
          <w:rPr>
            <w:noProof/>
            <w:webHidden/>
          </w:rPr>
          <w:t>3</w:t>
        </w:r>
        <w:r>
          <w:rPr>
            <w:noProof/>
            <w:webHidden/>
          </w:rPr>
          <w:fldChar w:fldCharType="end"/>
        </w:r>
      </w:hyperlink>
    </w:p>
    <w:p w14:paraId="3956E2ED" w14:textId="45FF8520" w:rsidR="00363BF8" w:rsidRDefault="00363BF8">
      <w:pPr>
        <w:pStyle w:val="TDC3"/>
        <w:tabs>
          <w:tab w:val="right" w:leader="dot" w:pos="8494"/>
        </w:tabs>
        <w:rPr>
          <w:rFonts w:asciiTheme="minorHAnsi" w:eastAsiaTheme="minorEastAsia" w:hAnsiTheme="minorHAnsi"/>
          <w:noProof/>
          <w:sz w:val="24"/>
          <w:szCs w:val="24"/>
          <w:lang w:eastAsia="es-ES"/>
        </w:rPr>
      </w:pPr>
      <w:hyperlink w:anchor="_Toc220773150" w:history="1">
        <w:r w:rsidRPr="009D266A">
          <w:rPr>
            <w:rStyle w:val="Hipervnculo"/>
            <w:noProof/>
            <w:highlight w:val="yellow"/>
          </w:rPr>
          <w:t>Articulo 2. Definiciones.</w:t>
        </w:r>
        <w:r>
          <w:rPr>
            <w:noProof/>
            <w:webHidden/>
          </w:rPr>
          <w:tab/>
        </w:r>
        <w:r>
          <w:rPr>
            <w:noProof/>
            <w:webHidden/>
          </w:rPr>
          <w:fldChar w:fldCharType="begin"/>
        </w:r>
        <w:r>
          <w:rPr>
            <w:noProof/>
            <w:webHidden/>
          </w:rPr>
          <w:instrText xml:space="preserve"> PAGEREF _Toc220773150 \h </w:instrText>
        </w:r>
        <w:r>
          <w:rPr>
            <w:noProof/>
            <w:webHidden/>
          </w:rPr>
        </w:r>
        <w:r>
          <w:rPr>
            <w:noProof/>
            <w:webHidden/>
          </w:rPr>
          <w:fldChar w:fldCharType="separate"/>
        </w:r>
        <w:r>
          <w:rPr>
            <w:noProof/>
            <w:webHidden/>
          </w:rPr>
          <w:t>3</w:t>
        </w:r>
        <w:r>
          <w:rPr>
            <w:noProof/>
            <w:webHidden/>
          </w:rPr>
          <w:fldChar w:fldCharType="end"/>
        </w:r>
      </w:hyperlink>
    </w:p>
    <w:p w14:paraId="554C7397" w14:textId="651B01CC" w:rsidR="00363BF8" w:rsidRDefault="00363BF8">
      <w:pPr>
        <w:pStyle w:val="TDC3"/>
        <w:tabs>
          <w:tab w:val="right" w:leader="dot" w:pos="8494"/>
        </w:tabs>
        <w:rPr>
          <w:rFonts w:asciiTheme="minorHAnsi" w:eastAsiaTheme="minorEastAsia" w:hAnsiTheme="minorHAnsi"/>
          <w:noProof/>
          <w:sz w:val="24"/>
          <w:szCs w:val="24"/>
          <w:lang w:eastAsia="es-ES"/>
        </w:rPr>
      </w:pPr>
      <w:hyperlink w:anchor="_Toc220773151" w:history="1">
        <w:r w:rsidRPr="009D266A">
          <w:rPr>
            <w:rStyle w:val="Hipervnculo"/>
            <w:noProof/>
            <w:highlight w:val="yellow"/>
          </w:rPr>
          <w:t>Articulo 5. Titulares de derechos.</w:t>
        </w:r>
        <w:r>
          <w:rPr>
            <w:noProof/>
            <w:webHidden/>
          </w:rPr>
          <w:tab/>
        </w:r>
        <w:r>
          <w:rPr>
            <w:noProof/>
            <w:webHidden/>
          </w:rPr>
          <w:fldChar w:fldCharType="begin"/>
        </w:r>
        <w:r>
          <w:rPr>
            <w:noProof/>
            <w:webHidden/>
          </w:rPr>
          <w:instrText xml:space="preserve"> PAGEREF _Toc220773151 \h </w:instrText>
        </w:r>
        <w:r>
          <w:rPr>
            <w:noProof/>
            <w:webHidden/>
          </w:rPr>
        </w:r>
        <w:r>
          <w:rPr>
            <w:noProof/>
            <w:webHidden/>
          </w:rPr>
          <w:fldChar w:fldCharType="separate"/>
        </w:r>
        <w:r>
          <w:rPr>
            <w:noProof/>
            <w:webHidden/>
          </w:rPr>
          <w:t>4</w:t>
        </w:r>
        <w:r>
          <w:rPr>
            <w:noProof/>
            <w:webHidden/>
          </w:rPr>
          <w:fldChar w:fldCharType="end"/>
        </w:r>
      </w:hyperlink>
    </w:p>
    <w:p w14:paraId="70FB4B5C" w14:textId="7F2B4887" w:rsidR="00363BF8" w:rsidRDefault="00363BF8">
      <w:pPr>
        <w:pStyle w:val="TDC2"/>
        <w:tabs>
          <w:tab w:val="right" w:leader="dot" w:pos="8494"/>
        </w:tabs>
        <w:rPr>
          <w:rFonts w:asciiTheme="minorHAnsi" w:eastAsiaTheme="minorEastAsia" w:hAnsiTheme="minorHAnsi"/>
          <w:noProof/>
          <w:sz w:val="24"/>
          <w:szCs w:val="24"/>
          <w:lang w:eastAsia="es-ES"/>
        </w:rPr>
      </w:pPr>
      <w:hyperlink w:anchor="_Toc220773152" w:history="1">
        <w:r w:rsidRPr="009D266A">
          <w:rPr>
            <w:rStyle w:val="Hipervnculo"/>
            <w:noProof/>
            <w:highlight w:val="yellow"/>
          </w:rPr>
          <w:t>Título I – El Sistema para la Autonomía y Atención a la Dependencia</w:t>
        </w:r>
        <w:r>
          <w:rPr>
            <w:noProof/>
            <w:webHidden/>
          </w:rPr>
          <w:tab/>
        </w:r>
        <w:r>
          <w:rPr>
            <w:noProof/>
            <w:webHidden/>
          </w:rPr>
          <w:fldChar w:fldCharType="begin"/>
        </w:r>
        <w:r>
          <w:rPr>
            <w:noProof/>
            <w:webHidden/>
          </w:rPr>
          <w:instrText xml:space="preserve"> PAGEREF _Toc220773152 \h </w:instrText>
        </w:r>
        <w:r>
          <w:rPr>
            <w:noProof/>
            <w:webHidden/>
          </w:rPr>
        </w:r>
        <w:r>
          <w:rPr>
            <w:noProof/>
            <w:webHidden/>
          </w:rPr>
          <w:fldChar w:fldCharType="separate"/>
        </w:r>
        <w:r>
          <w:rPr>
            <w:noProof/>
            <w:webHidden/>
          </w:rPr>
          <w:t>5</w:t>
        </w:r>
        <w:r>
          <w:rPr>
            <w:noProof/>
            <w:webHidden/>
          </w:rPr>
          <w:fldChar w:fldCharType="end"/>
        </w:r>
      </w:hyperlink>
    </w:p>
    <w:p w14:paraId="7386EAA6" w14:textId="6B4A6B68" w:rsidR="00363BF8" w:rsidRDefault="00363BF8">
      <w:pPr>
        <w:pStyle w:val="TDC3"/>
        <w:tabs>
          <w:tab w:val="right" w:leader="dot" w:pos="8494"/>
        </w:tabs>
        <w:rPr>
          <w:rFonts w:asciiTheme="minorHAnsi" w:eastAsiaTheme="minorEastAsia" w:hAnsiTheme="minorHAnsi"/>
          <w:noProof/>
          <w:sz w:val="24"/>
          <w:szCs w:val="24"/>
          <w:lang w:eastAsia="es-ES"/>
        </w:rPr>
      </w:pPr>
      <w:hyperlink w:anchor="_Toc220773153" w:history="1">
        <w:r w:rsidRPr="009D266A">
          <w:rPr>
            <w:rStyle w:val="Hipervnculo"/>
            <w:noProof/>
          </w:rPr>
          <w:t>Capítulo I – Configuración del Sistema</w:t>
        </w:r>
        <w:r>
          <w:rPr>
            <w:noProof/>
            <w:webHidden/>
          </w:rPr>
          <w:tab/>
        </w:r>
        <w:r>
          <w:rPr>
            <w:noProof/>
            <w:webHidden/>
          </w:rPr>
          <w:fldChar w:fldCharType="begin"/>
        </w:r>
        <w:r>
          <w:rPr>
            <w:noProof/>
            <w:webHidden/>
          </w:rPr>
          <w:instrText xml:space="preserve"> PAGEREF _Toc220773153 \h </w:instrText>
        </w:r>
        <w:r>
          <w:rPr>
            <w:noProof/>
            <w:webHidden/>
          </w:rPr>
        </w:r>
        <w:r>
          <w:rPr>
            <w:noProof/>
            <w:webHidden/>
          </w:rPr>
          <w:fldChar w:fldCharType="separate"/>
        </w:r>
        <w:r>
          <w:rPr>
            <w:noProof/>
            <w:webHidden/>
          </w:rPr>
          <w:t>5</w:t>
        </w:r>
        <w:r>
          <w:rPr>
            <w:noProof/>
            <w:webHidden/>
          </w:rPr>
          <w:fldChar w:fldCharType="end"/>
        </w:r>
      </w:hyperlink>
    </w:p>
    <w:p w14:paraId="19E4E79B" w14:textId="32684407" w:rsidR="00363BF8" w:rsidRDefault="00363BF8">
      <w:pPr>
        <w:pStyle w:val="TDC4"/>
        <w:tabs>
          <w:tab w:val="right" w:leader="dot" w:pos="8494"/>
        </w:tabs>
        <w:rPr>
          <w:rFonts w:asciiTheme="minorHAnsi" w:eastAsiaTheme="minorEastAsia" w:hAnsiTheme="minorHAnsi"/>
          <w:noProof/>
          <w:sz w:val="24"/>
          <w:szCs w:val="24"/>
          <w:lang w:eastAsia="es-ES"/>
        </w:rPr>
      </w:pPr>
      <w:hyperlink w:anchor="_Toc220773154" w:history="1">
        <w:r w:rsidRPr="009D266A">
          <w:rPr>
            <w:rStyle w:val="Hipervnculo"/>
            <w:noProof/>
          </w:rPr>
          <w:t>Articulo 6. Finalidad del Sistema.</w:t>
        </w:r>
        <w:r>
          <w:rPr>
            <w:noProof/>
            <w:webHidden/>
          </w:rPr>
          <w:tab/>
        </w:r>
        <w:r>
          <w:rPr>
            <w:noProof/>
            <w:webHidden/>
          </w:rPr>
          <w:fldChar w:fldCharType="begin"/>
        </w:r>
        <w:r>
          <w:rPr>
            <w:noProof/>
            <w:webHidden/>
          </w:rPr>
          <w:instrText xml:space="preserve"> PAGEREF _Toc220773154 \h </w:instrText>
        </w:r>
        <w:r>
          <w:rPr>
            <w:noProof/>
            <w:webHidden/>
          </w:rPr>
        </w:r>
        <w:r>
          <w:rPr>
            <w:noProof/>
            <w:webHidden/>
          </w:rPr>
          <w:fldChar w:fldCharType="separate"/>
        </w:r>
        <w:r>
          <w:rPr>
            <w:noProof/>
            <w:webHidden/>
          </w:rPr>
          <w:t>5</w:t>
        </w:r>
        <w:r>
          <w:rPr>
            <w:noProof/>
            <w:webHidden/>
          </w:rPr>
          <w:fldChar w:fldCharType="end"/>
        </w:r>
      </w:hyperlink>
    </w:p>
    <w:p w14:paraId="7D95DE2D" w14:textId="46BFB168" w:rsidR="00363BF8" w:rsidRDefault="00363BF8">
      <w:pPr>
        <w:pStyle w:val="TDC4"/>
        <w:tabs>
          <w:tab w:val="right" w:leader="dot" w:pos="8494"/>
        </w:tabs>
        <w:rPr>
          <w:rFonts w:asciiTheme="minorHAnsi" w:eastAsiaTheme="minorEastAsia" w:hAnsiTheme="minorHAnsi"/>
          <w:noProof/>
          <w:sz w:val="24"/>
          <w:szCs w:val="24"/>
          <w:lang w:eastAsia="es-ES"/>
        </w:rPr>
      </w:pPr>
      <w:hyperlink w:anchor="_Toc220773155" w:history="1">
        <w:r w:rsidRPr="009D266A">
          <w:rPr>
            <w:rStyle w:val="Hipervnculo"/>
            <w:noProof/>
            <w:highlight w:val="yellow"/>
          </w:rPr>
          <w:t>Articulo 7. Niveles de protección del Sistema.</w:t>
        </w:r>
        <w:r>
          <w:rPr>
            <w:noProof/>
            <w:webHidden/>
          </w:rPr>
          <w:tab/>
        </w:r>
        <w:r>
          <w:rPr>
            <w:noProof/>
            <w:webHidden/>
          </w:rPr>
          <w:fldChar w:fldCharType="begin"/>
        </w:r>
        <w:r>
          <w:rPr>
            <w:noProof/>
            <w:webHidden/>
          </w:rPr>
          <w:instrText xml:space="preserve"> PAGEREF _Toc220773155 \h </w:instrText>
        </w:r>
        <w:r>
          <w:rPr>
            <w:noProof/>
            <w:webHidden/>
          </w:rPr>
        </w:r>
        <w:r>
          <w:rPr>
            <w:noProof/>
            <w:webHidden/>
          </w:rPr>
          <w:fldChar w:fldCharType="separate"/>
        </w:r>
        <w:r>
          <w:rPr>
            <w:noProof/>
            <w:webHidden/>
          </w:rPr>
          <w:t>5</w:t>
        </w:r>
        <w:r>
          <w:rPr>
            <w:noProof/>
            <w:webHidden/>
          </w:rPr>
          <w:fldChar w:fldCharType="end"/>
        </w:r>
      </w:hyperlink>
    </w:p>
    <w:p w14:paraId="79795F60" w14:textId="4E3BD045" w:rsidR="00363BF8" w:rsidRDefault="00363BF8">
      <w:pPr>
        <w:pStyle w:val="TDC4"/>
        <w:tabs>
          <w:tab w:val="right" w:leader="dot" w:pos="8494"/>
        </w:tabs>
        <w:rPr>
          <w:rFonts w:asciiTheme="minorHAnsi" w:eastAsiaTheme="minorEastAsia" w:hAnsiTheme="minorHAnsi"/>
          <w:noProof/>
          <w:sz w:val="24"/>
          <w:szCs w:val="24"/>
          <w:lang w:eastAsia="es-ES"/>
        </w:rPr>
      </w:pPr>
      <w:hyperlink w:anchor="_Toc220773156" w:history="1">
        <w:r w:rsidRPr="009D266A">
          <w:rPr>
            <w:rStyle w:val="Hipervnculo"/>
            <w:noProof/>
          </w:rPr>
          <w:t>Articulo 8. Consejo Territorial de Servicios Sociales y del Sistema para la Autonomía y Atención a la Dependencia (CTSSSAAD).</w:t>
        </w:r>
        <w:r>
          <w:rPr>
            <w:noProof/>
            <w:webHidden/>
          </w:rPr>
          <w:tab/>
        </w:r>
        <w:r>
          <w:rPr>
            <w:noProof/>
            <w:webHidden/>
          </w:rPr>
          <w:fldChar w:fldCharType="begin"/>
        </w:r>
        <w:r>
          <w:rPr>
            <w:noProof/>
            <w:webHidden/>
          </w:rPr>
          <w:instrText xml:space="preserve"> PAGEREF _Toc220773156 \h </w:instrText>
        </w:r>
        <w:r>
          <w:rPr>
            <w:noProof/>
            <w:webHidden/>
          </w:rPr>
        </w:r>
        <w:r>
          <w:rPr>
            <w:noProof/>
            <w:webHidden/>
          </w:rPr>
          <w:fldChar w:fldCharType="separate"/>
        </w:r>
        <w:r>
          <w:rPr>
            <w:noProof/>
            <w:webHidden/>
          </w:rPr>
          <w:t>6</w:t>
        </w:r>
        <w:r>
          <w:rPr>
            <w:noProof/>
            <w:webHidden/>
          </w:rPr>
          <w:fldChar w:fldCharType="end"/>
        </w:r>
      </w:hyperlink>
    </w:p>
    <w:p w14:paraId="404CEFF8" w14:textId="2961F488" w:rsidR="00363BF8" w:rsidRDefault="00363BF8">
      <w:pPr>
        <w:pStyle w:val="TDC4"/>
        <w:tabs>
          <w:tab w:val="right" w:leader="dot" w:pos="8494"/>
        </w:tabs>
        <w:rPr>
          <w:rFonts w:asciiTheme="minorHAnsi" w:eastAsiaTheme="minorEastAsia" w:hAnsiTheme="minorHAnsi"/>
          <w:noProof/>
          <w:sz w:val="24"/>
          <w:szCs w:val="24"/>
          <w:lang w:eastAsia="es-ES"/>
        </w:rPr>
      </w:pPr>
      <w:hyperlink w:anchor="_Toc220773157" w:history="1">
        <w:r w:rsidRPr="009D266A">
          <w:rPr>
            <w:rStyle w:val="Hipervnculo"/>
            <w:noProof/>
          </w:rPr>
          <w:t>Articulo 9. Participación de la Administración General del Estado.</w:t>
        </w:r>
        <w:r>
          <w:rPr>
            <w:noProof/>
            <w:webHidden/>
          </w:rPr>
          <w:tab/>
        </w:r>
        <w:r>
          <w:rPr>
            <w:noProof/>
            <w:webHidden/>
          </w:rPr>
          <w:fldChar w:fldCharType="begin"/>
        </w:r>
        <w:r>
          <w:rPr>
            <w:noProof/>
            <w:webHidden/>
          </w:rPr>
          <w:instrText xml:space="preserve"> PAGEREF _Toc220773157 \h </w:instrText>
        </w:r>
        <w:r>
          <w:rPr>
            <w:noProof/>
            <w:webHidden/>
          </w:rPr>
        </w:r>
        <w:r>
          <w:rPr>
            <w:noProof/>
            <w:webHidden/>
          </w:rPr>
          <w:fldChar w:fldCharType="separate"/>
        </w:r>
        <w:r>
          <w:rPr>
            <w:noProof/>
            <w:webHidden/>
          </w:rPr>
          <w:t>6</w:t>
        </w:r>
        <w:r>
          <w:rPr>
            <w:noProof/>
            <w:webHidden/>
          </w:rPr>
          <w:fldChar w:fldCharType="end"/>
        </w:r>
      </w:hyperlink>
    </w:p>
    <w:p w14:paraId="629ECDF1" w14:textId="3EDAB25D" w:rsidR="00363BF8" w:rsidRDefault="00363BF8">
      <w:pPr>
        <w:pStyle w:val="TDC4"/>
        <w:tabs>
          <w:tab w:val="right" w:leader="dot" w:pos="8494"/>
        </w:tabs>
        <w:rPr>
          <w:rFonts w:asciiTheme="minorHAnsi" w:eastAsiaTheme="minorEastAsia" w:hAnsiTheme="minorHAnsi"/>
          <w:noProof/>
          <w:sz w:val="24"/>
          <w:szCs w:val="24"/>
          <w:lang w:eastAsia="es-ES"/>
        </w:rPr>
      </w:pPr>
      <w:hyperlink w:anchor="_Toc220773158" w:history="1">
        <w:r w:rsidRPr="009D266A">
          <w:rPr>
            <w:rStyle w:val="Hipervnculo"/>
            <w:noProof/>
          </w:rPr>
          <w:t>Articulo 10. Cooperación entre la Administración General del Estado y las CC.AA..</w:t>
        </w:r>
        <w:r>
          <w:rPr>
            <w:noProof/>
            <w:webHidden/>
          </w:rPr>
          <w:tab/>
        </w:r>
        <w:r>
          <w:rPr>
            <w:noProof/>
            <w:webHidden/>
          </w:rPr>
          <w:fldChar w:fldCharType="begin"/>
        </w:r>
        <w:r>
          <w:rPr>
            <w:noProof/>
            <w:webHidden/>
          </w:rPr>
          <w:instrText xml:space="preserve"> PAGEREF _Toc220773158 \h </w:instrText>
        </w:r>
        <w:r>
          <w:rPr>
            <w:noProof/>
            <w:webHidden/>
          </w:rPr>
        </w:r>
        <w:r>
          <w:rPr>
            <w:noProof/>
            <w:webHidden/>
          </w:rPr>
          <w:fldChar w:fldCharType="separate"/>
        </w:r>
        <w:r>
          <w:rPr>
            <w:noProof/>
            <w:webHidden/>
          </w:rPr>
          <w:t>7</w:t>
        </w:r>
        <w:r>
          <w:rPr>
            <w:noProof/>
            <w:webHidden/>
          </w:rPr>
          <w:fldChar w:fldCharType="end"/>
        </w:r>
      </w:hyperlink>
    </w:p>
    <w:p w14:paraId="014F7005" w14:textId="08AACBC3" w:rsidR="00363BF8" w:rsidRDefault="00363BF8">
      <w:pPr>
        <w:pStyle w:val="TDC4"/>
        <w:tabs>
          <w:tab w:val="right" w:leader="dot" w:pos="8494"/>
        </w:tabs>
        <w:rPr>
          <w:rFonts w:asciiTheme="minorHAnsi" w:eastAsiaTheme="minorEastAsia" w:hAnsiTheme="minorHAnsi"/>
          <w:noProof/>
          <w:sz w:val="24"/>
          <w:szCs w:val="24"/>
          <w:lang w:eastAsia="es-ES"/>
        </w:rPr>
      </w:pPr>
      <w:hyperlink w:anchor="_Toc220773159" w:history="1">
        <w:r w:rsidRPr="009D266A">
          <w:rPr>
            <w:rStyle w:val="Hipervnculo"/>
            <w:noProof/>
          </w:rPr>
          <w:t>Articulo 12. Participación de las Entidades Locales.</w:t>
        </w:r>
        <w:r>
          <w:rPr>
            <w:noProof/>
            <w:webHidden/>
          </w:rPr>
          <w:tab/>
        </w:r>
        <w:r>
          <w:rPr>
            <w:noProof/>
            <w:webHidden/>
          </w:rPr>
          <w:fldChar w:fldCharType="begin"/>
        </w:r>
        <w:r>
          <w:rPr>
            <w:noProof/>
            <w:webHidden/>
          </w:rPr>
          <w:instrText xml:space="preserve"> PAGEREF _Toc220773159 \h </w:instrText>
        </w:r>
        <w:r>
          <w:rPr>
            <w:noProof/>
            <w:webHidden/>
          </w:rPr>
        </w:r>
        <w:r>
          <w:rPr>
            <w:noProof/>
            <w:webHidden/>
          </w:rPr>
          <w:fldChar w:fldCharType="separate"/>
        </w:r>
        <w:r>
          <w:rPr>
            <w:noProof/>
            <w:webHidden/>
          </w:rPr>
          <w:t>7</w:t>
        </w:r>
        <w:r>
          <w:rPr>
            <w:noProof/>
            <w:webHidden/>
          </w:rPr>
          <w:fldChar w:fldCharType="end"/>
        </w:r>
      </w:hyperlink>
    </w:p>
    <w:p w14:paraId="5F891EA5" w14:textId="0BB90698" w:rsidR="00363BF8" w:rsidRDefault="00363BF8">
      <w:pPr>
        <w:pStyle w:val="TDC3"/>
        <w:tabs>
          <w:tab w:val="right" w:leader="dot" w:pos="8494"/>
        </w:tabs>
        <w:rPr>
          <w:rFonts w:asciiTheme="minorHAnsi" w:eastAsiaTheme="minorEastAsia" w:hAnsiTheme="minorHAnsi"/>
          <w:noProof/>
          <w:sz w:val="24"/>
          <w:szCs w:val="24"/>
          <w:lang w:eastAsia="es-ES"/>
        </w:rPr>
      </w:pPr>
      <w:hyperlink w:anchor="_Toc220773160" w:history="1">
        <w:r w:rsidRPr="009D266A">
          <w:rPr>
            <w:rStyle w:val="Hipervnculo"/>
            <w:noProof/>
          </w:rPr>
          <w:t>Capítulo II – Prestaciones y Catálogo de servicios de atención del SAAD</w:t>
        </w:r>
        <w:r>
          <w:rPr>
            <w:noProof/>
            <w:webHidden/>
          </w:rPr>
          <w:tab/>
        </w:r>
        <w:r>
          <w:rPr>
            <w:noProof/>
            <w:webHidden/>
          </w:rPr>
          <w:fldChar w:fldCharType="begin"/>
        </w:r>
        <w:r>
          <w:rPr>
            <w:noProof/>
            <w:webHidden/>
          </w:rPr>
          <w:instrText xml:space="preserve"> PAGEREF _Toc220773160 \h </w:instrText>
        </w:r>
        <w:r>
          <w:rPr>
            <w:noProof/>
            <w:webHidden/>
          </w:rPr>
        </w:r>
        <w:r>
          <w:rPr>
            <w:noProof/>
            <w:webHidden/>
          </w:rPr>
          <w:fldChar w:fldCharType="separate"/>
        </w:r>
        <w:r>
          <w:rPr>
            <w:noProof/>
            <w:webHidden/>
          </w:rPr>
          <w:t>7</w:t>
        </w:r>
        <w:r>
          <w:rPr>
            <w:noProof/>
            <w:webHidden/>
          </w:rPr>
          <w:fldChar w:fldCharType="end"/>
        </w:r>
      </w:hyperlink>
    </w:p>
    <w:p w14:paraId="2A698DF0" w14:textId="04DD0F31" w:rsidR="00363BF8" w:rsidRDefault="00363BF8">
      <w:pPr>
        <w:pStyle w:val="TDC4"/>
        <w:tabs>
          <w:tab w:val="right" w:leader="dot" w:pos="8494"/>
        </w:tabs>
        <w:rPr>
          <w:rFonts w:asciiTheme="minorHAnsi" w:eastAsiaTheme="minorEastAsia" w:hAnsiTheme="minorHAnsi"/>
          <w:noProof/>
          <w:sz w:val="24"/>
          <w:szCs w:val="24"/>
          <w:lang w:eastAsia="es-ES"/>
        </w:rPr>
      </w:pPr>
      <w:hyperlink w:anchor="_Toc220773161" w:history="1">
        <w:r w:rsidRPr="009D266A">
          <w:rPr>
            <w:rStyle w:val="Hipervnculo"/>
            <w:noProof/>
          </w:rPr>
          <w:t>Sección 1ª Prestaciones del sistema</w:t>
        </w:r>
        <w:r>
          <w:rPr>
            <w:noProof/>
            <w:webHidden/>
          </w:rPr>
          <w:tab/>
        </w:r>
        <w:r>
          <w:rPr>
            <w:noProof/>
            <w:webHidden/>
          </w:rPr>
          <w:fldChar w:fldCharType="begin"/>
        </w:r>
        <w:r>
          <w:rPr>
            <w:noProof/>
            <w:webHidden/>
          </w:rPr>
          <w:instrText xml:space="preserve"> PAGEREF _Toc220773161 \h </w:instrText>
        </w:r>
        <w:r>
          <w:rPr>
            <w:noProof/>
            <w:webHidden/>
          </w:rPr>
        </w:r>
        <w:r>
          <w:rPr>
            <w:noProof/>
            <w:webHidden/>
          </w:rPr>
          <w:fldChar w:fldCharType="separate"/>
        </w:r>
        <w:r>
          <w:rPr>
            <w:noProof/>
            <w:webHidden/>
          </w:rPr>
          <w:t>7</w:t>
        </w:r>
        <w:r>
          <w:rPr>
            <w:noProof/>
            <w:webHidden/>
          </w:rPr>
          <w:fldChar w:fldCharType="end"/>
        </w:r>
      </w:hyperlink>
    </w:p>
    <w:p w14:paraId="2E770801" w14:textId="2043AB60" w:rsidR="00363BF8" w:rsidRDefault="00363BF8">
      <w:pPr>
        <w:pStyle w:val="TDC5"/>
        <w:tabs>
          <w:tab w:val="right" w:leader="dot" w:pos="8494"/>
        </w:tabs>
        <w:rPr>
          <w:rFonts w:asciiTheme="minorHAnsi" w:eastAsiaTheme="minorEastAsia" w:hAnsiTheme="minorHAnsi"/>
          <w:noProof/>
          <w:sz w:val="24"/>
          <w:szCs w:val="24"/>
          <w:lang w:eastAsia="es-ES"/>
        </w:rPr>
      </w:pPr>
      <w:hyperlink w:anchor="_Toc220773162" w:history="1">
        <w:r w:rsidRPr="009D266A">
          <w:rPr>
            <w:rStyle w:val="Hipervnculo"/>
            <w:noProof/>
          </w:rPr>
          <w:t>Articulo 13. Objetivos de las prestaciones de dependencia.</w:t>
        </w:r>
        <w:r>
          <w:rPr>
            <w:noProof/>
            <w:webHidden/>
          </w:rPr>
          <w:tab/>
        </w:r>
        <w:r>
          <w:rPr>
            <w:noProof/>
            <w:webHidden/>
          </w:rPr>
          <w:fldChar w:fldCharType="begin"/>
        </w:r>
        <w:r>
          <w:rPr>
            <w:noProof/>
            <w:webHidden/>
          </w:rPr>
          <w:instrText xml:space="preserve"> PAGEREF _Toc220773162 \h </w:instrText>
        </w:r>
        <w:r>
          <w:rPr>
            <w:noProof/>
            <w:webHidden/>
          </w:rPr>
        </w:r>
        <w:r>
          <w:rPr>
            <w:noProof/>
            <w:webHidden/>
          </w:rPr>
          <w:fldChar w:fldCharType="separate"/>
        </w:r>
        <w:r>
          <w:rPr>
            <w:noProof/>
            <w:webHidden/>
          </w:rPr>
          <w:t>7</w:t>
        </w:r>
        <w:r>
          <w:rPr>
            <w:noProof/>
            <w:webHidden/>
          </w:rPr>
          <w:fldChar w:fldCharType="end"/>
        </w:r>
      </w:hyperlink>
    </w:p>
    <w:p w14:paraId="277AE3B5" w14:textId="59BDA20C" w:rsidR="00363BF8" w:rsidRDefault="00363BF8">
      <w:pPr>
        <w:pStyle w:val="TDC5"/>
        <w:tabs>
          <w:tab w:val="right" w:leader="dot" w:pos="8494"/>
        </w:tabs>
        <w:rPr>
          <w:rFonts w:asciiTheme="minorHAnsi" w:eastAsiaTheme="minorEastAsia" w:hAnsiTheme="minorHAnsi"/>
          <w:noProof/>
          <w:sz w:val="24"/>
          <w:szCs w:val="24"/>
          <w:lang w:eastAsia="es-ES"/>
        </w:rPr>
      </w:pPr>
      <w:hyperlink w:anchor="_Toc220773163" w:history="1">
        <w:r w:rsidRPr="009D266A">
          <w:rPr>
            <w:rStyle w:val="Hipervnculo"/>
            <w:noProof/>
            <w:highlight w:val="yellow"/>
          </w:rPr>
          <w:t>Articulo 14. Prestaciones de atención a la dependencia.</w:t>
        </w:r>
        <w:r>
          <w:rPr>
            <w:noProof/>
            <w:webHidden/>
          </w:rPr>
          <w:tab/>
        </w:r>
        <w:r>
          <w:rPr>
            <w:noProof/>
            <w:webHidden/>
          </w:rPr>
          <w:fldChar w:fldCharType="begin"/>
        </w:r>
        <w:r>
          <w:rPr>
            <w:noProof/>
            <w:webHidden/>
          </w:rPr>
          <w:instrText xml:space="preserve"> PAGEREF _Toc220773163 \h </w:instrText>
        </w:r>
        <w:r>
          <w:rPr>
            <w:noProof/>
            <w:webHidden/>
          </w:rPr>
        </w:r>
        <w:r>
          <w:rPr>
            <w:noProof/>
            <w:webHidden/>
          </w:rPr>
          <w:fldChar w:fldCharType="separate"/>
        </w:r>
        <w:r>
          <w:rPr>
            <w:noProof/>
            <w:webHidden/>
          </w:rPr>
          <w:t>8</w:t>
        </w:r>
        <w:r>
          <w:rPr>
            <w:noProof/>
            <w:webHidden/>
          </w:rPr>
          <w:fldChar w:fldCharType="end"/>
        </w:r>
      </w:hyperlink>
    </w:p>
    <w:p w14:paraId="307E6C53" w14:textId="7018DB3E" w:rsidR="00363BF8" w:rsidRDefault="00363BF8">
      <w:pPr>
        <w:pStyle w:val="TDC5"/>
        <w:tabs>
          <w:tab w:val="right" w:leader="dot" w:pos="8494"/>
        </w:tabs>
        <w:rPr>
          <w:rFonts w:asciiTheme="minorHAnsi" w:eastAsiaTheme="minorEastAsia" w:hAnsiTheme="minorHAnsi"/>
          <w:noProof/>
          <w:sz w:val="24"/>
          <w:szCs w:val="24"/>
          <w:lang w:eastAsia="es-ES"/>
        </w:rPr>
      </w:pPr>
      <w:hyperlink w:anchor="_Toc220773164" w:history="1">
        <w:r w:rsidRPr="009D266A">
          <w:rPr>
            <w:rStyle w:val="Hipervnculo"/>
            <w:noProof/>
          </w:rPr>
          <w:t>Articulo 15. Catálogo de servicios.</w:t>
        </w:r>
        <w:r>
          <w:rPr>
            <w:noProof/>
            <w:webHidden/>
          </w:rPr>
          <w:tab/>
        </w:r>
        <w:r>
          <w:rPr>
            <w:noProof/>
            <w:webHidden/>
          </w:rPr>
          <w:fldChar w:fldCharType="begin"/>
        </w:r>
        <w:r>
          <w:rPr>
            <w:noProof/>
            <w:webHidden/>
          </w:rPr>
          <w:instrText xml:space="preserve"> PAGEREF _Toc220773164 \h </w:instrText>
        </w:r>
        <w:r>
          <w:rPr>
            <w:noProof/>
            <w:webHidden/>
          </w:rPr>
        </w:r>
        <w:r>
          <w:rPr>
            <w:noProof/>
            <w:webHidden/>
          </w:rPr>
          <w:fldChar w:fldCharType="separate"/>
        </w:r>
        <w:r>
          <w:rPr>
            <w:noProof/>
            <w:webHidden/>
          </w:rPr>
          <w:t>8</w:t>
        </w:r>
        <w:r>
          <w:rPr>
            <w:noProof/>
            <w:webHidden/>
          </w:rPr>
          <w:fldChar w:fldCharType="end"/>
        </w:r>
      </w:hyperlink>
    </w:p>
    <w:p w14:paraId="7D0E7042" w14:textId="7EB65CD6" w:rsidR="00363BF8" w:rsidRDefault="00363BF8">
      <w:pPr>
        <w:pStyle w:val="TDC5"/>
        <w:tabs>
          <w:tab w:val="right" w:leader="dot" w:pos="8494"/>
        </w:tabs>
        <w:rPr>
          <w:rFonts w:asciiTheme="minorHAnsi" w:eastAsiaTheme="minorEastAsia" w:hAnsiTheme="minorHAnsi"/>
          <w:noProof/>
          <w:sz w:val="24"/>
          <w:szCs w:val="24"/>
          <w:lang w:eastAsia="es-ES"/>
        </w:rPr>
      </w:pPr>
      <w:hyperlink w:anchor="_Toc220773165" w:history="1">
        <w:r w:rsidRPr="009D266A">
          <w:rPr>
            <w:rStyle w:val="Hipervnculo"/>
            <w:noProof/>
          </w:rPr>
          <w:t>Articulo 16. Red de servicios del SAAD.</w:t>
        </w:r>
        <w:r>
          <w:rPr>
            <w:noProof/>
            <w:webHidden/>
          </w:rPr>
          <w:tab/>
        </w:r>
        <w:r>
          <w:rPr>
            <w:noProof/>
            <w:webHidden/>
          </w:rPr>
          <w:fldChar w:fldCharType="begin"/>
        </w:r>
        <w:r>
          <w:rPr>
            <w:noProof/>
            <w:webHidden/>
          </w:rPr>
          <w:instrText xml:space="preserve"> PAGEREF _Toc220773165 \h </w:instrText>
        </w:r>
        <w:r>
          <w:rPr>
            <w:noProof/>
            <w:webHidden/>
          </w:rPr>
        </w:r>
        <w:r>
          <w:rPr>
            <w:noProof/>
            <w:webHidden/>
          </w:rPr>
          <w:fldChar w:fldCharType="separate"/>
        </w:r>
        <w:r>
          <w:rPr>
            <w:noProof/>
            <w:webHidden/>
          </w:rPr>
          <w:t>9</w:t>
        </w:r>
        <w:r>
          <w:rPr>
            <w:noProof/>
            <w:webHidden/>
          </w:rPr>
          <w:fldChar w:fldCharType="end"/>
        </w:r>
      </w:hyperlink>
    </w:p>
    <w:p w14:paraId="2DF59874" w14:textId="6BC0BACC" w:rsidR="00363BF8" w:rsidRDefault="00363BF8">
      <w:pPr>
        <w:pStyle w:val="TDC4"/>
        <w:tabs>
          <w:tab w:val="right" w:leader="dot" w:pos="8494"/>
        </w:tabs>
        <w:rPr>
          <w:rFonts w:asciiTheme="minorHAnsi" w:eastAsiaTheme="minorEastAsia" w:hAnsiTheme="minorHAnsi"/>
          <w:noProof/>
          <w:sz w:val="24"/>
          <w:szCs w:val="24"/>
          <w:lang w:eastAsia="es-ES"/>
        </w:rPr>
      </w:pPr>
      <w:hyperlink w:anchor="_Toc220773166" w:history="1">
        <w:r w:rsidRPr="009D266A">
          <w:rPr>
            <w:rStyle w:val="Hipervnculo"/>
            <w:noProof/>
          </w:rPr>
          <w:t>Sección 2ª Prestaciones económicas</w:t>
        </w:r>
        <w:r>
          <w:rPr>
            <w:noProof/>
            <w:webHidden/>
          </w:rPr>
          <w:tab/>
        </w:r>
        <w:r>
          <w:rPr>
            <w:noProof/>
            <w:webHidden/>
          </w:rPr>
          <w:fldChar w:fldCharType="begin"/>
        </w:r>
        <w:r>
          <w:rPr>
            <w:noProof/>
            <w:webHidden/>
          </w:rPr>
          <w:instrText xml:space="preserve"> PAGEREF _Toc220773166 \h </w:instrText>
        </w:r>
        <w:r>
          <w:rPr>
            <w:noProof/>
            <w:webHidden/>
          </w:rPr>
        </w:r>
        <w:r>
          <w:rPr>
            <w:noProof/>
            <w:webHidden/>
          </w:rPr>
          <w:fldChar w:fldCharType="separate"/>
        </w:r>
        <w:r>
          <w:rPr>
            <w:noProof/>
            <w:webHidden/>
          </w:rPr>
          <w:t>9</w:t>
        </w:r>
        <w:r>
          <w:rPr>
            <w:noProof/>
            <w:webHidden/>
          </w:rPr>
          <w:fldChar w:fldCharType="end"/>
        </w:r>
      </w:hyperlink>
    </w:p>
    <w:p w14:paraId="41E65303" w14:textId="194B9943" w:rsidR="00363BF8" w:rsidRDefault="00363BF8">
      <w:pPr>
        <w:pStyle w:val="TDC5"/>
        <w:tabs>
          <w:tab w:val="right" w:leader="dot" w:pos="8494"/>
        </w:tabs>
        <w:rPr>
          <w:rFonts w:asciiTheme="minorHAnsi" w:eastAsiaTheme="minorEastAsia" w:hAnsiTheme="minorHAnsi"/>
          <w:noProof/>
          <w:sz w:val="24"/>
          <w:szCs w:val="24"/>
          <w:lang w:eastAsia="es-ES"/>
        </w:rPr>
      </w:pPr>
      <w:hyperlink w:anchor="_Toc220773167" w:history="1">
        <w:r w:rsidRPr="009D266A">
          <w:rPr>
            <w:rStyle w:val="Hipervnculo"/>
            <w:noProof/>
            <w:highlight w:val="yellow"/>
          </w:rPr>
          <w:t>Articulo 17. Prestación económica vinculada al servicio.</w:t>
        </w:r>
        <w:r>
          <w:rPr>
            <w:noProof/>
            <w:webHidden/>
          </w:rPr>
          <w:tab/>
        </w:r>
        <w:r>
          <w:rPr>
            <w:noProof/>
            <w:webHidden/>
          </w:rPr>
          <w:fldChar w:fldCharType="begin"/>
        </w:r>
        <w:r>
          <w:rPr>
            <w:noProof/>
            <w:webHidden/>
          </w:rPr>
          <w:instrText xml:space="preserve"> PAGEREF _Toc220773167 \h </w:instrText>
        </w:r>
        <w:r>
          <w:rPr>
            <w:noProof/>
            <w:webHidden/>
          </w:rPr>
        </w:r>
        <w:r>
          <w:rPr>
            <w:noProof/>
            <w:webHidden/>
          </w:rPr>
          <w:fldChar w:fldCharType="separate"/>
        </w:r>
        <w:r>
          <w:rPr>
            <w:noProof/>
            <w:webHidden/>
          </w:rPr>
          <w:t>9</w:t>
        </w:r>
        <w:r>
          <w:rPr>
            <w:noProof/>
            <w:webHidden/>
          </w:rPr>
          <w:fldChar w:fldCharType="end"/>
        </w:r>
      </w:hyperlink>
    </w:p>
    <w:p w14:paraId="3C0B6EC2" w14:textId="256E11DE" w:rsidR="00363BF8" w:rsidRDefault="00363BF8">
      <w:pPr>
        <w:pStyle w:val="TDC5"/>
        <w:tabs>
          <w:tab w:val="right" w:leader="dot" w:pos="8494"/>
        </w:tabs>
        <w:rPr>
          <w:rFonts w:asciiTheme="minorHAnsi" w:eastAsiaTheme="minorEastAsia" w:hAnsiTheme="minorHAnsi"/>
          <w:noProof/>
          <w:sz w:val="24"/>
          <w:szCs w:val="24"/>
          <w:lang w:eastAsia="es-ES"/>
        </w:rPr>
      </w:pPr>
      <w:hyperlink w:anchor="_Toc220773168" w:history="1">
        <w:r w:rsidRPr="009D266A">
          <w:rPr>
            <w:rStyle w:val="Hipervnculo"/>
            <w:noProof/>
          </w:rPr>
          <w:t>Articulo 18. Prestación económica para cuidados en entorno familiar y cuidadores no profesionales.</w:t>
        </w:r>
        <w:r>
          <w:rPr>
            <w:noProof/>
            <w:webHidden/>
          </w:rPr>
          <w:tab/>
        </w:r>
        <w:r>
          <w:rPr>
            <w:noProof/>
            <w:webHidden/>
          </w:rPr>
          <w:fldChar w:fldCharType="begin"/>
        </w:r>
        <w:r>
          <w:rPr>
            <w:noProof/>
            <w:webHidden/>
          </w:rPr>
          <w:instrText xml:space="preserve"> PAGEREF _Toc220773168 \h </w:instrText>
        </w:r>
        <w:r>
          <w:rPr>
            <w:noProof/>
            <w:webHidden/>
          </w:rPr>
        </w:r>
        <w:r>
          <w:rPr>
            <w:noProof/>
            <w:webHidden/>
          </w:rPr>
          <w:fldChar w:fldCharType="separate"/>
        </w:r>
        <w:r>
          <w:rPr>
            <w:noProof/>
            <w:webHidden/>
          </w:rPr>
          <w:t>10</w:t>
        </w:r>
        <w:r>
          <w:rPr>
            <w:noProof/>
            <w:webHidden/>
          </w:rPr>
          <w:fldChar w:fldCharType="end"/>
        </w:r>
      </w:hyperlink>
    </w:p>
    <w:p w14:paraId="1DA4EC0F" w14:textId="259DCAFE" w:rsidR="00363BF8" w:rsidRDefault="00363BF8">
      <w:pPr>
        <w:pStyle w:val="TDC5"/>
        <w:tabs>
          <w:tab w:val="right" w:leader="dot" w:pos="8494"/>
        </w:tabs>
        <w:rPr>
          <w:rFonts w:asciiTheme="minorHAnsi" w:eastAsiaTheme="minorEastAsia" w:hAnsiTheme="minorHAnsi"/>
          <w:noProof/>
          <w:sz w:val="24"/>
          <w:szCs w:val="24"/>
          <w:lang w:eastAsia="es-ES"/>
        </w:rPr>
      </w:pPr>
      <w:hyperlink w:anchor="_Toc220773169" w:history="1">
        <w:r w:rsidRPr="009D266A">
          <w:rPr>
            <w:rStyle w:val="Hipervnculo"/>
            <w:noProof/>
          </w:rPr>
          <w:t>Articulo 19. Prestación económica de asistencia personal.</w:t>
        </w:r>
        <w:r>
          <w:rPr>
            <w:noProof/>
            <w:webHidden/>
          </w:rPr>
          <w:tab/>
        </w:r>
        <w:r>
          <w:rPr>
            <w:noProof/>
            <w:webHidden/>
          </w:rPr>
          <w:fldChar w:fldCharType="begin"/>
        </w:r>
        <w:r>
          <w:rPr>
            <w:noProof/>
            <w:webHidden/>
          </w:rPr>
          <w:instrText xml:space="preserve"> PAGEREF _Toc220773169 \h </w:instrText>
        </w:r>
        <w:r>
          <w:rPr>
            <w:noProof/>
            <w:webHidden/>
          </w:rPr>
        </w:r>
        <w:r>
          <w:rPr>
            <w:noProof/>
            <w:webHidden/>
          </w:rPr>
          <w:fldChar w:fldCharType="separate"/>
        </w:r>
        <w:r>
          <w:rPr>
            <w:noProof/>
            <w:webHidden/>
          </w:rPr>
          <w:t>10</w:t>
        </w:r>
        <w:r>
          <w:rPr>
            <w:noProof/>
            <w:webHidden/>
          </w:rPr>
          <w:fldChar w:fldCharType="end"/>
        </w:r>
      </w:hyperlink>
    </w:p>
    <w:p w14:paraId="5B00BE49" w14:textId="46607C95" w:rsidR="00363BF8" w:rsidRDefault="00363BF8">
      <w:pPr>
        <w:pStyle w:val="TDC5"/>
        <w:tabs>
          <w:tab w:val="right" w:leader="dot" w:pos="8494"/>
        </w:tabs>
        <w:rPr>
          <w:rFonts w:asciiTheme="minorHAnsi" w:eastAsiaTheme="minorEastAsia" w:hAnsiTheme="minorHAnsi"/>
          <w:noProof/>
          <w:sz w:val="24"/>
          <w:szCs w:val="24"/>
          <w:lang w:eastAsia="es-ES"/>
        </w:rPr>
      </w:pPr>
      <w:hyperlink w:anchor="_Toc220773170" w:history="1">
        <w:r w:rsidRPr="009D266A">
          <w:rPr>
            <w:rStyle w:val="Hipervnculo"/>
            <w:noProof/>
          </w:rPr>
          <w:t>Articulo 20. Cuantía de las prestaciones económicas.</w:t>
        </w:r>
        <w:r>
          <w:rPr>
            <w:noProof/>
            <w:webHidden/>
          </w:rPr>
          <w:tab/>
        </w:r>
        <w:r>
          <w:rPr>
            <w:noProof/>
            <w:webHidden/>
          </w:rPr>
          <w:fldChar w:fldCharType="begin"/>
        </w:r>
        <w:r>
          <w:rPr>
            <w:noProof/>
            <w:webHidden/>
          </w:rPr>
          <w:instrText xml:space="preserve"> PAGEREF _Toc220773170 \h </w:instrText>
        </w:r>
        <w:r>
          <w:rPr>
            <w:noProof/>
            <w:webHidden/>
          </w:rPr>
        </w:r>
        <w:r>
          <w:rPr>
            <w:noProof/>
            <w:webHidden/>
          </w:rPr>
          <w:fldChar w:fldCharType="separate"/>
        </w:r>
        <w:r>
          <w:rPr>
            <w:noProof/>
            <w:webHidden/>
          </w:rPr>
          <w:t>10</w:t>
        </w:r>
        <w:r>
          <w:rPr>
            <w:noProof/>
            <w:webHidden/>
          </w:rPr>
          <w:fldChar w:fldCharType="end"/>
        </w:r>
      </w:hyperlink>
    </w:p>
    <w:p w14:paraId="4690D142" w14:textId="2E7F2D17" w:rsidR="00363BF8" w:rsidRDefault="00363BF8">
      <w:pPr>
        <w:pStyle w:val="TDC4"/>
        <w:tabs>
          <w:tab w:val="right" w:leader="dot" w:pos="8494"/>
        </w:tabs>
        <w:rPr>
          <w:rFonts w:asciiTheme="minorHAnsi" w:eastAsiaTheme="minorEastAsia" w:hAnsiTheme="minorHAnsi"/>
          <w:noProof/>
          <w:sz w:val="24"/>
          <w:szCs w:val="24"/>
          <w:lang w:eastAsia="es-ES"/>
        </w:rPr>
      </w:pPr>
      <w:hyperlink w:anchor="_Toc220773171" w:history="1">
        <w:r w:rsidRPr="009D266A">
          <w:rPr>
            <w:rStyle w:val="Hipervnculo"/>
            <w:noProof/>
          </w:rPr>
          <w:t>Sección 3ª Servicios de promoción de la autonomía personal y de atención y cuidado</w:t>
        </w:r>
        <w:r>
          <w:rPr>
            <w:noProof/>
            <w:webHidden/>
          </w:rPr>
          <w:tab/>
        </w:r>
        <w:r>
          <w:rPr>
            <w:noProof/>
            <w:webHidden/>
          </w:rPr>
          <w:fldChar w:fldCharType="begin"/>
        </w:r>
        <w:r>
          <w:rPr>
            <w:noProof/>
            <w:webHidden/>
          </w:rPr>
          <w:instrText xml:space="preserve"> PAGEREF _Toc220773171 \h </w:instrText>
        </w:r>
        <w:r>
          <w:rPr>
            <w:noProof/>
            <w:webHidden/>
          </w:rPr>
        </w:r>
        <w:r>
          <w:rPr>
            <w:noProof/>
            <w:webHidden/>
          </w:rPr>
          <w:fldChar w:fldCharType="separate"/>
        </w:r>
        <w:r>
          <w:rPr>
            <w:noProof/>
            <w:webHidden/>
          </w:rPr>
          <w:t>10</w:t>
        </w:r>
        <w:r>
          <w:rPr>
            <w:noProof/>
            <w:webHidden/>
          </w:rPr>
          <w:fldChar w:fldCharType="end"/>
        </w:r>
      </w:hyperlink>
    </w:p>
    <w:p w14:paraId="3CB8A98B" w14:textId="519260E8" w:rsidR="00363BF8" w:rsidRDefault="00363BF8">
      <w:pPr>
        <w:pStyle w:val="TDC5"/>
        <w:tabs>
          <w:tab w:val="right" w:leader="dot" w:pos="8494"/>
        </w:tabs>
        <w:rPr>
          <w:rFonts w:asciiTheme="minorHAnsi" w:eastAsiaTheme="minorEastAsia" w:hAnsiTheme="minorHAnsi"/>
          <w:noProof/>
          <w:sz w:val="24"/>
          <w:szCs w:val="24"/>
          <w:lang w:eastAsia="es-ES"/>
        </w:rPr>
      </w:pPr>
      <w:hyperlink w:anchor="_Toc220773172" w:history="1">
        <w:r w:rsidRPr="009D266A">
          <w:rPr>
            <w:rStyle w:val="Hipervnculo"/>
            <w:noProof/>
          </w:rPr>
          <w:t>Articulo 21. Prevención de las situaciones de dependencia.</w:t>
        </w:r>
        <w:r>
          <w:rPr>
            <w:noProof/>
            <w:webHidden/>
          </w:rPr>
          <w:tab/>
        </w:r>
        <w:r>
          <w:rPr>
            <w:noProof/>
            <w:webHidden/>
          </w:rPr>
          <w:fldChar w:fldCharType="begin"/>
        </w:r>
        <w:r>
          <w:rPr>
            <w:noProof/>
            <w:webHidden/>
          </w:rPr>
          <w:instrText xml:space="preserve"> PAGEREF _Toc220773172 \h </w:instrText>
        </w:r>
        <w:r>
          <w:rPr>
            <w:noProof/>
            <w:webHidden/>
          </w:rPr>
        </w:r>
        <w:r>
          <w:rPr>
            <w:noProof/>
            <w:webHidden/>
          </w:rPr>
          <w:fldChar w:fldCharType="separate"/>
        </w:r>
        <w:r>
          <w:rPr>
            <w:noProof/>
            <w:webHidden/>
          </w:rPr>
          <w:t>10</w:t>
        </w:r>
        <w:r>
          <w:rPr>
            <w:noProof/>
            <w:webHidden/>
          </w:rPr>
          <w:fldChar w:fldCharType="end"/>
        </w:r>
      </w:hyperlink>
    </w:p>
    <w:p w14:paraId="134D07CD" w14:textId="4D3CD34A" w:rsidR="00363BF8" w:rsidRDefault="00363BF8">
      <w:pPr>
        <w:pStyle w:val="TDC5"/>
        <w:tabs>
          <w:tab w:val="right" w:leader="dot" w:pos="8494"/>
        </w:tabs>
        <w:rPr>
          <w:rFonts w:asciiTheme="minorHAnsi" w:eastAsiaTheme="minorEastAsia" w:hAnsiTheme="minorHAnsi"/>
          <w:noProof/>
          <w:sz w:val="24"/>
          <w:szCs w:val="24"/>
          <w:lang w:eastAsia="es-ES"/>
        </w:rPr>
      </w:pPr>
      <w:hyperlink w:anchor="_Toc220773173" w:history="1">
        <w:r w:rsidRPr="009D266A">
          <w:rPr>
            <w:rStyle w:val="Hipervnculo"/>
            <w:noProof/>
          </w:rPr>
          <w:t>Articulo 22. Servicio de Teleasistencia.</w:t>
        </w:r>
        <w:r>
          <w:rPr>
            <w:noProof/>
            <w:webHidden/>
          </w:rPr>
          <w:tab/>
        </w:r>
        <w:r>
          <w:rPr>
            <w:noProof/>
            <w:webHidden/>
          </w:rPr>
          <w:fldChar w:fldCharType="begin"/>
        </w:r>
        <w:r>
          <w:rPr>
            <w:noProof/>
            <w:webHidden/>
          </w:rPr>
          <w:instrText xml:space="preserve"> PAGEREF _Toc220773173 \h </w:instrText>
        </w:r>
        <w:r>
          <w:rPr>
            <w:noProof/>
            <w:webHidden/>
          </w:rPr>
        </w:r>
        <w:r>
          <w:rPr>
            <w:noProof/>
            <w:webHidden/>
          </w:rPr>
          <w:fldChar w:fldCharType="separate"/>
        </w:r>
        <w:r>
          <w:rPr>
            <w:noProof/>
            <w:webHidden/>
          </w:rPr>
          <w:t>11</w:t>
        </w:r>
        <w:r>
          <w:rPr>
            <w:noProof/>
            <w:webHidden/>
          </w:rPr>
          <w:fldChar w:fldCharType="end"/>
        </w:r>
      </w:hyperlink>
    </w:p>
    <w:p w14:paraId="0D30EFD5" w14:textId="7C4DCB7E" w:rsidR="00363BF8" w:rsidRDefault="00363BF8">
      <w:pPr>
        <w:pStyle w:val="TDC5"/>
        <w:tabs>
          <w:tab w:val="right" w:leader="dot" w:pos="8494"/>
        </w:tabs>
        <w:rPr>
          <w:rFonts w:asciiTheme="minorHAnsi" w:eastAsiaTheme="minorEastAsia" w:hAnsiTheme="minorHAnsi"/>
          <w:noProof/>
          <w:sz w:val="24"/>
          <w:szCs w:val="24"/>
          <w:lang w:eastAsia="es-ES"/>
        </w:rPr>
      </w:pPr>
      <w:hyperlink w:anchor="_Toc220773174" w:history="1">
        <w:r w:rsidRPr="009D266A">
          <w:rPr>
            <w:rStyle w:val="Hipervnculo"/>
            <w:noProof/>
          </w:rPr>
          <w:t>Articulo 23. Servicio de Ayuda a Domicilio.</w:t>
        </w:r>
        <w:r>
          <w:rPr>
            <w:noProof/>
            <w:webHidden/>
          </w:rPr>
          <w:tab/>
        </w:r>
        <w:r>
          <w:rPr>
            <w:noProof/>
            <w:webHidden/>
          </w:rPr>
          <w:fldChar w:fldCharType="begin"/>
        </w:r>
        <w:r>
          <w:rPr>
            <w:noProof/>
            <w:webHidden/>
          </w:rPr>
          <w:instrText xml:space="preserve"> PAGEREF _Toc220773174 \h </w:instrText>
        </w:r>
        <w:r>
          <w:rPr>
            <w:noProof/>
            <w:webHidden/>
          </w:rPr>
        </w:r>
        <w:r>
          <w:rPr>
            <w:noProof/>
            <w:webHidden/>
          </w:rPr>
          <w:fldChar w:fldCharType="separate"/>
        </w:r>
        <w:r>
          <w:rPr>
            <w:noProof/>
            <w:webHidden/>
          </w:rPr>
          <w:t>11</w:t>
        </w:r>
        <w:r>
          <w:rPr>
            <w:noProof/>
            <w:webHidden/>
          </w:rPr>
          <w:fldChar w:fldCharType="end"/>
        </w:r>
      </w:hyperlink>
    </w:p>
    <w:p w14:paraId="296D863D" w14:textId="2E8DA3A7" w:rsidR="00363BF8" w:rsidRDefault="00363BF8">
      <w:pPr>
        <w:pStyle w:val="TDC3"/>
        <w:tabs>
          <w:tab w:val="right" w:leader="dot" w:pos="8494"/>
        </w:tabs>
        <w:rPr>
          <w:rFonts w:asciiTheme="minorHAnsi" w:eastAsiaTheme="minorEastAsia" w:hAnsiTheme="minorHAnsi"/>
          <w:noProof/>
          <w:sz w:val="24"/>
          <w:szCs w:val="24"/>
          <w:lang w:eastAsia="es-ES"/>
        </w:rPr>
      </w:pPr>
      <w:hyperlink w:anchor="_Toc220773175" w:history="1">
        <w:r w:rsidRPr="009D266A">
          <w:rPr>
            <w:rStyle w:val="Hipervnculo"/>
            <w:noProof/>
          </w:rPr>
          <w:t>Capítulo III – La dependencia y su valoración</w:t>
        </w:r>
        <w:r>
          <w:rPr>
            <w:noProof/>
            <w:webHidden/>
          </w:rPr>
          <w:tab/>
        </w:r>
        <w:r>
          <w:rPr>
            <w:noProof/>
            <w:webHidden/>
          </w:rPr>
          <w:fldChar w:fldCharType="begin"/>
        </w:r>
        <w:r>
          <w:rPr>
            <w:noProof/>
            <w:webHidden/>
          </w:rPr>
          <w:instrText xml:space="preserve"> PAGEREF _Toc220773175 \h </w:instrText>
        </w:r>
        <w:r>
          <w:rPr>
            <w:noProof/>
            <w:webHidden/>
          </w:rPr>
        </w:r>
        <w:r>
          <w:rPr>
            <w:noProof/>
            <w:webHidden/>
          </w:rPr>
          <w:fldChar w:fldCharType="separate"/>
        </w:r>
        <w:r>
          <w:rPr>
            <w:noProof/>
            <w:webHidden/>
          </w:rPr>
          <w:t>11</w:t>
        </w:r>
        <w:r>
          <w:rPr>
            <w:noProof/>
            <w:webHidden/>
          </w:rPr>
          <w:fldChar w:fldCharType="end"/>
        </w:r>
      </w:hyperlink>
    </w:p>
    <w:p w14:paraId="69C38D0D" w14:textId="53300214" w:rsidR="00363BF8" w:rsidRDefault="00363BF8">
      <w:pPr>
        <w:pStyle w:val="TDC4"/>
        <w:tabs>
          <w:tab w:val="right" w:leader="dot" w:pos="8494"/>
        </w:tabs>
        <w:rPr>
          <w:rFonts w:asciiTheme="minorHAnsi" w:eastAsiaTheme="minorEastAsia" w:hAnsiTheme="minorHAnsi"/>
          <w:noProof/>
          <w:sz w:val="24"/>
          <w:szCs w:val="24"/>
          <w:lang w:eastAsia="es-ES"/>
        </w:rPr>
      </w:pPr>
      <w:hyperlink w:anchor="_Toc220773176" w:history="1">
        <w:r w:rsidRPr="009D266A">
          <w:rPr>
            <w:rStyle w:val="Hipervnculo"/>
            <w:noProof/>
            <w:highlight w:val="yellow"/>
          </w:rPr>
          <w:t>Articulo 26. Grados de dependencia.</w:t>
        </w:r>
        <w:r>
          <w:rPr>
            <w:noProof/>
            <w:webHidden/>
          </w:rPr>
          <w:tab/>
        </w:r>
        <w:r>
          <w:rPr>
            <w:noProof/>
            <w:webHidden/>
          </w:rPr>
          <w:fldChar w:fldCharType="begin"/>
        </w:r>
        <w:r>
          <w:rPr>
            <w:noProof/>
            <w:webHidden/>
          </w:rPr>
          <w:instrText xml:space="preserve"> PAGEREF _Toc220773176 \h </w:instrText>
        </w:r>
        <w:r>
          <w:rPr>
            <w:noProof/>
            <w:webHidden/>
          </w:rPr>
        </w:r>
        <w:r>
          <w:rPr>
            <w:noProof/>
            <w:webHidden/>
          </w:rPr>
          <w:fldChar w:fldCharType="separate"/>
        </w:r>
        <w:r>
          <w:rPr>
            <w:noProof/>
            <w:webHidden/>
          </w:rPr>
          <w:t>11</w:t>
        </w:r>
        <w:r>
          <w:rPr>
            <w:noProof/>
            <w:webHidden/>
          </w:rPr>
          <w:fldChar w:fldCharType="end"/>
        </w:r>
      </w:hyperlink>
    </w:p>
    <w:p w14:paraId="0E072316" w14:textId="0B175A44" w:rsidR="00363BF8" w:rsidRDefault="00363BF8">
      <w:pPr>
        <w:pStyle w:val="TDC4"/>
        <w:tabs>
          <w:tab w:val="right" w:leader="dot" w:pos="8494"/>
        </w:tabs>
        <w:rPr>
          <w:rFonts w:asciiTheme="minorHAnsi" w:eastAsiaTheme="minorEastAsia" w:hAnsiTheme="minorHAnsi"/>
          <w:noProof/>
          <w:sz w:val="24"/>
          <w:szCs w:val="24"/>
          <w:lang w:eastAsia="es-ES"/>
        </w:rPr>
      </w:pPr>
      <w:hyperlink w:anchor="_Toc220773177" w:history="1">
        <w:r w:rsidRPr="009D266A">
          <w:rPr>
            <w:rStyle w:val="Hipervnculo"/>
            <w:noProof/>
          </w:rPr>
          <w:t>Articulo 27. Valoración de la situación de dependencia.</w:t>
        </w:r>
        <w:r>
          <w:rPr>
            <w:noProof/>
            <w:webHidden/>
          </w:rPr>
          <w:tab/>
        </w:r>
        <w:r>
          <w:rPr>
            <w:noProof/>
            <w:webHidden/>
          </w:rPr>
          <w:fldChar w:fldCharType="begin"/>
        </w:r>
        <w:r>
          <w:rPr>
            <w:noProof/>
            <w:webHidden/>
          </w:rPr>
          <w:instrText xml:space="preserve"> PAGEREF _Toc220773177 \h </w:instrText>
        </w:r>
        <w:r>
          <w:rPr>
            <w:noProof/>
            <w:webHidden/>
          </w:rPr>
        </w:r>
        <w:r>
          <w:rPr>
            <w:noProof/>
            <w:webHidden/>
          </w:rPr>
          <w:fldChar w:fldCharType="separate"/>
        </w:r>
        <w:r>
          <w:rPr>
            <w:noProof/>
            <w:webHidden/>
          </w:rPr>
          <w:t>12</w:t>
        </w:r>
        <w:r>
          <w:rPr>
            <w:noProof/>
            <w:webHidden/>
          </w:rPr>
          <w:fldChar w:fldCharType="end"/>
        </w:r>
      </w:hyperlink>
    </w:p>
    <w:p w14:paraId="42D9C408" w14:textId="73E9D304" w:rsidR="00363BF8" w:rsidRDefault="00363BF8">
      <w:pPr>
        <w:pStyle w:val="TDC3"/>
        <w:tabs>
          <w:tab w:val="right" w:leader="dot" w:pos="8494"/>
        </w:tabs>
        <w:rPr>
          <w:rFonts w:asciiTheme="minorHAnsi" w:eastAsiaTheme="minorEastAsia" w:hAnsiTheme="minorHAnsi"/>
          <w:noProof/>
          <w:sz w:val="24"/>
          <w:szCs w:val="24"/>
          <w:lang w:eastAsia="es-ES"/>
        </w:rPr>
      </w:pPr>
      <w:hyperlink w:anchor="_Toc220773178" w:history="1">
        <w:r w:rsidRPr="009D266A">
          <w:rPr>
            <w:rStyle w:val="Hipervnculo"/>
            <w:noProof/>
          </w:rPr>
          <w:t>Capítulo IV – Reconocimiento del derecho</w:t>
        </w:r>
        <w:r>
          <w:rPr>
            <w:noProof/>
            <w:webHidden/>
          </w:rPr>
          <w:tab/>
        </w:r>
        <w:r>
          <w:rPr>
            <w:noProof/>
            <w:webHidden/>
          </w:rPr>
          <w:fldChar w:fldCharType="begin"/>
        </w:r>
        <w:r>
          <w:rPr>
            <w:noProof/>
            <w:webHidden/>
          </w:rPr>
          <w:instrText xml:space="preserve"> PAGEREF _Toc220773178 \h </w:instrText>
        </w:r>
        <w:r>
          <w:rPr>
            <w:noProof/>
            <w:webHidden/>
          </w:rPr>
        </w:r>
        <w:r>
          <w:rPr>
            <w:noProof/>
            <w:webHidden/>
          </w:rPr>
          <w:fldChar w:fldCharType="separate"/>
        </w:r>
        <w:r>
          <w:rPr>
            <w:noProof/>
            <w:webHidden/>
          </w:rPr>
          <w:t>13</w:t>
        </w:r>
        <w:r>
          <w:rPr>
            <w:noProof/>
            <w:webHidden/>
          </w:rPr>
          <w:fldChar w:fldCharType="end"/>
        </w:r>
      </w:hyperlink>
    </w:p>
    <w:p w14:paraId="374233DC" w14:textId="7FFCEEE2" w:rsidR="00363BF8" w:rsidRDefault="00363BF8">
      <w:pPr>
        <w:pStyle w:val="TDC4"/>
        <w:tabs>
          <w:tab w:val="right" w:leader="dot" w:pos="8494"/>
        </w:tabs>
        <w:rPr>
          <w:rFonts w:asciiTheme="minorHAnsi" w:eastAsiaTheme="minorEastAsia" w:hAnsiTheme="minorHAnsi"/>
          <w:noProof/>
          <w:sz w:val="24"/>
          <w:szCs w:val="24"/>
          <w:lang w:eastAsia="es-ES"/>
        </w:rPr>
      </w:pPr>
      <w:hyperlink w:anchor="_Toc220773179" w:history="1">
        <w:r w:rsidRPr="009D266A">
          <w:rPr>
            <w:rStyle w:val="Hipervnculo"/>
            <w:noProof/>
            <w:highlight w:val="yellow"/>
          </w:rPr>
          <w:t>Articulo 28. Procedimiento para el reconocimiento de la situación de dependencia.</w:t>
        </w:r>
        <w:r>
          <w:rPr>
            <w:noProof/>
            <w:webHidden/>
          </w:rPr>
          <w:tab/>
        </w:r>
        <w:r>
          <w:rPr>
            <w:noProof/>
            <w:webHidden/>
          </w:rPr>
          <w:fldChar w:fldCharType="begin"/>
        </w:r>
        <w:r>
          <w:rPr>
            <w:noProof/>
            <w:webHidden/>
          </w:rPr>
          <w:instrText xml:space="preserve"> PAGEREF _Toc220773179 \h </w:instrText>
        </w:r>
        <w:r>
          <w:rPr>
            <w:noProof/>
            <w:webHidden/>
          </w:rPr>
        </w:r>
        <w:r>
          <w:rPr>
            <w:noProof/>
            <w:webHidden/>
          </w:rPr>
          <w:fldChar w:fldCharType="separate"/>
        </w:r>
        <w:r>
          <w:rPr>
            <w:noProof/>
            <w:webHidden/>
          </w:rPr>
          <w:t>13</w:t>
        </w:r>
        <w:r>
          <w:rPr>
            <w:noProof/>
            <w:webHidden/>
          </w:rPr>
          <w:fldChar w:fldCharType="end"/>
        </w:r>
      </w:hyperlink>
    </w:p>
    <w:p w14:paraId="01CC474F" w14:textId="3C237D4A" w:rsidR="00363BF8" w:rsidRDefault="00363BF8">
      <w:pPr>
        <w:pStyle w:val="TDC4"/>
        <w:tabs>
          <w:tab w:val="right" w:leader="dot" w:pos="8494"/>
        </w:tabs>
        <w:rPr>
          <w:rFonts w:asciiTheme="minorHAnsi" w:eastAsiaTheme="minorEastAsia" w:hAnsiTheme="minorHAnsi"/>
          <w:noProof/>
          <w:sz w:val="24"/>
          <w:szCs w:val="24"/>
          <w:lang w:eastAsia="es-ES"/>
        </w:rPr>
      </w:pPr>
      <w:hyperlink w:anchor="_Toc220773180" w:history="1">
        <w:r w:rsidRPr="009D266A">
          <w:rPr>
            <w:rStyle w:val="Hipervnculo"/>
            <w:noProof/>
          </w:rPr>
          <w:t>Articulo 29. Programa Individual de Atención.</w:t>
        </w:r>
        <w:r>
          <w:rPr>
            <w:noProof/>
            <w:webHidden/>
          </w:rPr>
          <w:tab/>
        </w:r>
        <w:r>
          <w:rPr>
            <w:noProof/>
            <w:webHidden/>
          </w:rPr>
          <w:fldChar w:fldCharType="begin"/>
        </w:r>
        <w:r>
          <w:rPr>
            <w:noProof/>
            <w:webHidden/>
          </w:rPr>
          <w:instrText xml:space="preserve"> PAGEREF _Toc220773180 \h </w:instrText>
        </w:r>
        <w:r>
          <w:rPr>
            <w:noProof/>
            <w:webHidden/>
          </w:rPr>
        </w:r>
        <w:r>
          <w:rPr>
            <w:noProof/>
            <w:webHidden/>
          </w:rPr>
          <w:fldChar w:fldCharType="separate"/>
        </w:r>
        <w:r>
          <w:rPr>
            <w:noProof/>
            <w:webHidden/>
          </w:rPr>
          <w:t>13</w:t>
        </w:r>
        <w:r>
          <w:rPr>
            <w:noProof/>
            <w:webHidden/>
          </w:rPr>
          <w:fldChar w:fldCharType="end"/>
        </w:r>
      </w:hyperlink>
    </w:p>
    <w:p w14:paraId="14D840A6" w14:textId="2DDA88CE" w:rsidR="00363BF8" w:rsidRDefault="00363BF8">
      <w:pPr>
        <w:pStyle w:val="TDC4"/>
        <w:tabs>
          <w:tab w:val="right" w:leader="dot" w:pos="8494"/>
        </w:tabs>
        <w:rPr>
          <w:rFonts w:asciiTheme="minorHAnsi" w:eastAsiaTheme="minorEastAsia" w:hAnsiTheme="minorHAnsi"/>
          <w:noProof/>
          <w:sz w:val="24"/>
          <w:szCs w:val="24"/>
          <w:lang w:eastAsia="es-ES"/>
        </w:rPr>
      </w:pPr>
      <w:hyperlink w:anchor="_Toc220773181" w:history="1">
        <w:r w:rsidRPr="009D266A">
          <w:rPr>
            <w:rStyle w:val="Hipervnculo"/>
            <w:noProof/>
            <w:highlight w:val="yellow"/>
          </w:rPr>
          <w:t>Articulo 30. Revisión del grado de dependencia y de la prestación reconocida.</w:t>
        </w:r>
        <w:r>
          <w:rPr>
            <w:noProof/>
            <w:webHidden/>
          </w:rPr>
          <w:tab/>
        </w:r>
        <w:r>
          <w:rPr>
            <w:noProof/>
            <w:webHidden/>
          </w:rPr>
          <w:fldChar w:fldCharType="begin"/>
        </w:r>
        <w:r>
          <w:rPr>
            <w:noProof/>
            <w:webHidden/>
          </w:rPr>
          <w:instrText xml:space="preserve"> PAGEREF _Toc220773181 \h </w:instrText>
        </w:r>
        <w:r>
          <w:rPr>
            <w:noProof/>
            <w:webHidden/>
          </w:rPr>
        </w:r>
        <w:r>
          <w:rPr>
            <w:noProof/>
            <w:webHidden/>
          </w:rPr>
          <w:fldChar w:fldCharType="separate"/>
        </w:r>
        <w:r>
          <w:rPr>
            <w:noProof/>
            <w:webHidden/>
          </w:rPr>
          <w:t>14</w:t>
        </w:r>
        <w:r>
          <w:rPr>
            <w:noProof/>
            <w:webHidden/>
          </w:rPr>
          <w:fldChar w:fldCharType="end"/>
        </w:r>
      </w:hyperlink>
    </w:p>
    <w:p w14:paraId="4734D475" w14:textId="42E2E639" w:rsidR="00363BF8" w:rsidRDefault="00363BF8">
      <w:pPr>
        <w:pStyle w:val="TDC4"/>
        <w:tabs>
          <w:tab w:val="right" w:leader="dot" w:pos="8494"/>
        </w:tabs>
        <w:rPr>
          <w:rFonts w:asciiTheme="minorHAnsi" w:eastAsiaTheme="minorEastAsia" w:hAnsiTheme="minorHAnsi"/>
          <w:noProof/>
          <w:sz w:val="24"/>
          <w:szCs w:val="24"/>
          <w:lang w:eastAsia="es-ES"/>
        </w:rPr>
      </w:pPr>
      <w:hyperlink w:anchor="_Toc220773182" w:history="1">
        <w:r w:rsidRPr="009D266A">
          <w:rPr>
            <w:rStyle w:val="Hipervnculo"/>
            <w:noProof/>
          </w:rPr>
          <w:t>Articulo 31. Prestaciones de análoga naturaleza y finalidad.</w:t>
        </w:r>
        <w:r>
          <w:rPr>
            <w:noProof/>
            <w:webHidden/>
          </w:rPr>
          <w:tab/>
        </w:r>
        <w:r>
          <w:rPr>
            <w:noProof/>
            <w:webHidden/>
          </w:rPr>
          <w:fldChar w:fldCharType="begin"/>
        </w:r>
        <w:r>
          <w:rPr>
            <w:noProof/>
            <w:webHidden/>
          </w:rPr>
          <w:instrText xml:space="preserve"> PAGEREF _Toc220773182 \h </w:instrText>
        </w:r>
        <w:r>
          <w:rPr>
            <w:noProof/>
            <w:webHidden/>
          </w:rPr>
        </w:r>
        <w:r>
          <w:rPr>
            <w:noProof/>
            <w:webHidden/>
          </w:rPr>
          <w:fldChar w:fldCharType="separate"/>
        </w:r>
        <w:r>
          <w:rPr>
            <w:noProof/>
            <w:webHidden/>
          </w:rPr>
          <w:t>14</w:t>
        </w:r>
        <w:r>
          <w:rPr>
            <w:noProof/>
            <w:webHidden/>
          </w:rPr>
          <w:fldChar w:fldCharType="end"/>
        </w:r>
      </w:hyperlink>
    </w:p>
    <w:p w14:paraId="50C7672B" w14:textId="4082D8BB" w:rsidR="00363BF8" w:rsidRDefault="00363BF8">
      <w:pPr>
        <w:pStyle w:val="TDC3"/>
        <w:tabs>
          <w:tab w:val="right" w:leader="dot" w:pos="8494"/>
        </w:tabs>
        <w:rPr>
          <w:rFonts w:asciiTheme="minorHAnsi" w:eastAsiaTheme="minorEastAsia" w:hAnsiTheme="minorHAnsi"/>
          <w:noProof/>
          <w:sz w:val="24"/>
          <w:szCs w:val="24"/>
          <w:lang w:eastAsia="es-ES"/>
        </w:rPr>
      </w:pPr>
      <w:hyperlink w:anchor="_Toc220773183" w:history="1">
        <w:r w:rsidRPr="009D266A">
          <w:rPr>
            <w:rStyle w:val="Hipervnculo"/>
            <w:noProof/>
          </w:rPr>
          <w:t>Capítulo V – Financiación del Sistema y aportación de los beneficiarios</w:t>
        </w:r>
        <w:r>
          <w:rPr>
            <w:noProof/>
            <w:webHidden/>
          </w:rPr>
          <w:tab/>
        </w:r>
        <w:r>
          <w:rPr>
            <w:noProof/>
            <w:webHidden/>
          </w:rPr>
          <w:fldChar w:fldCharType="begin"/>
        </w:r>
        <w:r>
          <w:rPr>
            <w:noProof/>
            <w:webHidden/>
          </w:rPr>
          <w:instrText xml:space="preserve"> PAGEREF _Toc220773183 \h </w:instrText>
        </w:r>
        <w:r>
          <w:rPr>
            <w:noProof/>
            <w:webHidden/>
          </w:rPr>
        </w:r>
        <w:r>
          <w:rPr>
            <w:noProof/>
            <w:webHidden/>
          </w:rPr>
          <w:fldChar w:fldCharType="separate"/>
        </w:r>
        <w:r>
          <w:rPr>
            <w:noProof/>
            <w:webHidden/>
          </w:rPr>
          <w:t>14</w:t>
        </w:r>
        <w:r>
          <w:rPr>
            <w:noProof/>
            <w:webHidden/>
          </w:rPr>
          <w:fldChar w:fldCharType="end"/>
        </w:r>
      </w:hyperlink>
    </w:p>
    <w:p w14:paraId="0CCDAE39" w14:textId="714004E3" w:rsidR="00363BF8" w:rsidRDefault="00363BF8">
      <w:pPr>
        <w:pStyle w:val="TDC3"/>
        <w:tabs>
          <w:tab w:val="right" w:leader="dot" w:pos="8494"/>
        </w:tabs>
        <w:rPr>
          <w:rFonts w:asciiTheme="minorHAnsi" w:eastAsiaTheme="minorEastAsia" w:hAnsiTheme="minorHAnsi"/>
          <w:noProof/>
          <w:sz w:val="24"/>
          <w:szCs w:val="24"/>
          <w:lang w:eastAsia="es-ES"/>
        </w:rPr>
      </w:pPr>
      <w:hyperlink w:anchor="_Toc220773184" w:history="1">
        <w:r w:rsidRPr="009D266A">
          <w:rPr>
            <w:rStyle w:val="Hipervnculo"/>
            <w:noProof/>
            <w:highlight w:val="yellow"/>
          </w:rPr>
          <w:t>Articulo 32. Financiación del Sistema por las Administraciones públicas.</w:t>
        </w:r>
        <w:r>
          <w:rPr>
            <w:noProof/>
            <w:webHidden/>
          </w:rPr>
          <w:tab/>
        </w:r>
        <w:r>
          <w:rPr>
            <w:noProof/>
            <w:webHidden/>
          </w:rPr>
          <w:fldChar w:fldCharType="begin"/>
        </w:r>
        <w:r>
          <w:rPr>
            <w:noProof/>
            <w:webHidden/>
          </w:rPr>
          <w:instrText xml:space="preserve"> PAGEREF _Toc220773184 \h </w:instrText>
        </w:r>
        <w:r>
          <w:rPr>
            <w:noProof/>
            <w:webHidden/>
          </w:rPr>
        </w:r>
        <w:r>
          <w:rPr>
            <w:noProof/>
            <w:webHidden/>
          </w:rPr>
          <w:fldChar w:fldCharType="separate"/>
        </w:r>
        <w:r>
          <w:rPr>
            <w:noProof/>
            <w:webHidden/>
          </w:rPr>
          <w:t>14</w:t>
        </w:r>
        <w:r>
          <w:rPr>
            <w:noProof/>
            <w:webHidden/>
          </w:rPr>
          <w:fldChar w:fldCharType="end"/>
        </w:r>
      </w:hyperlink>
    </w:p>
    <w:p w14:paraId="49A16CC4" w14:textId="1B69BF27" w:rsidR="00363BF8" w:rsidRDefault="00363BF8">
      <w:pPr>
        <w:pStyle w:val="TDC3"/>
        <w:tabs>
          <w:tab w:val="right" w:leader="dot" w:pos="8494"/>
        </w:tabs>
        <w:rPr>
          <w:rFonts w:asciiTheme="minorHAnsi" w:eastAsiaTheme="minorEastAsia" w:hAnsiTheme="minorHAnsi"/>
          <w:noProof/>
          <w:sz w:val="24"/>
          <w:szCs w:val="24"/>
          <w:lang w:eastAsia="es-ES"/>
        </w:rPr>
      </w:pPr>
      <w:hyperlink w:anchor="_Toc220773185" w:history="1">
        <w:r w:rsidRPr="009D266A">
          <w:rPr>
            <w:rStyle w:val="Hipervnculo"/>
            <w:noProof/>
          </w:rPr>
          <w:t>Articulo 33. La participación de los beneficiarios en el coste de las prestaciones.</w:t>
        </w:r>
        <w:r>
          <w:rPr>
            <w:noProof/>
            <w:webHidden/>
          </w:rPr>
          <w:tab/>
        </w:r>
        <w:r>
          <w:rPr>
            <w:noProof/>
            <w:webHidden/>
          </w:rPr>
          <w:fldChar w:fldCharType="begin"/>
        </w:r>
        <w:r>
          <w:rPr>
            <w:noProof/>
            <w:webHidden/>
          </w:rPr>
          <w:instrText xml:space="preserve"> PAGEREF _Toc220773185 \h </w:instrText>
        </w:r>
        <w:r>
          <w:rPr>
            <w:noProof/>
            <w:webHidden/>
          </w:rPr>
        </w:r>
        <w:r>
          <w:rPr>
            <w:noProof/>
            <w:webHidden/>
          </w:rPr>
          <w:fldChar w:fldCharType="separate"/>
        </w:r>
        <w:r>
          <w:rPr>
            <w:noProof/>
            <w:webHidden/>
          </w:rPr>
          <w:t>15</w:t>
        </w:r>
        <w:r>
          <w:rPr>
            <w:noProof/>
            <w:webHidden/>
          </w:rPr>
          <w:fldChar w:fldCharType="end"/>
        </w:r>
      </w:hyperlink>
    </w:p>
    <w:p w14:paraId="50D66D8C" w14:textId="4D03854A" w:rsidR="00363BF8" w:rsidRDefault="00363BF8">
      <w:pPr>
        <w:pStyle w:val="TDC2"/>
        <w:tabs>
          <w:tab w:val="right" w:leader="dot" w:pos="8494"/>
        </w:tabs>
        <w:rPr>
          <w:rFonts w:asciiTheme="minorHAnsi" w:eastAsiaTheme="minorEastAsia" w:hAnsiTheme="minorHAnsi"/>
          <w:noProof/>
          <w:sz w:val="24"/>
          <w:szCs w:val="24"/>
          <w:lang w:eastAsia="es-ES"/>
        </w:rPr>
      </w:pPr>
      <w:hyperlink w:anchor="_Toc220773186" w:history="1">
        <w:r w:rsidRPr="009D266A">
          <w:rPr>
            <w:rStyle w:val="Hipervnculo"/>
            <w:noProof/>
            <w:highlight w:val="yellow"/>
          </w:rPr>
          <w:t>Título II – La calidad y eficacia del SAAD</w:t>
        </w:r>
        <w:r>
          <w:rPr>
            <w:noProof/>
            <w:webHidden/>
          </w:rPr>
          <w:tab/>
        </w:r>
        <w:r>
          <w:rPr>
            <w:noProof/>
            <w:webHidden/>
          </w:rPr>
          <w:fldChar w:fldCharType="begin"/>
        </w:r>
        <w:r>
          <w:rPr>
            <w:noProof/>
            <w:webHidden/>
          </w:rPr>
          <w:instrText xml:space="preserve"> PAGEREF _Toc220773186 \h </w:instrText>
        </w:r>
        <w:r>
          <w:rPr>
            <w:noProof/>
            <w:webHidden/>
          </w:rPr>
        </w:r>
        <w:r>
          <w:rPr>
            <w:noProof/>
            <w:webHidden/>
          </w:rPr>
          <w:fldChar w:fldCharType="separate"/>
        </w:r>
        <w:r>
          <w:rPr>
            <w:noProof/>
            <w:webHidden/>
          </w:rPr>
          <w:t>15</w:t>
        </w:r>
        <w:r>
          <w:rPr>
            <w:noProof/>
            <w:webHidden/>
          </w:rPr>
          <w:fldChar w:fldCharType="end"/>
        </w:r>
      </w:hyperlink>
    </w:p>
    <w:p w14:paraId="4D35859A" w14:textId="4F18693A" w:rsidR="00363BF8" w:rsidRDefault="00363BF8">
      <w:pPr>
        <w:pStyle w:val="TDC3"/>
        <w:tabs>
          <w:tab w:val="right" w:leader="dot" w:pos="8494"/>
        </w:tabs>
        <w:rPr>
          <w:rFonts w:asciiTheme="minorHAnsi" w:eastAsiaTheme="minorEastAsia" w:hAnsiTheme="minorHAnsi"/>
          <w:noProof/>
          <w:sz w:val="24"/>
          <w:szCs w:val="24"/>
          <w:lang w:eastAsia="es-ES"/>
        </w:rPr>
      </w:pPr>
      <w:hyperlink w:anchor="_Toc220773187" w:history="1">
        <w:r w:rsidRPr="009D266A">
          <w:rPr>
            <w:rStyle w:val="Hipervnculo"/>
            <w:noProof/>
          </w:rPr>
          <w:t>Capítulo I – Medidas para garantizar la calidad del Sistema</w:t>
        </w:r>
        <w:r>
          <w:rPr>
            <w:noProof/>
            <w:webHidden/>
          </w:rPr>
          <w:tab/>
        </w:r>
        <w:r>
          <w:rPr>
            <w:noProof/>
            <w:webHidden/>
          </w:rPr>
          <w:fldChar w:fldCharType="begin"/>
        </w:r>
        <w:r>
          <w:rPr>
            <w:noProof/>
            <w:webHidden/>
          </w:rPr>
          <w:instrText xml:space="preserve"> PAGEREF _Toc220773187 \h </w:instrText>
        </w:r>
        <w:r>
          <w:rPr>
            <w:noProof/>
            <w:webHidden/>
          </w:rPr>
        </w:r>
        <w:r>
          <w:rPr>
            <w:noProof/>
            <w:webHidden/>
          </w:rPr>
          <w:fldChar w:fldCharType="separate"/>
        </w:r>
        <w:r>
          <w:rPr>
            <w:noProof/>
            <w:webHidden/>
          </w:rPr>
          <w:t>15</w:t>
        </w:r>
        <w:r>
          <w:rPr>
            <w:noProof/>
            <w:webHidden/>
          </w:rPr>
          <w:fldChar w:fldCharType="end"/>
        </w:r>
      </w:hyperlink>
    </w:p>
    <w:p w14:paraId="19533472" w14:textId="1E394C45" w:rsidR="00363BF8" w:rsidRDefault="00363BF8">
      <w:pPr>
        <w:pStyle w:val="TDC4"/>
        <w:tabs>
          <w:tab w:val="right" w:leader="dot" w:pos="8494"/>
        </w:tabs>
        <w:rPr>
          <w:rFonts w:asciiTheme="minorHAnsi" w:eastAsiaTheme="minorEastAsia" w:hAnsiTheme="minorHAnsi"/>
          <w:noProof/>
          <w:sz w:val="24"/>
          <w:szCs w:val="24"/>
          <w:lang w:eastAsia="es-ES"/>
        </w:rPr>
      </w:pPr>
      <w:hyperlink w:anchor="_Toc220773188" w:history="1">
        <w:r w:rsidRPr="009D266A">
          <w:rPr>
            <w:rStyle w:val="Hipervnculo"/>
            <w:noProof/>
            <w:highlight w:val="yellow"/>
          </w:rPr>
          <w:t>Articulo 34. Calidad en el Sistema para la Autonomía y Atención a la Dependencia.</w:t>
        </w:r>
        <w:r>
          <w:rPr>
            <w:noProof/>
            <w:webHidden/>
          </w:rPr>
          <w:tab/>
        </w:r>
        <w:r>
          <w:rPr>
            <w:noProof/>
            <w:webHidden/>
          </w:rPr>
          <w:fldChar w:fldCharType="begin"/>
        </w:r>
        <w:r>
          <w:rPr>
            <w:noProof/>
            <w:webHidden/>
          </w:rPr>
          <w:instrText xml:space="preserve"> PAGEREF _Toc220773188 \h </w:instrText>
        </w:r>
        <w:r>
          <w:rPr>
            <w:noProof/>
            <w:webHidden/>
          </w:rPr>
        </w:r>
        <w:r>
          <w:rPr>
            <w:noProof/>
            <w:webHidden/>
          </w:rPr>
          <w:fldChar w:fldCharType="separate"/>
        </w:r>
        <w:r>
          <w:rPr>
            <w:noProof/>
            <w:webHidden/>
          </w:rPr>
          <w:t>15</w:t>
        </w:r>
        <w:r>
          <w:rPr>
            <w:noProof/>
            <w:webHidden/>
          </w:rPr>
          <w:fldChar w:fldCharType="end"/>
        </w:r>
      </w:hyperlink>
    </w:p>
    <w:p w14:paraId="280FC88A" w14:textId="1F2279F9" w:rsidR="00363BF8" w:rsidRDefault="00363BF8">
      <w:pPr>
        <w:pStyle w:val="TDC4"/>
        <w:tabs>
          <w:tab w:val="right" w:leader="dot" w:pos="8494"/>
        </w:tabs>
        <w:rPr>
          <w:rFonts w:asciiTheme="minorHAnsi" w:eastAsiaTheme="minorEastAsia" w:hAnsiTheme="minorHAnsi"/>
          <w:noProof/>
          <w:sz w:val="24"/>
          <w:szCs w:val="24"/>
          <w:lang w:eastAsia="es-ES"/>
        </w:rPr>
      </w:pPr>
      <w:hyperlink w:anchor="_Toc220773189" w:history="1">
        <w:r w:rsidRPr="009D266A">
          <w:rPr>
            <w:rStyle w:val="Hipervnculo"/>
            <w:noProof/>
          </w:rPr>
          <w:t>Articulo 35. Calidad en la prestación de los servicios.</w:t>
        </w:r>
        <w:r>
          <w:rPr>
            <w:noProof/>
            <w:webHidden/>
          </w:rPr>
          <w:tab/>
        </w:r>
        <w:r>
          <w:rPr>
            <w:noProof/>
            <w:webHidden/>
          </w:rPr>
          <w:fldChar w:fldCharType="begin"/>
        </w:r>
        <w:r>
          <w:rPr>
            <w:noProof/>
            <w:webHidden/>
          </w:rPr>
          <w:instrText xml:space="preserve"> PAGEREF _Toc220773189 \h </w:instrText>
        </w:r>
        <w:r>
          <w:rPr>
            <w:noProof/>
            <w:webHidden/>
          </w:rPr>
        </w:r>
        <w:r>
          <w:rPr>
            <w:noProof/>
            <w:webHidden/>
          </w:rPr>
          <w:fldChar w:fldCharType="separate"/>
        </w:r>
        <w:r>
          <w:rPr>
            <w:noProof/>
            <w:webHidden/>
          </w:rPr>
          <w:t>16</w:t>
        </w:r>
        <w:r>
          <w:rPr>
            <w:noProof/>
            <w:webHidden/>
          </w:rPr>
          <w:fldChar w:fldCharType="end"/>
        </w:r>
      </w:hyperlink>
    </w:p>
    <w:p w14:paraId="008D28C8" w14:textId="18EE0F90" w:rsidR="00363BF8" w:rsidRDefault="00363BF8">
      <w:pPr>
        <w:pStyle w:val="TDC3"/>
        <w:tabs>
          <w:tab w:val="right" w:leader="dot" w:pos="8494"/>
        </w:tabs>
        <w:rPr>
          <w:rFonts w:asciiTheme="minorHAnsi" w:eastAsiaTheme="minorEastAsia" w:hAnsiTheme="minorHAnsi"/>
          <w:noProof/>
          <w:sz w:val="24"/>
          <w:szCs w:val="24"/>
          <w:lang w:eastAsia="es-ES"/>
        </w:rPr>
      </w:pPr>
      <w:hyperlink w:anchor="_Toc220773190" w:history="1">
        <w:r w:rsidRPr="009D266A">
          <w:rPr>
            <w:rStyle w:val="Hipervnculo"/>
            <w:noProof/>
          </w:rPr>
          <w:t>Capítulo II – Formación en materia de dependencia</w:t>
        </w:r>
        <w:r>
          <w:rPr>
            <w:noProof/>
            <w:webHidden/>
          </w:rPr>
          <w:tab/>
        </w:r>
        <w:r>
          <w:rPr>
            <w:noProof/>
            <w:webHidden/>
          </w:rPr>
          <w:fldChar w:fldCharType="begin"/>
        </w:r>
        <w:r>
          <w:rPr>
            <w:noProof/>
            <w:webHidden/>
          </w:rPr>
          <w:instrText xml:space="preserve"> PAGEREF _Toc220773190 \h </w:instrText>
        </w:r>
        <w:r>
          <w:rPr>
            <w:noProof/>
            <w:webHidden/>
          </w:rPr>
        </w:r>
        <w:r>
          <w:rPr>
            <w:noProof/>
            <w:webHidden/>
          </w:rPr>
          <w:fldChar w:fldCharType="separate"/>
        </w:r>
        <w:r>
          <w:rPr>
            <w:noProof/>
            <w:webHidden/>
          </w:rPr>
          <w:t>16</w:t>
        </w:r>
        <w:r>
          <w:rPr>
            <w:noProof/>
            <w:webHidden/>
          </w:rPr>
          <w:fldChar w:fldCharType="end"/>
        </w:r>
      </w:hyperlink>
    </w:p>
    <w:p w14:paraId="4262418B" w14:textId="1402D397" w:rsidR="00363BF8" w:rsidRDefault="00363BF8">
      <w:pPr>
        <w:pStyle w:val="TDC4"/>
        <w:tabs>
          <w:tab w:val="right" w:leader="dot" w:pos="8494"/>
        </w:tabs>
        <w:rPr>
          <w:rFonts w:asciiTheme="minorHAnsi" w:eastAsiaTheme="minorEastAsia" w:hAnsiTheme="minorHAnsi"/>
          <w:noProof/>
          <w:sz w:val="24"/>
          <w:szCs w:val="24"/>
          <w:lang w:eastAsia="es-ES"/>
        </w:rPr>
      </w:pPr>
      <w:hyperlink w:anchor="_Toc220773191" w:history="1">
        <w:r w:rsidRPr="009D266A">
          <w:rPr>
            <w:rStyle w:val="Hipervnculo"/>
            <w:noProof/>
          </w:rPr>
          <w:t>Articulo 36. Formación y cualificación de profesionales y cuidadores.</w:t>
        </w:r>
        <w:r>
          <w:rPr>
            <w:noProof/>
            <w:webHidden/>
          </w:rPr>
          <w:tab/>
        </w:r>
        <w:r>
          <w:rPr>
            <w:noProof/>
            <w:webHidden/>
          </w:rPr>
          <w:fldChar w:fldCharType="begin"/>
        </w:r>
        <w:r>
          <w:rPr>
            <w:noProof/>
            <w:webHidden/>
          </w:rPr>
          <w:instrText xml:space="preserve"> PAGEREF _Toc220773191 \h </w:instrText>
        </w:r>
        <w:r>
          <w:rPr>
            <w:noProof/>
            <w:webHidden/>
          </w:rPr>
        </w:r>
        <w:r>
          <w:rPr>
            <w:noProof/>
            <w:webHidden/>
          </w:rPr>
          <w:fldChar w:fldCharType="separate"/>
        </w:r>
        <w:r>
          <w:rPr>
            <w:noProof/>
            <w:webHidden/>
          </w:rPr>
          <w:t>16</w:t>
        </w:r>
        <w:r>
          <w:rPr>
            <w:noProof/>
            <w:webHidden/>
          </w:rPr>
          <w:fldChar w:fldCharType="end"/>
        </w:r>
      </w:hyperlink>
    </w:p>
    <w:p w14:paraId="4E7956E0" w14:textId="6F4BB334" w:rsidR="00363BF8" w:rsidRDefault="00363BF8">
      <w:pPr>
        <w:pStyle w:val="TDC3"/>
        <w:tabs>
          <w:tab w:val="right" w:leader="dot" w:pos="8494"/>
        </w:tabs>
        <w:rPr>
          <w:rFonts w:asciiTheme="minorHAnsi" w:eastAsiaTheme="minorEastAsia" w:hAnsiTheme="minorHAnsi"/>
          <w:noProof/>
          <w:sz w:val="24"/>
          <w:szCs w:val="24"/>
          <w:lang w:eastAsia="es-ES"/>
        </w:rPr>
      </w:pPr>
      <w:hyperlink w:anchor="_Toc220773192" w:history="1">
        <w:r w:rsidRPr="009D266A">
          <w:rPr>
            <w:rStyle w:val="Hipervnculo"/>
            <w:noProof/>
          </w:rPr>
          <w:t>Capítulo IV – Actuación contra el fraude</w:t>
        </w:r>
        <w:r>
          <w:rPr>
            <w:noProof/>
            <w:webHidden/>
          </w:rPr>
          <w:tab/>
        </w:r>
        <w:r>
          <w:rPr>
            <w:noProof/>
            <w:webHidden/>
          </w:rPr>
          <w:fldChar w:fldCharType="begin"/>
        </w:r>
        <w:r>
          <w:rPr>
            <w:noProof/>
            <w:webHidden/>
          </w:rPr>
          <w:instrText xml:space="preserve"> PAGEREF _Toc220773192 \h </w:instrText>
        </w:r>
        <w:r>
          <w:rPr>
            <w:noProof/>
            <w:webHidden/>
          </w:rPr>
        </w:r>
        <w:r>
          <w:rPr>
            <w:noProof/>
            <w:webHidden/>
          </w:rPr>
          <w:fldChar w:fldCharType="separate"/>
        </w:r>
        <w:r>
          <w:rPr>
            <w:noProof/>
            <w:webHidden/>
          </w:rPr>
          <w:t>17</w:t>
        </w:r>
        <w:r>
          <w:rPr>
            <w:noProof/>
            <w:webHidden/>
          </w:rPr>
          <w:fldChar w:fldCharType="end"/>
        </w:r>
      </w:hyperlink>
    </w:p>
    <w:p w14:paraId="2006AB77" w14:textId="56DB9C8E" w:rsidR="00363BF8" w:rsidRDefault="00363BF8">
      <w:pPr>
        <w:pStyle w:val="TDC4"/>
        <w:tabs>
          <w:tab w:val="right" w:leader="dot" w:pos="8494"/>
        </w:tabs>
        <w:rPr>
          <w:rFonts w:asciiTheme="minorHAnsi" w:eastAsiaTheme="minorEastAsia" w:hAnsiTheme="minorHAnsi"/>
          <w:noProof/>
          <w:sz w:val="24"/>
          <w:szCs w:val="24"/>
          <w:lang w:eastAsia="es-ES"/>
        </w:rPr>
      </w:pPr>
      <w:hyperlink w:anchor="_Toc220773193" w:history="1">
        <w:r w:rsidRPr="009D266A">
          <w:rPr>
            <w:rStyle w:val="Hipervnculo"/>
            <w:noProof/>
          </w:rPr>
          <w:t>Articulo 39. Acción administrativa contra el fraude.</w:t>
        </w:r>
        <w:r>
          <w:rPr>
            <w:noProof/>
            <w:webHidden/>
          </w:rPr>
          <w:tab/>
        </w:r>
        <w:r>
          <w:rPr>
            <w:noProof/>
            <w:webHidden/>
          </w:rPr>
          <w:fldChar w:fldCharType="begin"/>
        </w:r>
        <w:r>
          <w:rPr>
            <w:noProof/>
            <w:webHidden/>
          </w:rPr>
          <w:instrText xml:space="preserve"> PAGEREF _Toc220773193 \h </w:instrText>
        </w:r>
        <w:r>
          <w:rPr>
            <w:noProof/>
            <w:webHidden/>
          </w:rPr>
        </w:r>
        <w:r>
          <w:rPr>
            <w:noProof/>
            <w:webHidden/>
          </w:rPr>
          <w:fldChar w:fldCharType="separate"/>
        </w:r>
        <w:r>
          <w:rPr>
            <w:noProof/>
            <w:webHidden/>
          </w:rPr>
          <w:t>17</w:t>
        </w:r>
        <w:r>
          <w:rPr>
            <w:noProof/>
            <w:webHidden/>
          </w:rPr>
          <w:fldChar w:fldCharType="end"/>
        </w:r>
      </w:hyperlink>
    </w:p>
    <w:p w14:paraId="3AECB0C6" w14:textId="42B7611A" w:rsidR="00363BF8" w:rsidRDefault="00363BF8">
      <w:pPr>
        <w:pStyle w:val="TDC3"/>
        <w:tabs>
          <w:tab w:val="right" w:leader="dot" w:pos="8494"/>
        </w:tabs>
        <w:rPr>
          <w:rFonts w:asciiTheme="minorHAnsi" w:eastAsiaTheme="minorEastAsia" w:hAnsiTheme="minorHAnsi"/>
          <w:noProof/>
          <w:sz w:val="24"/>
          <w:szCs w:val="24"/>
          <w:lang w:eastAsia="es-ES"/>
        </w:rPr>
      </w:pPr>
      <w:hyperlink w:anchor="_Toc220773194" w:history="1">
        <w:r w:rsidRPr="009D266A">
          <w:rPr>
            <w:rStyle w:val="Hipervnculo"/>
            <w:noProof/>
          </w:rPr>
          <w:t>Capítulo V – Órganos consultivos del SAAD</w:t>
        </w:r>
        <w:r>
          <w:rPr>
            <w:noProof/>
            <w:webHidden/>
          </w:rPr>
          <w:tab/>
        </w:r>
        <w:r>
          <w:rPr>
            <w:noProof/>
            <w:webHidden/>
          </w:rPr>
          <w:fldChar w:fldCharType="begin"/>
        </w:r>
        <w:r>
          <w:rPr>
            <w:noProof/>
            <w:webHidden/>
          </w:rPr>
          <w:instrText xml:space="preserve"> PAGEREF _Toc220773194 \h </w:instrText>
        </w:r>
        <w:r>
          <w:rPr>
            <w:noProof/>
            <w:webHidden/>
          </w:rPr>
        </w:r>
        <w:r>
          <w:rPr>
            <w:noProof/>
            <w:webHidden/>
          </w:rPr>
          <w:fldChar w:fldCharType="separate"/>
        </w:r>
        <w:r>
          <w:rPr>
            <w:noProof/>
            <w:webHidden/>
          </w:rPr>
          <w:t>17</w:t>
        </w:r>
        <w:r>
          <w:rPr>
            <w:noProof/>
            <w:webHidden/>
          </w:rPr>
          <w:fldChar w:fldCharType="end"/>
        </w:r>
      </w:hyperlink>
    </w:p>
    <w:p w14:paraId="25466CC7" w14:textId="10B1E799" w:rsidR="00363BF8" w:rsidRDefault="00363BF8">
      <w:pPr>
        <w:pStyle w:val="TDC4"/>
        <w:tabs>
          <w:tab w:val="right" w:leader="dot" w:pos="8494"/>
        </w:tabs>
        <w:rPr>
          <w:rFonts w:asciiTheme="minorHAnsi" w:eastAsiaTheme="minorEastAsia" w:hAnsiTheme="minorHAnsi"/>
          <w:noProof/>
          <w:sz w:val="24"/>
          <w:szCs w:val="24"/>
          <w:lang w:eastAsia="es-ES"/>
        </w:rPr>
      </w:pPr>
      <w:hyperlink w:anchor="_Toc220773195" w:history="1">
        <w:r w:rsidRPr="009D266A">
          <w:rPr>
            <w:rStyle w:val="Hipervnculo"/>
            <w:noProof/>
            <w:highlight w:val="yellow"/>
          </w:rPr>
          <w:t>Articulo 40. Comité Consultivo.</w:t>
        </w:r>
        <w:r>
          <w:rPr>
            <w:noProof/>
            <w:webHidden/>
          </w:rPr>
          <w:tab/>
        </w:r>
        <w:r>
          <w:rPr>
            <w:noProof/>
            <w:webHidden/>
          </w:rPr>
          <w:fldChar w:fldCharType="begin"/>
        </w:r>
        <w:r>
          <w:rPr>
            <w:noProof/>
            <w:webHidden/>
          </w:rPr>
          <w:instrText xml:space="preserve"> PAGEREF _Toc220773195 \h </w:instrText>
        </w:r>
        <w:r>
          <w:rPr>
            <w:noProof/>
            <w:webHidden/>
          </w:rPr>
        </w:r>
        <w:r>
          <w:rPr>
            <w:noProof/>
            <w:webHidden/>
          </w:rPr>
          <w:fldChar w:fldCharType="separate"/>
        </w:r>
        <w:r>
          <w:rPr>
            <w:noProof/>
            <w:webHidden/>
          </w:rPr>
          <w:t>17</w:t>
        </w:r>
        <w:r>
          <w:rPr>
            <w:noProof/>
            <w:webHidden/>
          </w:rPr>
          <w:fldChar w:fldCharType="end"/>
        </w:r>
      </w:hyperlink>
    </w:p>
    <w:p w14:paraId="19C7E7C3" w14:textId="100E2B5F" w:rsidR="00363BF8" w:rsidRDefault="00363BF8">
      <w:pPr>
        <w:pStyle w:val="TDC2"/>
        <w:tabs>
          <w:tab w:val="right" w:leader="dot" w:pos="8494"/>
        </w:tabs>
        <w:rPr>
          <w:rFonts w:asciiTheme="minorHAnsi" w:eastAsiaTheme="minorEastAsia" w:hAnsiTheme="minorHAnsi"/>
          <w:noProof/>
          <w:sz w:val="24"/>
          <w:szCs w:val="24"/>
          <w:lang w:eastAsia="es-ES"/>
        </w:rPr>
      </w:pPr>
      <w:hyperlink w:anchor="_Toc220773196" w:history="1">
        <w:r w:rsidRPr="009D266A">
          <w:rPr>
            <w:rStyle w:val="Hipervnculo"/>
            <w:noProof/>
          </w:rPr>
          <w:t>Título III – Infracciones y sanciones</w:t>
        </w:r>
        <w:r>
          <w:rPr>
            <w:noProof/>
            <w:webHidden/>
          </w:rPr>
          <w:tab/>
        </w:r>
        <w:r>
          <w:rPr>
            <w:noProof/>
            <w:webHidden/>
          </w:rPr>
          <w:fldChar w:fldCharType="begin"/>
        </w:r>
        <w:r>
          <w:rPr>
            <w:noProof/>
            <w:webHidden/>
          </w:rPr>
          <w:instrText xml:space="preserve"> PAGEREF _Toc220773196 \h </w:instrText>
        </w:r>
        <w:r>
          <w:rPr>
            <w:noProof/>
            <w:webHidden/>
          </w:rPr>
        </w:r>
        <w:r>
          <w:rPr>
            <w:noProof/>
            <w:webHidden/>
          </w:rPr>
          <w:fldChar w:fldCharType="separate"/>
        </w:r>
        <w:r>
          <w:rPr>
            <w:noProof/>
            <w:webHidden/>
          </w:rPr>
          <w:t>17</w:t>
        </w:r>
        <w:r>
          <w:rPr>
            <w:noProof/>
            <w:webHidden/>
          </w:rPr>
          <w:fldChar w:fldCharType="end"/>
        </w:r>
      </w:hyperlink>
    </w:p>
    <w:p w14:paraId="2512D2AC" w14:textId="190C74D1" w:rsidR="00363BF8" w:rsidRDefault="00363BF8">
      <w:pPr>
        <w:pStyle w:val="TDC3"/>
        <w:tabs>
          <w:tab w:val="right" w:leader="dot" w:pos="8494"/>
        </w:tabs>
        <w:rPr>
          <w:rFonts w:asciiTheme="minorHAnsi" w:eastAsiaTheme="minorEastAsia" w:hAnsiTheme="minorHAnsi"/>
          <w:noProof/>
          <w:sz w:val="24"/>
          <w:szCs w:val="24"/>
          <w:lang w:eastAsia="es-ES"/>
        </w:rPr>
      </w:pPr>
      <w:hyperlink w:anchor="_Toc220773197" w:history="1">
        <w:r w:rsidRPr="009D266A">
          <w:rPr>
            <w:rStyle w:val="Hipervnculo"/>
            <w:noProof/>
          </w:rPr>
          <w:t>Articulo 42. Responsables.</w:t>
        </w:r>
        <w:r>
          <w:rPr>
            <w:noProof/>
            <w:webHidden/>
          </w:rPr>
          <w:tab/>
        </w:r>
        <w:r>
          <w:rPr>
            <w:noProof/>
            <w:webHidden/>
          </w:rPr>
          <w:fldChar w:fldCharType="begin"/>
        </w:r>
        <w:r>
          <w:rPr>
            <w:noProof/>
            <w:webHidden/>
          </w:rPr>
          <w:instrText xml:space="preserve"> PAGEREF _Toc220773197 \h </w:instrText>
        </w:r>
        <w:r>
          <w:rPr>
            <w:noProof/>
            <w:webHidden/>
          </w:rPr>
        </w:r>
        <w:r>
          <w:rPr>
            <w:noProof/>
            <w:webHidden/>
          </w:rPr>
          <w:fldChar w:fldCharType="separate"/>
        </w:r>
        <w:r>
          <w:rPr>
            <w:noProof/>
            <w:webHidden/>
          </w:rPr>
          <w:t>17</w:t>
        </w:r>
        <w:r>
          <w:rPr>
            <w:noProof/>
            <w:webHidden/>
          </w:rPr>
          <w:fldChar w:fldCharType="end"/>
        </w:r>
      </w:hyperlink>
    </w:p>
    <w:p w14:paraId="5E28D81D" w14:textId="6F22D978" w:rsidR="00363BF8" w:rsidRDefault="00363BF8">
      <w:pPr>
        <w:pStyle w:val="TDC3"/>
        <w:tabs>
          <w:tab w:val="right" w:leader="dot" w:pos="8494"/>
        </w:tabs>
        <w:rPr>
          <w:rFonts w:asciiTheme="minorHAnsi" w:eastAsiaTheme="minorEastAsia" w:hAnsiTheme="minorHAnsi"/>
          <w:noProof/>
          <w:sz w:val="24"/>
          <w:szCs w:val="24"/>
          <w:lang w:eastAsia="es-ES"/>
        </w:rPr>
      </w:pPr>
      <w:hyperlink w:anchor="_Toc220773198" w:history="1">
        <w:r w:rsidRPr="009D266A">
          <w:rPr>
            <w:rStyle w:val="Hipervnculo"/>
            <w:noProof/>
          </w:rPr>
          <w:t>Articulo 46. Prescripción.</w:t>
        </w:r>
        <w:r>
          <w:rPr>
            <w:noProof/>
            <w:webHidden/>
          </w:rPr>
          <w:tab/>
        </w:r>
        <w:r>
          <w:rPr>
            <w:noProof/>
            <w:webHidden/>
          </w:rPr>
          <w:fldChar w:fldCharType="begin"/>
        </w:r>
        <w:r>
          <w:rPr>
            <w:noProof/>
            <w:webHidden/>
          </w:rPr>
          <w:instrText xml:space="preserve"> PAGEREF _Toc220773198 \h </w:instrText>
        </w:r>
        <w:r>
          <w:rPr>
            <w:noProof/>
            <w:webHidden/>
          </w:rPr>
        </w:r>
        <w:r>
          <w:rPr>
            <w:noProof/>
            <w:webHidden/>
          </w:rPr>
          <w:fldChar w:fldCharType="separate"/>
        </w:r>
        <w:r>
          <w:rPr>
            <w:noProof/>
            <w:webHidden/>
          </w:rPr>
          <w:t>18</w:t>
        </w:r>
        <w:r>
          <w:rPr>
            <w:noProof/>
            <w:webHidden/>
          </w:rPr>
          <w:fldChar w:fldCharType="end"/>
        </w:r>
      </w:hyperlink>
    </w:p>
    <w:p w14:paraId="1796D695" w14:textId="5FF7C340" w:rsidR="00FC1455" w:rsidRDefault="00FC1455" w:rsidP="00B96DBF">
      <w:pPr>
        <w:jc w:val="center"/>
        <w:rPr>
          <w:rFonts w:ascii="Arial Black" w:hAnsi="Arial Black"/>
          <w:sz w:val="36"/>
          <w:szCs w:val="36"/>
        </w:rPr>
      </w:pPr>
      <w:r>
        <w:rPr>
          <w:rFonts w:ascii="Arial Black" w:hAnsi="Arial Black"/>
          <w:sz w:val="36"/>
          <w:szCs w:val="36"/>
        </w:rPr>
        <w:fldChar w:fldCharType="end"/>
      </w:r>
    </w:p>
    <w:p w14:paraId="7E4C8BA9" w14:textId="36746DF1" w:rsidR="00B96DBF" w:rsidRDefault="00385E68" w:rsidP="00385E68">
      <w:pPr>
        <w:pStyle w:val="Ttulo2"/>
      </w:pPr>
      <w:bookmarkStart w:id="0" w:name="_Toc220773148"/>
      <w:r w:rsidRPr="00E56DD8">
        <w:rPr>
          <w:highlight w:val="yellow"/>
        </w:rPr>
        <w:t>Título preliminar – Disposiciones generales</w:t>
      </w:r>
      <w:bookmarkEnd w:id="0"/>
    </w:p>
    <w:p w14:paraId="49D6B979" w14:textId="06F63821" w:rsidR="00385E68" w:rsidRDefault="00385E68" w:rsidP="00385E68">
      <w:pPr>
        <w:pStyle w:val="Ttulo3"/>
      </w:pPr>
      <w:bookmarkStart w:id="1" w:name="_Toc220773149"/>
      <w:r w:rsidRPr="00E56DD8">
        <w:rPr>
          <w:highlight w:val="yellow"/>
        </w:rPr>
        <w:t>Articulo 1. Objeto de la Ley.</w:t>
      </w:r>
      <w:bookmarkEnd w:id="1"/>
    </w:p>
    <w:p w14:paraId="13BB6668" w14:textId="310A803D" w:rsidR="00385E68" w:rsidRDefault="00AE431D" w:rsidP="00385E68">
      <w:pPr>
        <w:pStyle w:val="Prrafodelista"/>
        <w:numPr>
          <w:ilvl w:val="0"/>
          <w:numId w:val="1"/>
        </w:numPr>
      </w:pPr>
      <w:r>
        <w:t xml:space="preserve">Regular las condiciones básicas que garanticen la igualdad en el ejercicio del derecho subjetivo de ciudadanía a la promoción de la autonomía personal y atención a las personas en situación de dependencia, mediante la creación de un Sistemas para la Autonomía y Atención a la Dependencia (SAAD), con la colaboración de todas las Administraciones públicas y la </w:t>
      </w:r>
      <w:r w:rsidRPr="00233144">
        <w:rPr>
          <w:highlight w:val="yellow"/>
        </w:rPr>
        <w:t>garantía por la Administración General del Estado de un contenido mínimo común de derechos para todos los ciudadanos en cualquier parte del Estado.</w:t>
      </w:r>
    </w:p>
    <w:p w14:paraId="77711830" w14:textId="2E9A8ED8" w:rsidR="00AE431D" w:rsidRDefault="00AE431D" w:rsidP="00385E68">
      <w:pPr>
        <w:pStyle w:val="Prrafodelista"/>
        <w:numPr>
          <w:ilvl w:val="0"/>
          <w:numId w:val="1"/>
        </w:numPr>
      </w:pPr>
      <w:r>
        <w:t>El SAAD responderá a una acción coordinada y cooperativa de la Administración General del Estado y las CC.AA., que contemplará medidas en todas las áreas que afectan a las personas en situación de dependencia, con la participación de las Entidades Locales.</w:t>
      </w:r>
    </w:p>
    <w:p w14:paraId="50E68DD5" w14:textId="77777777" w:rsidR="00AE431D" w:rsidRDefault="00AE431D" w:rsidP="00AE431D"/>
    <w:p w14:paraId="07F36D1C" w14:textId="44F55036" w:rsidR="00AE431D" w:rsidRDefault="00AE431D" w:rsidP="00AE431D">
      <w:pPr>
        <w:pStyle w:val="Ttulo3"/>
      </w:pPr>
      <w:bookmarkStart w:id="2" w:name="_Toc220773150"/>
      <w:r w:rsidRPr="00233144">
        <w:rPr>
          <w:highlight w:val="yellow"/>
        </w:rPr>
        <w:t>Articulo 2. Definiciones.</w:t>
      </w:r>
      <w:bookmarkEnd w:id="2"/>
    </w:p>
    <w:p w14:paraId="7C4BACC5" w14:textId="4CA2B859" w:rsidR="00AE431D" w:rsidRPr="00233144" w:rsidRDefault="00AE431D" w:rsidP="00AE431D">
      <w:pPr>
        <w:pStyle w:val="Prrafodelista"/>
        <w:numPr>
          <w:ilvl w:val="0"/>
          <w:numId w:val="2"/>
        </w:numPr>
        <w:rPr>
          <w:highlight w:val="yellow"/>
        </w:rPr>
      </w:pPr>
      <w:r w:rsidRPr="00233144">
        <w:rPr>
          <w:b/>
          <w:bCs/>
          <w:highlight w:val="yellow"/>
        </w:rPr>
        <w:t>Autonomía</w:t>
      </w:r>
      <w:r w:rsidRPr="00233144">
        <w:rPr>
          <w:highlight w:val="yellow"/>
        </w:rPr>
        <w:t>: la capacidad de controlar, afrontar y tomar, por iniciativa propia, decisiones personales acerca de cómo vivir de acuerdo con las normas y preferencias propias y desarrollar las actividades básicas de la vida diaria.</w:t>
      </w:r>
    </w:p>
    <w:p w14:paraId="7B06225B" w14:textId="77777777" w:rsidR="006C5DF2" w:rsidRPr="00233144" w:rsidRDefault="006C5DF2" w:rsidP="006C5DF2">
      <w:pPr>
        <w:pStyle w:val="Prrafodelista"/>
        <w:numPr>
          <w:ilvl w:val="0"/>
          <w:numId w:val="2"/>
        </w:numPr>
        <w:rPr>
          <w:highlight w:val="yellow"/>
        </w:rPr>
      </w:pPr>
      <w:r w:rsidRPr="00233144">
        <w:rPr>
          <w:b/>
          <w:bCs/>
          <w:highlight w:val="yellow"/>
        </w:rPr>
        <w:t>Dependencia</w:t>
      </w:r>
      <w:r w:rsidRPr="00233144">
        <w:rPr>
          <w:highlight w:val="yellow"/>
        </w:rPr>
        <w:t>: el estado de carácter permanente en que se encuentran las personas que, por razones derivadas de la edad, la enfermedad o la discapacidad, y ligadas a la falta o a la pérdida de autonomía física, mental, intelectual o sensorial, precisan de la atención de otra u otras personas o ayudas importantes para realizar actividades básicas de la vida diaria o, en el caso de las personas con discapacidad intelectual o enfermedad mental, de otros apoyos para su autonomía personal.</w:t>
      </w:r>
    </w:p>
    <w:p w14:paraId="6D232837" w14:textId="75EB5C28" w:rsidR="00AE431D" w:rsidRPr="00233144" w:rsidRDefault="006C5DF2" w:rsidP="00AE431D">
      <w:pPr>
        <w:pStyle w:val="Prrafodelista"/>
        <w:numPr>
          <w:ilvl w:val="0"/>
          <w:numId w:val="2"/>
        </w:numPr>
        <w:rPr>
          <w:highlight w:val="yellow"/>
        </w:rPr>
      </w:pPr>
      <w:r w:rsidRPr="00233144">
        <w:rPr>
          <w:b/>
          <w:bCs/>
          <w:highlight w:val="yellow"/>
        </w:rPr>
        <w:t>Actividades Básicas de la Vida Diaria (ABVD)</w:t>
      </w:r>
      <w:r w:rsidRPr="00233144">
        <w:rPr>
          <w:highlight w:val="yellow"/>
        </w:rPr>
        <w:t>: las tareas más elementales de la persona, que le permiten desenvolverse con un mínimo de autonomía e independencia.</w:t>
      </w:r>
    </w:p>
    <w:p w14:paraId="689C842B" w14:textId="77777777" w:rsidR="006C5DF2" w:rsidRPr="006C5DF2" w:rsidRDefault="006C5DF2" w:rsidP="006C5DF2">
      <w:pPr>
        <w:pStyle w:val="Prrafodelista"/>
        <w:numPr>
          <w:ilvl w:val="0"/>
          <w:numId w:val="2"/>
        </w:numPr>
      </w:pPr>
      <w:r w:rsidRPr="006C5DF2">
        <w:rPr>
          <w:b/>
          <w:bCs/>
        </w:rPr>
        <w:t>Necesidades de apoyo para la autonomía personal</w:t>
      </w:r>
      <w:r w:rsidRPr="006C5DF2">
        <w:t>:</w:t>
      </w:r>
      <w:r>
        <w:t xml:space="preserve"> </w:t>
      </w:r>
      <w:r w:rsidRPr="006C5DF2">
        <w:t>las que requieren las personas que tienen discapacidad intelectual o mental para hacer efectivo un grado satisfactorio de autonomía personal en el seno de la comunidad.</w:t>
      </w:r>
    </w:p>
    <w:p w14:paraId="3BF108B5" w14:textId="6CD77829" w:rsidR="006C5DF2" w:rsidRDefault="006C5DF2" w:rsidP="00AE431D">
      <w:pPr>
        <w:pStyle w:val="Prrafodelista"/>
        <w:numPr>
          <w:ilvl w:val="0"/>
          <w:numId w:val="2"/>
        </w:numPr>
      </w:pPr>
      <w:r w:rsidRPr="006C5DF2">
        <w:rPr>
          <w:b/>
          <w:bCs/>
        </w:rPr>
        <w:t>Cuidados no profesionales</w:t>
      </w:r>
      <w:r>
        <w:t xml:space="preserve">: </w:t>
      </w:r>
      <w:r w:rsidRPr="006C5DF2">
        <w:t>atención prestada a personas en situación de dependencia en su domicilio, por familiares o de su entorno, no profesionales.</w:t>
      </w:r>
    </w:p>
    <w:p w14:paraId="54F58BB1" w14:textId="42D1E36D" w:rsidR="006C5DF2" w:rsidRDefault="006C5DF2" w:rsidP="00AE431D">
      <w:pPr>
        <w:pStyle w:val="Prrafodelista"/>
        <w:numPr>
          <w:ilvl w:val="0"/>
          <w:numId w:val="2"/>
        </w:numPr>
      </w:pPr>
      <w:r w:rsidRPr="006C5DF2">
        <w:rPr>
          <w:b/>
          <w:bCs/>
        </w:rPr>
        <w:t>Cuidados profesionales</w:t>
      </w:r>
      <w:r>
        <w:t xml:space="preserve">: </w:t>
      </w:r>
      <w:r w:rsidRPr="006C5DF2">
        <w:t>prestados por una institución pública o entidad, con y sin ánimo de lucro, o profesional autónomo, ya sean en su hogar o en un centro.</w:t>
      </w:r>
    </w:p>
    <w:p w14:paraId="6D82023E" w14:textId="77777777" w:rsidR="006C5DF2" w:rsidRPr="006C5DF2" w:rsidRDefault="006C5DF2" w:rsidP="006C5DF2">
      <w:pPr>
        <w:pStyle w:val="Prrafodelista"/>
        <w:numPr>
          <w:ilvl w:val="0"/>
          <w:numId w:val="2"/>
        </w:numPr>
      </w:pPr>
      <w:r w:rsidRPr="006C5DF2">
        <w:rPr>
          <w:b/>
          <w:bCs/>
        </w:rPr>
        <w:t>Asistencia personal</w:t>
      </w:r>
      <w:r>
        <w:t xml:space="preserve">: </w:t>
      </w:r>
      <w:r w:rsidRPr="006C5DF2">
        <w:t>servicio prestado por un asistente personal que realiza o colabora en tareas de la vida cotidiana de una persona en situación de dependencia, de cara a fomentar su vida independiente, promoviendo y potenciando su autonomía personal.</w:t>
      </w:r>
    </w:p>
    <w:p w14:paraId="13FF723F" w14:textId="7CE73B50" w:rsidR="006C5DF2" w:rsidRDefault="006C5DF2" w:rsidP="006C5DF2">
      <w:pPr>
        <w:pStyle w:val="Prrafodelista"/>
        <w:numPr>
          <w:ilvl w:val="0"/>
          <w:numId w:val="2"/>
        </w:numPr>
      </w:pPr>
      <w:r w:rsidRPr="006C5DF2">
        <w:rPr>
          <w:b/>
          <w:bCs/>
        </w:rPr>
        <w:t>Tercer sector</w:t>
      </w:r>
      <w:r>
        <w:t xml:space="preserve">: </w:t>
      </w:r>
      <w:r w:rsidRPr="006C5DF2">
        <w:t>organizaciones de carácter privado surgidas de la iniciativa ciudadana o social, bajo diferentes modalidades que responden a criterios de solidaridad, con fines de interés general y ausencia de ánimo de lucro, que impulsan el reconocimiento y el ejercicio de los derechos sociales.</w:t>
      </w:r>
    </w:p>
    <w:p w14:paraId="3B361AB7" w14:textId="77777777" w:rsidR="001D14D0" w:rsidRDefault="001D14D0" w:rsidP="001D14D0"/>
    <w:p w14:paraId="2AB9F1A3" w14:textId="6444A684" w:rsidR="001D14D0" w:rsidRDefault="001D14D0" w:rsidP="001D14D0">
      <w:pPr>
        <w:pStyle w:val="Ttulo3"/>
      </w:pPr>
      <w:bookmarkStart w:id="3" w:name="_Toc220773151"/>
      <w:r w:rsidRPr="00233144">
        <w:rPr>
          <w:highlight w:val="yellow"/>
        </w:rPr>
        <w:t>Articulo 5. Titulares de derechos.</w:t>
      </w:r>
      <w:bookmarkEnd w:id="3"/>
    </w:p>
    <w:p w14:paraId="13B00A45" w14:textId="1C5A9061" w:rsidR="001D14D0" w:rsidRDefault="001D14D0" w:rsidP="001D14D0">
      <w:pPr>
        <w:pStyle w:val="Prrafodelista"/>
        <w:numPr>
          <w:ilvl w:val="0"/>
          <w:numId w:val="3"/>
        </w:numPr>
      </w:pPr>
      <w:r>
        <w:t>Son titulares de los derechos establecidos en la presente Ley los españoles que:</w:t>
      </w:r>
    </w:p>
    <w:p w14:paraId="126C5B89" w14:textId="7907C800" w:rsidR="001D14D0" w:rsidRDefault="001D14D0" w:rsidP="001D14D0">
      <w:pPr>
        <w:pStyle w:val="Prrafodelista"/>
        <w:numPr>
          <w:ilvl w:val="1"/>
          <w:numId w:val="3"/>
        </w:numPr>
      </w:pPr>
      <w:r>
        <w:t>Se encuentren en situación de dependencia en alguno de los grados.</w:t>
      </w:r>
    </w:p>
    <w:p w14:paraId="57F6C2A4" w14:textId="3065FF51" w:rsidR="001D14D0" w:rsidRPr="00233144" w:rsidRDefault="001D14D0" w:rsidP="001D14D0">
      <w:pPr>
        <w:pStyle w:val="Prrafodelista"/>
        <w:numPr>
          <w:ilvl w:val="1"/>
          <w:numId w:val="3"/>
        </w:numPr>
        <w:rPr>
          <w:highlight w:val="yellow"/>
        </w:rPr>
      </w:pPr>
      <w:r w:rsidRPr="00233144">
        <w:rPr>
          <w:highlight w:val="yellow"/>
        </w:rPr>
        <w:t>Residir en territorio español y haberlo hecho durante 5 años, de los cuales 2 deberán ser inmediatamente anteriores a la fecha de presentación de la solicitud.</w:t>
      </w:r>
    </w:p>
    <w:p w14:paraId="36536AE9" w14:textId="06561004" w:rsidR="001D14D0" w:rsidRDefault="001D14D0" w:rsidP="001D14D0">
      <w:pPr>
        <w:pStyle w:val="Prrafodelista"/>
        <w:numPr>
          <w:ilvl w:val="0"/>
          <w:numId w:val="3"/>
        </w:numPr>
      </w:pPr>
      <w:r>
        <w:t>El Gobierno podrá establecer medidas de protección a favor de los españoles no residentes en España.</w:t>
      </w:r>
    </w:p>
    <w:p w14:paraId="5A76563A" w14:textId="7BB0D433" w:rsidR="001D14D0" w:rsidRDefault="001D14D0" w:rsidP="001D14D0">
      <w:pPr>
        <w:pStyle w:val="Prrafodelista"/>
        <w:numPr>
          <w:ilvl w:val="0"/>
          <w:numId w:val="3"/>
        </w:numPr>
      </w:pPr>
      <w:r>
        <w:t xml:space="preserve">El Gobierno establecerá, previo acuerdo del Consejo Territorial del SAAD, condiciones de acceso al </w:t>
      </w:r>
      <w:r w:rsidR="007F5F38">
        <w:t>Sistema de Atención a la Dependencia de emigrantes españoles retornados.</w:t>
      </w:r>
    </w:p>
    <w:p w14:paraId="57132E6C" w14:textId="77777777" w:rsidR="007F5F38" w:rsidRDefault="007F5F38" w:rsidP="007F5F38"/>
    <w:p w14:paraId="548F15B6" w14:textId="721BC7C2" w:rsidR="007F5F38" w:rsidRDefault="007F5F38" w:rsidP="007F5F38">
      <w:pPr>
        <w:pStyle w:val="Ttulo2"/>
      </w:pPr>
      <w:bookmarkStart w:id="4" w:name="_Toc220773152"/>
      <w:r w:rsidRPr="00233144">
        <w:rPr>
          <w:highlight w:val="yellow"/>
        </w:rPr>
        <w:t>Título I – El Sistema para la Autonomía y Atención a la Dependencia</w:t>
      </w:r>
      <w:bookmarkEnd w:id="4"/>
    </w:p>
    <w:p w14:paraId="4BA4A4A5" w14:textId="5BA449BA" w:rsidR="007F5F38" w:rsidRDefault="007F5F38" w:rsidP="007F5F38">
      <w:pPr>
        <w:pStyle w:val="Ttulo3"/>
      </w:pPr>
      <w:bookmarkStart w:id="5" w:name="_Toc220773153"/>
      <w:r>
        <w:t>Capítulo I – Configuración del Sistema</w:t>
      </w:r>
      <w:bookmarkEnd w:id="5"/>
    </w:p>
    <w:p w14:paraId="39FAEB69" w14:textId="16D5E09D" w:rsidR="007F5F38" w:rsidRDefault="00B127E2" w:rsidP="00B127E2">
      <w:pPr>
        <w:pStyle w:val="Ttulo4"/>
      </w:pPr>
      <w:bookmarkStart w:id="6" w:name="_Toc220773154"/>
      <w:r>
        <w:t>Articulo 6. Finalidad del Sistema.</w:t>
      </w:r>
      <w:bookmarkEnd w:id="6"/>
    </w:p>
    <w:p w14:paraId="4C6902CE" w14:textId="0B2A877F" w:rsidR="00B127E2" w:rsidRDefault="00B127E2" w:rsidP="00B127E2">
      <w:pPr>
        <w:pStyle w:val="Prrafodelista"/>
        <w:numPr>
          <w:ilvl w:val="0"/>
          <w:numId w:val="4"/>
        </w:numPr>
      </w:pPr>
      <w:r>
        <w:t>El SAAD:</w:t>
      </w:r>
    </w:p>
    <w:p w14:paraId="0C5FDF06" w14:textId="79D6D8A4" w:rsidR="00B127E2" w:rsidRDefault="00B127E2" w:rsidP="00B127E2">
      <w:pPr>
        <w:pStyle w:val="Prrafodelista"/>
        <w:numPr>
          <w:ilvl w:val="1"/>
          <w:numId w:val="4"/>
        </w:numPr>
      </w:pPr>
      <w:r>
        <w:t>Garantiza las condiciones básicas y el contenido común de la presente Ley;</w:t>
      </w:r>
    </w:p>
    <w:p w14:paraId="78E7DF20" w14:textId="63BD4386" w:rsidR="00B127E2" w:rsidRDefault="00B127E2" w:rsidP="00B127E2">
      <w:pPr>
        <w:pStyle w:val="Prrafodelista"/>
        <w:numPr>
          <w:ilvl w:val="1"/>
          <w:numId w:val="4"/>
        </w:numPr>
      </w:pPr>
      <w:r>
        <w:t>Sirve de cauce para la colaboración y participación de las Administraciones públicas en el ejercicio de sus respectivas competencias, en materia de promoción de la autonomía personal y la atención y protección a las personas en situación de dependencia;</w:t>
      </w:r>
    </w:p>
    <w:p w14:paraId="6275BA3A" w14:textId="08335704" w:rsidR="00B127E2" w:rsidRDefault="00B127E2" w:rsidP="00B127E2">
      <w:pPr>
        <w:pStyle w:val="Prrafodelista"/>
        <w:numPr>
          <w:ilvl w:val="1"/>
          <w:numId w:val="4"/>
        </w:numPr>
      </w:pPr>
      <w:r>
        <w:t xml:space="preserve">Optimiza los recursos públicos </w:t>
      </w:r>
      <w:r w:rsidR="00363F91">
        <w:t>y privados disponibles, y</w:t>
      </w:r>
    </w:p>
    <w:p w14:paraId="26B53FB5" w14:textId="1D7524DA" w:rsidR="00363F91" w:rsidRDefault="00363F91" w:rsidP="00B127E2">
      <w:pPr>
        <w:pStyle w:val="Prrafodelista"/>
        <w:numPr>
          <w:ilvl w:val="1"/>
          <w:numId w:val="4"/>
        </w:numPr>
      </w:pPr>
      <w:r>
        <w:t>Contribuye a la mejora de las condiciones de vida de los ciudadanos.</w:t>
      </w:r>
    </w:p>
    <w:p w14:paraId="326D3C44" w14:textId="14102B24" w:rsidR="00363F91" w:rsidRDefault="00363F91" w:rsidP="00363F91">
      <w:pPr>
        <w:pStyle w:val="Prrafodelista"/>
        <w:numPr>
          <w:ilvl w:val="0"/>
          <w:numId w:val="4"/>
        </w:numPr>
      </w:pPr>
      <w:r>
        <w:t>Se configura como una red de utilización pública que integra, de forma coordinada, centros y servicios, públicos y privados.</w:t>
      </w:r>
    </w:p>
    <w:p w14:paraId="64A1A0AC" w14:textId="273444B1" w:rsidR="00363F91" w:rsidRDefault="00363F91" w:rsidP="00363F91">
      <w:pPr>
        <w:pStyle w:val="Prrafodelista"/>
        <w:numPr>
          <w:ilvl w:val="0"/>
          <w:numId w:val="4"/>
        </w:numPr>
      </w:pPr>
      <w:r>
        <w:t>La integración en el SAAD de los centros y servicios a que se refiere este artículo no supondrá alteración alguna en el régimen jurídico de su titularidad, administración, gestión y dependencia orgánica.</w:t>
      </w:r>
    </w:p>
    <w:p w14:paraId="6648AF83" w14:textId="77777777" w:rsidR="00363F91" w:rsidRDefault="00363F91" w:rsidP="00363F91"/>
    <w:p w14:paraId="05FE8BD6" w14:textId="64A91D4A" w:rsidR="00363F91" w:rsidRDefault="00363F91" w:rsidP="00363F91">
      <w:pPr>
        <w:pStyle w:val="Ttulo4"/>
      </w:pPr>
      <w:bookmarkStart w:id="7" w:name="_Toc220773155"/>
      <w:r w:rsidRPr="00233144">
        <w:rPr>
          <w:highlight w:val="yellow"/>
        </w:rPr>
        <w:t>Articulo 7. Niveles de protección del Sistema.</w:t>
      </w:r>
      <w:bookmarkEnd w:id="7"/>
    </w:p>
    <w:p w14:paraId="0A4BF61C" w14:textId="3C0DA40D" w:rsidR="00363F91" w:rsidRDefault="001C5610" w:rsidP="00363F91">
      <w:r>
        <w:t>La protección de la situación de dependencia por parte del SAAD se prestará en los términos establecidos en esta Ley y de acuerdo con los siguientes niveles:</w:t>
      </w:r>
    </w:p>
    <w:p w14:paraId="32DFB0AA" w14:textId="083A05B7" w:rsidR="001C5610" w:rsidRPr="00233144" w:rsidRDefault="001C5610" w:rsidP="00363F91">
      <w:pPr>
        <w:rPr>
          <w:highlight w:val="yellow"/>
        </w:rPr>
      </w:pPr>
      <w:r w:rsidRPr="00233144">
        <w:rPr>
          <w:highlight w:val="yellow"/>
        </w:rPr>
        <w:t xml:space="preserve">1º nivel de </w:t>
      </w:r>
      <w:r w:rsidRPr="00233144">
        <w:rPr>
          <w:b/>
          <w:bCs/>
          <w:highlight w:val="yellow"/>
        </w:rPr>
        <w:t>protección mínimo</w:t>
      </w:r>
      <w:r w:rsidRPr="00233144">
        <w:rPr>
          <w:highlight w:val="yellow"/>
        </w:rPr>
        <w:t xml:space="preserve"> establecido por la Administración General del Estado.</w:t>
      </w:r>
    </w:p>
    <w:p w14:paraId="7424D298" w14:textId="633D7C21" w:rsidR="001C5610" w:rsidRPr="00233144" w:rsidRDefault="001C5610" w:rsidP="00363F91">
      <w:pPr>
        <w:rPr>
          <w:highlight w:val="yellow"/>
        </w:rPr>
      </w:pPr>
      <w:r w:rsidRPr="00233144">
        <w:rPr>
          <w:highlight w:val="yellow"/>
        </w:rPr>
        <w:t xml:space="preserve">2º </w:t>
      </w:r>
      <w:r w:rsidRPr="00233144">
        <w:rPr>
          <w:b/>
          <w:bCs/>
          <w:highlight w:val="yellow"/>
        </w:rPr>
        <w:t>nivel de protección</w:t>
      </w:r>
      <w:r w:rsidRPr="00233144">
        <w:rPr>
          <w:highlight w:val="yellow"/>
        </w:rPr>
        <w:t xml:space="preserve"> acordado entre la Administración General del Estado y la Administración de las CC.AA. mediante Convenios.</w:t>
      </w:r>
    </w:p>
    <w:p w14:paraId="68C2CFBF" w14:textId="2F46BD21" w:rsidR="001C5610" w:rsidRDefault="001C5610" w:rsidP="00363F91">
      <w:r w:rsidRPr="00233144">
        <w:rPr>
          <w:highlight w:val="yellow"/>
        </w:rPr>
        <w:t xml:space="preserve">3º </w:t>
      </w:r>
      <w:r w:rsidRPr="00233144">
        <w:rPr>
          <w:b/>
          <w:bCs/>
          <w:highlight w:val="yellow"/>
        </w:rPr>
        <w:t>nivel adicional de protección</w:t>
      </w:r>
      <w:r w:rsidRPr="00233144">
        <w:rPr>
          <w:highlight w:val="yellow"/>
        </w:rPr>
        <w:t xml:space="preserve"> que pueda establecer cada CC.AA..</w:t>
      </w:r>
    </w:p>
    <w:p w14:paraId="6DB97321" w14:textId="77777777" w:rsidR="001C5610" w:rsidRDefault="001C5610" w:rsidP="00363F91"/>
    <w:p w14:paraId="73F3ED6A" w14:textId="622A6502" w:rsidR="001C5610" w:rsidRDefault="001C5610" w:rsidP="001C5610">
      <w:pPr>
        <w:pStyle w:val="Ttulo4"/>
      </w:pPr>
      <w:bookmarkStart w:id="8" w:name="_Toc220773156"/>
      <w:r>
        <w:t>Articulo 8. Consejo Territorial de Servicios Sociales y del Sistema para la Autonomía y Atención a la Dependencia (CTSSSAAD).</w:t>
      </w:r>
      <w:bookmarkEnd w:id="8"/>
    </w:p>
    <w:p w14:paraId="20E2BF42" w14:textId="49910265" w:rsidR="001C5610" w:rsidRDefault="001C5610" w:rsidP="001C5610">
      <w:pPr>
        <w:pStyle w:val="Prrafodelista"/>
        <w:numPr>
          <w:ilvl w:val="0"/>
          <w:numId w:val="5"/>
        </w:numPr>
      </w:pPr>
      <w:r>
        <w:t>Se crea el Consejo Territorial de Servicios Sociales y del Sistema para la Autonomía y Atención a la Dependencia (CTSSSAAD) como instrumento de cooperación para la articulación de los servicios sociales y la promoción de la autonomía y atención a las personas en situación de dependencia.</w:t>
      </w:r>
    </w:p>
    <w:p w14:paraId="6A86F6E5" w14:textId="6E3640B9" w:rsidR="001C5610" w:rsidRDefault="001C5610" w:rsidP="001C5610">
      <w:pPr>
        <w:pStyle w:val="Prrafodelista"/>
      </w:pPr>
      <w:r>
        <w:t xml:space="preserve">Estará adscrito al Ministerio de Sanidad, Servicios Sociales e Igualdad, a través de la Secretaría de Estado de Servicios Sociales e Igualdad, y estará constituido por la persona titular de dicho Ministerio, que ostentará su presidencia, y por los </w:t>
      </w:r>
      <w:proofErr w:type="gramStart"/>
      <w:r>
        <w:t>Consejeros</w:t>
      </w:r>
      <w:proofErr w:type="gramEnd"/>
      <w:r>
        <w:t xml:space="preserve"> competentes en materia de servicios sociales y de dependencia de cada una de las CC.AA., recayendo la Vicepresidencia en uno de ello.</w:t>
      </w:r>
    </w:p>
    <w:p w14:paraId="56EEA8A7" w14:textId="2E1C8ACF" w:rsidR="001C5610" w:rsidRDefault="006E792B" w:rsidP="001C5610">
      <w:pPr>
        <w:pStyle w:val="Prrafodelista"/>
        <w:numPr>
          <w:ilvl w:val="0"/>
          <w:numId w:val="5"/>
        </w:numPr>
      </w:pPr>
      <w:r>
        <w:t>Asimismo, corresponde al Consejo Territorial conseguir la máxima coherencia en la determinación y aplicación de las diversas políticas sociales ejercidas por la Administración General del Estado y las CC.AA. mediante el intercambio de puntos de vista y el examen en común de los problemas que puedan plantearse y de las acciones proyectadas para resolverlos.</w:t>
      </w:r>
    </w:p>
    <w:p w14:paraId="35FBB57E" w14:textId="77777777" w:rsidR="006E792B" w:rsidRDefault="006E792B" w:rsidP="006E792B"/>
    <w:p w14:paraId="0BEC07C7" w14:textId="0A81A616" w:rsidR="006E792B" w:rsidRDefault="006E792B" w:rsidP="006E792B">
      <w:pPr>
        <w:pStyle w:val="Ttulo4"/>
      </w:pPr>
      <w:bookmarkStart w:id="9" w:name="_Toc220773157"/>
      <w:r>
        <w:t>Articulo 9. Participación de la Administración General del Estado.</w:t>
      </w:r>
      <w:bookmarkEnd w:id="9"/>
    </w:p>
    <w:p w14:paraId="23860AB9" w14:textId="108B0BB7" w:rsidR="006E792B" w:rsidRDefault="006E792B" w:rsidP="006E792B">
      <w:pPr>
        <w:pStyle w:val="Prrafodelista"/>
        <w:numPr>
          <w:ilvl w:val="0"/>
          <w:numId w:val="6"/>
        </w:numPr>
      </w:pPr>
      <w:r>
        <w:t>El Gobierno, oído al CTSSSAAD, determinará el nivel mínimo de protección garantizado para cada uno de los beneficiarios del Sistema, según el grado de su dependencia, como condición básica de garantía del derecho a la promoción de la autonomía personal y atención a la situación de dependencia.</w:t>
      </w:r>
    </w:p>
    <w:p w14:paraId="4A300611" w14:textId="6E013324" w:rsidR="006E792B" w:rsidRDefault="00AC785C" w:rsidP="006E792B">
      <w:pPr>
        <w:pStyle w:val="Prrafodelista"/>
        <w:numPr>
          <w:ilvl w:val="0"/>
          <w:numId w:val="6"/>
        </w:numPr>
      </w:pPr>
      <w:r>
        <w:t xml:space="preserve">La financiación pública de este nivel de protección correrá a cuenta de la Administración General del Estado que fijará anualmente los recursos económicos en la Ley de </w:t>
      </w:r>
      <w:r w:rsidR="0042008C">
        <w:t>Presupuestos Generales del Estado.</w:t>
      </w:r>
    </w:p>
    <w:p w14:paraId="774B9B48" w14:textId="77777777" w:rsidR="0042008C" w:rsidRDefault="0042008C" w:rsidP="0042008C"/>
    <w:p w14:paraId="46A5EBA9" w14:textId="2896889C" w:rsidR="0042008C" w:rsidRDefault="0042008C" w:rsidP="0042008C">
      <w:pPr>
        <w:pStyle w:val="Ttulo4"/>
      </w:pPr>
      <w:bookmarkStart w:id="10" w:name="_Toc220773158"/>
      <w:r>
        <w:t>Articulo 10. Cooperación entre la Administración General del Estado y las CC.AA..</w:t>
      </w:r>
      <w:bookmarkEnd w:id="10"/>
    </w:p>
    <w:p w14:paraId="4C6ADC35" w14:textId="340FD560" w:rsidR="0042008C" w:rsidRDefault="0090491A" w:rsidP="0090491A">
      <w:pPr>
        <w:pStyle w:val="Prrafodelista"/>
        <w:numPr>
          <w:ilvl w:val="0"/>
          <w:numId w:val="7"/>
        </w:numPr>
      </w:pPr>
      <w:r>
        <w:t>En el seno del CTSSSAAD, la Administración General del Estado y las CC.AA. acordarán el marco de cooperación interadministrativa que se desarrollará mediante los correspondientes Convenios entre la Administración General del Estado y cada una de las CC.AA..</w:t>
      </w:r>
    </w:p>
    <w:p w14:paraId="76B91449" w14:textId="77ECFA7F" w:rsidR="0090491A" w:rsidRDefault="007019C5" w:rsidP="0090491A">
      <w:pPr>
        <w:pStyle w:val="Prrafodelista"/>
        <w:numPr>
          <w:ilvl w:val="0"/>
          <w:numId w:val="7"/>
        </w:numPr>
      </w:pPr>
      <w:r>
        <w:t>A través de dichos Convenios, la Administración General del Estado y las CC.AA. acordarán los objetivos, medios y recursos para la aplicación de los servicios y prestaciones recogidos.</w:t>
      </w:r>
    </w:p>
    <w:p w14:paraId="5B9A6140" w14:textId="1B882A7D" w:rsidR="007019C5" w:rsidRDefault="007019C5" w:rsidP="0090491A">
      <w:pPr>
        <w:pStyle w:val="Prrafodelista"/>
        <w:numPr>
          <w:ilvl w:val="0"/>
          <w:numId w:val="7"/>
        </w:numPr>
      </w:pPr>
      <w:r>
        <w:t>El CTSSSAAD establecerá los criterios para determinar la intensidad de protección de cada uno de los servicios previstos en el Catálogo, y la compatibilidad e incompatibilidad entre los mismos, para su aprobación por el Gobierno mediante Real Decreto.</w:t>
      </w:r>
    </w:p>
    <w:p w14:paraId="1BBEBBCB" w14:textId="250B9AB2" w:rsidR="007019C5" w:rsidRDefault="007019C5" w:rsidP="0090491A">
      <w:pPr>
        <w:pStyle w:val="Prrafodelista"/>
        <w:numPr>
          <w:ilvl w:val="0"/>
          <w:numId w:val="7"/>
        </w:numPr>
      </w:pPr>
      <w:r>
        <w:t>Los Convenios establecerán la financiación que corresponda a cada Administración para este nivel de prestación, así como los términos y condiciones para su revisión.</w:t>
      </w:r>
    </w:p>
    <w:p w14:paraId="2562BF36" w14:textId="77777777" w:rsidR="00D36A4A" w:rsidRDefault="00D36A4A" w:rsidP="00D36A4A"/>
    <w:p w14:paraId="7DB774A9" w14:textId="3E95DE63" w:rsidR="00D36A4A" w:rsidRDefault="00D36A4A" w:rsidP="00D36A4A">
      <w:pPr>
        <w:pStyle w:val="Ttulo4"/>
      </w:pPr>
      <w:bookmarkStart w:id="11" w:name="_Toc220773159"/>
      <w:r>
        <w:t>Articulo 12. Participación de las Entidades Locales.</w:t>
      </w:r>
      <w:bookmarkEnd w:id="11"/>
    </w:p>
    <w:p w14:paraId="7C1E81FC" w14:textId="3BA7EB13" w:rsidR="00D36A4A" w:rsidRDefault="00D36A4A" w:rsidP="00D36A4A">
      <w:pPr>
        <w:pStyle w:val="Prrafodelista"/>
        <w:numPr>
          <w:ilvl w:val="0"/>
          <w:numId w:val="8"/>
        </w:numPr>
      </w:pPr>
      <w:r>
        <w:t>Las Entidades Locales participarán en la gestión de los servicios de atención a las personas en situación de dependencia.</w:t>
      </w:r>
    </w:p>
    <w:p w14:paraId="65C8386A" w14:textId="5D0AE6A9" w:rsidR="00D36A4A" w:rsidRDefault="00D36A4A" w:rsidP="00D36A4A">
      <w:pPr>
        <w:pStyle w:val="Prrafodelista"/>
        <w:numPr>
          <w:ilvl w:val="0"/>
          <w:numId w:val="8"/>
        </w:numPr>
      </w:pPr>
      <w:r>
        <w:t>Las Entidades Locales podrán participar en el CTSSSAAD en la forma y condiciones que el propio Consejo disponga.</w:t>
      </w:r>
    </w:p>
    <w:p w14:paraId="575D6EB1" w14:textId="77777777" w:rsidR="00D36A4A" w:rsidRDefault="00D36A4A" w:rsidP="00D36A4A"/>
    <w:p w14:paraId="07D63CA4" w14:textId="7A3C51BB" w:rsidR="00D36A4A" w:rsidRDefault="00646D65" w:rsidP="00646D65">
      <w:pPr>
        <w:pStyle w:val="Ttulo3"/>
      </w:pPr>
      <w:bookmarkStart w:id="12" w:name="_Toc220773160"/>
      <w:r>
        <w:t>Capítulo II – Prestaciones y Catálogo de servicios de atención del SAAD</w:t>
      </w:r>
      <w:bookmarkEnd w:id="12"/>
    </w:p>
    <w:p w14:paraId="7CB5DD89" w14:textId="2AEFB9A7" w:rsidR="00646D65" w:rsidRDefault="00646D65" w:rsidP="00646D65">
      <w:pPr>
        <w:pStyle w:val="Ttulo4"/>
      </w:pPr>
      <w:bookmarkStart w:id="13" w:name="_Toc220773161"/>
      <w:r>
        <w:t>Sección 1ª Prestaciones del sistema</w:t>
      </w:r>
      <w:bookmarkEnd w:id="13"/>
    </w:p>
    <w:p w14:paraId="4EF8B905" w14:textId="3413B550" w:rsidR="00646D65" w:rsidRDefault="00646D65" w:rsidP="00646D65">
      <w:pPr>
        <w:pStyle w:val="Ttulo5"/>
      </w:pPr>
      <w:bookmarkStart w:id="14" w:name="_Toc220773162"/>
      <w:r>
        <w:t>Articulo 13. Objetivos de las prestaciones de dependencia.</w:t>
      </w:r>
      <w:bookmarkEnd w:id="14"/>
    </w:p>
    <w:p w14:paraId="1E414886" w14:textId="2DAB1B8B" w:rsidR="00646D65" w:rsidRDefault="00646D65" w:rsidP="00646D65">
      <w:r>
        <w:t>La atención a las personas en situación de dependencia y la promoción de su autonomía personal deberán orientarse a la consecución de una mejor calidad de vida y autonomía personal, de acuerdo con los siguientes objetivos:</w:t>
      </w:r>
    </w:p>
    <w:p w14:paraId="48EFC3BC" w14:textId="30A69480" w:rsidR="00646D65" w:rsidRDefault="00646D65" w:rsidP="00646D65">
      <w:pPr>
        <w:pStyle w:val="Prrafodelista"/>
        <w:numPr>
          <w:ilvl w:val="0"/>
          <w:numId w:val="9"/>
        </w:numPr>
      </w:pPr>
      <w:r>
        <w:t>Facilitar existencia autónoma en su medio habitual, el tiempo deseado y posible.</w:t>
      </w:r>
    </w:p>
    <w:p w14:paraId="674870D4" w14:textId="77777777" w:rsidR="00646D65" w:rsidRDefault="00646D65" w:rsidP="00646D65">
      <w:pPr>
        <w:pStyle w:val="Prrafodelista"/>
        <w:numPr>
          <w:ilvl w:val="0"/>
          <w:numId w:val="9"/>
        </w:numPr>
      </w:pPr>
      <w:r>
        <w:t>Proporcionar un trato digno en todos los ámbitos de su vida personal, familiar y social, facilitando su incorporación activa en la vida de la comunidad.</w:t>
      </w:r>
    </w:p>
    <w:p w14:paraId="442CAE04" w14:textId="77777777" w:rsidR="00646D65" w:rsidRDefault="00646D65" w:rsidP="00646D65"/>
    <w:p w14:paraId="796F03E7" w14:textId="77777777" w:rsidR="00B4656A" w:rsidRDefault="00646D65" w:rsidP="00B4656A">
      <w:pPr>
        <w:pStyle w:val="Ttulo5"/>
      </w:pPr>
      <w:bookmarkStart w:id="15" w:name="_Toc220773163"/>
      <w:r w:rsidRPr="003D5109">
        <w:rPr>
          <w:highlight w:val="yellow"/>
        </w:rPr>
        <w:t>Articulo 14. Prestaciones de atención a la dependencia.</w:t>
      </w:r>
      <w:bookmarkEnd w:id="15"/>
    </w:p>
    <w:p w14:paraId="63BFD5A6" w14:textId="77777777" w:rsidR="00B4656A" w:rsidRDefault="00B4656A" w:rsidP="00B4656A">
      <w:pPr>
        <w:pStyle w:val="Prrafodelista"/>
        <w:numPr>
          <w:ilvl w:val="0"/>
          <w:numId w:val="11"/>
        </w:numPr>
      </w:pPr>
      <w:r>
        <w:t>Las prestaciones de atención a la dependencia podrán tener la naturaleza de servicios y de prestaciones económicas e irán destinadas a la promoción de la autonomía personal y a atender las necesidades de las personas con dificultades para la realización de las actividades básicas de la vida diaria.</w:t>
      </w:r>
    </w:p>
    <w:p w14:paraId="5DE77EF6" w14:textId="77777777" w:rsidR="00B4656A" w:rsidRDefault="00B4656A" w:rsidP="00B4656A">
      <w:pPr>
        <w:pStyle w:val="Prrafodelista"/>
        <w:numPr>
          <w:ilvl w:val="0"/>
          <w:numId w:val="11"/>
        </w:numPr>
      </w:pPr>
      <w:r>
        <w:t>El beneficiario podrá excepcionalmente, recibir una prestación económica para ser atendido por cuidadores no profesionales, siempre que se den condiciones adecuadas de convivencia y de habitabilidad de la vivienda y así lo establezca su Programa Individual de Atención (PIA).</w:t>
      </w:r>
    </w:p>
    <w:p w14:paraId="510F165F" w14:textId="736A37D4" w:rsidR="00646D65" w:rsidRDefault="00646D65" w:rsidP="00B4656A">
      <w:pPr>
        <w:pStyle w:val="Prrafodelista"/>
        <w:numPr>
          <w:ilvl w:val="0"/>
          <w:numId w:val="11"/>
        </w:numPr>
      </w:pPr>
      <w:r>
        <w:t xml:space="preserve"> </w:t>
      </w:r>
      <w:r w:rsidR="00326838">
        <w:t>Las personas en situación de dependencia podrán recibir una prestación económica de asistencia personal.</w:t>
      </w:r>
    </w:p>
    <w:p w14:paraId="312F7ABF" w14:textId="4F289409" w:rsidR="00326838" w:rsidRDefault="00326838" w:rsidP="00B4656A">
      <w:pPr>
        <w:pStyle w:val="Prrafodelista"/>
        <w:numPr>
          <w:ilvl w:val="0"/>
          <w:numId w:val="11"/>
        </w:numPr>
      </w:pPr>
      <w:r>
        <w:t>La prioridad en el acceso a los servicios vendrá determinada por el grado de dependencia y, a igual grado, por la capacidad económica del solicitante.</w:t>
      </w:r>
    </w:p>
    <w:p w14:paraId="1375B8A4" w14:textId="428EF8D6" w:rsidR="00326838" w:rsidRDefault="00326838" w:rsidP="00B4656A">
      <w:pPr>
        <w:pStyle w:val="Prrafodelista"/>
        <w:numPr>
          <w:ilvl w:val="0"/>
          <w:numId w:val="11"/>
        </w:numPr>
      </w:pPr>
      <w:r>
        <w:t>La capacidad económica se determinará a propuesta del CTSSSAAD, en atención a la renta y el patrimonio del solicitante. En la consideración del patrimonio se tendrán en cuenta la edad del beneficiario y el tipo de servicio que se presta.</w:t>
      </w:r>
    </w:p>
    <w:p w14:paraId="7EC5E4BE" w14:textId="25774787" w:rsidR="00326838" w:rsidRPr="003D5109" w:rsidRDefault="00326838" w:rsidP="00B4656A">
      <w:pPr>
        <w:pStyle w:val="Prrafodelista"/>
        <w:numPr>
          <w:ilvl w:val="0"/>
          <w:numId w:val="11"/>
        </w:numPr>
        <w:rPr>
          <w:highlight w:val="yellow"/>
        </w:rPr>
      </w:pPr>
      <w:r w:rsidRPr="003D5109">
        <w:rPr>
          <w:highlight w:val="yellow"/>
        </w:rPr>
        <w:t xml:space="preserve">Las prestaciones </w:t>
      </w:r>
      <w:r w:rsidR="00F17D41" w:rsidRPr="003D5109">
        <w:rPr>
          <w:highlight w:val="yellow"/>
        </w:rPr>
        <w:t>económicas establecidas en virtud de esta Ley son inembargables.</w:t>
      </w:r>
    </w:p>
    <w:p w14:paraId="4EE13971" w14:textId="77777777" w:rsidR="00F17D41" w:rsidRDefault="00F17D41" w:rsidP="00F17D41"/>
    <w:p w14:paraId="35F18BCA" w14:textId="64254682" w:rsidR="00F17D41" w:rsidRDefault="00F17D41" w:rsidP="00F17D41">
      <w:pPr>
        <w:pStyle w:val="Ttulo5"/>
      </w:pPr>
      <w:bookmarkStart w:id="16" w:name="_Toc220773164"/>
      <w:r>
        <w:t>Articulo 15. Catálogo de servicios.</w:t>
      </w:r>
      <w:bookmarkEnd w:id="16"/>
    </w:p>
    <w:p w14:paraId="230AAD17" w14:textId="49C2AAC9" w:rsidR="00F17D41" w:rsidRDefault="000E5450" w:rsidP="00F17D41">
      <w:pPr>
        <w:pStyle w:val="Prrafodelista"/>
        <w:numPr>
          <w:ilvl w:val="0"/>
          <w:numId w:val="12"/>
        </w:numPr>
      </w:pPr>
      <w:r>
        <w:t>El Catálogo de servicios comprende los servicios sociales de promoción de la autonomía personal y de atención a la dependencia, en los términos que se especifican en este capítulo:</w:t>
      </w:r>
    </w:p>
    <w:p w14:paraId="55041849" w14:textId="629DDCC0" w:rsidR="000E5450" w:rsidRDefault="000E5450" w:rsidP="000E5450">
      <w:pPr>
        <w:pStyle w:val="Prrafodelista"/>
        <w:numPr>
          <w:ilvl w:val="0"/>
          <w:numId w:val="13"/>
        </w:numPr>
      </w:pPr>
      <w:r>
        <w:t>Servicios de prevención de las situaciones de dependencia y los de promoción de la autonomía personal.</w:t>
      </w:r>
    </w:p>
    <w:p w14:paraId="4647F9DC" w14:textId="1FBE9147" w:rsidR="000E5450" w:rsidRDefault="00E770F6" w:rsidP="000E5450">
      <w:pPr>
        <w:pStyle w:val="Prrafodelista"/>
        <w:numPr>
          <w:ilvl w:val="0"/>
          <w:numId w:val="13"/>
        </w:numPr>
      </w:pPr>
      <w:r>
        <w:t>Servicio de Teleasistencia.</w:t>
      </w:r>
    </w:p>
    <w:p w14:paraId="36427B93" w14:textId="380B4AE8" w:rsidR="00E770F6" w:rsidRDefault="00E770F6" w:rsidP="000E5450">
      <w:pPr>
        <w:pStyle w:val="Prrafodelista"/>
        <w:numPr>
          <w:ilvl w:val="0"/>
          <w:numId w:val="13"/>
        </w:numPr>
      </w:pPr>
      <w:r>
        <w:t>Servicio de Ayuda a domicilio:</w:t>
      </w:r>
    </w:p>
    <w:p w14:paraId="1AE644B4" w14:textId="03A8A8F2" w:rsidR="00E770F6" w:rsidRDefault="00E770F6" w:rsidP="00E770F6">
      <w:pPr>
        <w:pStyle w:val="Prrafodelista"/>
        <w:numPr>
          <w:ilvl w:val="0"/>
          <w:numId w:val="14"/>
        </w:numPr>
      </w:pPr>
      <w:r>
        <w:t>Atención de las necesidades del hogar.</w:t>
      </w:r>
    </w:p>
    <w:p w14:paraId="18AB3EAC" w14:textId="0199F0F0" w:rsidR="00E770F6" w:rsidRDefault="00E770F6" w:rsidP="00E770F6">
      <w:pPr>
        <w:pStyle w:val="Prrafodelista"/>
        <w:numPr>
          <w:ilvl w:val="0"/>
          <w:numId w:val="15"/>
        </w:numPr>
      </w:pPr>
      <w:r>
        <w:t>Cuidados personales.</w:t>
      </w:r>
    </w:p>
    <w:p w14:paraId="2AFE35E0" w14:textId="3FCA16FE" w:rsidR="00E770F6" w:rsidRDefault="00E770F6" w:rsidP="00E770F6">
      <w:pPr>
        <w:pStyle w:val="Prrafodelista"/>
        <w:numPr>
          <w:ilvl w:val="0"/>
          <w:numId w:val="13"/>
        </w:numPr>
      </w:pPr>
      <w:r>
        <w:t>Servicio de Centro de Día y de Noche:</w:t>
      </w:r>
    </w:p>
    <w:p w14:paraId="3DF8E96A" w14:textId="02032336" w:rsidR="00E770F6" w:rsidRDefault="008115BC" w:rsidP="008115BC">
      <w:pPr>
        <w:pStyle w:val="Prrafodelista"/>
        <w:numPr>
          <w:ilvl w:val="0"/>
          <w:numId w:val="16"/>
        </w:numPr>
      </w:pPr>
      <w:r>
        <w:t>Centro de Día para mayores.</w:t>
      </w:r>
    </w:p>
    <w:p w14:paraId="0AFF1988" w14:textId="1F0C3F0F" w:rsidR="008115BC" w:rsidRDefault="008115BC" w:rsidP="008115BC">
      <w:pPr>
        <w:pStyle w:val="Prrafodelista"/>
        <w:numPr>
          <w:ilvl w:val="0"/>
          <w:numId w:val="16"/>
        </w:numPr>
      </w:pPr>
      <w:r>
        <w:t>Centro de Dia para menores de 65 años.</w:t>
      </w:r>
    </w:p>
    <w:p w14:paraId="1706301B" w14:textId="6F422544" w:rsidR="008115BC" w:rsidRDefault="008115BC" w:rsidP="008115BC">
      <w:pPr>
        <w:pStyle w:val="Prrafodelista"/>
        <w:numPr>
          <w:ilvl w:val="0"/>
          <w:numId w:val="16"/>
        </w:numPr>
      </w:pPr>
      <w:r>
        <w:t>Centro de Día de atención especializada.</w:t>
      </w:r>
    </w:p>
    <w:p w14:paraId="2B899AA8" w14:textId="3D03B9DE" w:rsidR="008115BC" w:rsidRDefault="008115BC" w:rsidP="008115BC">
      <w:pPr>
        <w:pStyle w:val="Prrafodelista"/>
        <w:numPr>
          <w:ilvl w:val="0"/>
          <w:numId w:val="16"/>
        </w:numPr>
      </w:pPr>
      <w:r>
        <w:t>Centro de Noche.</w:t>
      </w:r>
    </w:p>
    <w:p w14:paraId="7E719B23" w14:textId="7CDC60C0" w:rsidR="008115BC" w:rsidRDefault="008115BC" w:rsidP="008115BC">
      <w:pPr>
        <w:pStyle w:val="Prrafodelista"/>
        <w:numPr>
          <w:ilvl w:val="0"/>
          <w:numId w:val="13"/>
        </w:numPr>
      </w:pPr>
      <w:r>
        <w:t>Servicio de Atención Residencial:</w:t>
      </w:r>
    </w:p>
    <w:p w14:paraId="06F3C54B" w14:textId="4AD981F8" w:rsidR="008115BC" w:rsidRDefault="008115BC" w:rsidP="008115BC">
      <w:pPr>
        <w:pStyle w:val="Prrafodelista"/>
        <w:numPr>
          <w:ilvl w:val="0"/>
          <w:numId w:val="17"/>
        </w:numPr>
      </w:pPr>
      <w:r>
        <w:t>Residencia de personas mayores en situación de dependencia.</w:t>
      </w:r>
    </w:p>
    <w:p w14:paraId="0212F404" w14:textId="677CE27A" w:rsidR="008115BC" w:rsidRDefault="008115BC" w:rsidP="008115BC">
      <w:pPr>
        <w:pStyle w:val="Prrafodelista"/>
        <w:numPr>
          <w:ilvl w:val="0"/>
          <w:numId w:val="17"/>
        </w:numPr>
      </w:pPr>
      <w:r>
        <w:t>Centro de atención a personas en situación de dependencia.</w:t>
      </w:r>
    </w:p>
    <w:p w14:paraId="26DCDC7D" w14:textId="77777777" w:rsidR="008115BC" w:rsidRDefault="008115BC" w:rsidP="008115BC"/>
    <w:p w14:paraId="4657A64A" w14:textId="5E0D21B3" w:rsidR="008115BC" w:rsidRDefault="008115BC" w:rsidP="008115BC">
      <w:pPr>
        <w:pStyle w:val="Ttulo5"/>
      </w:pPr>
      <w:bookmarkStart w:id="17" w:name="_Toc220773165"/>
      <w:r>
        <w:t>Articulo 16. Red de servicios del SAAD.</w:t>
      </w:r>
      <w:bookmarkEnd w:id="17"/>
    </w:p>
    <w:p w14:paraId="08019656" w14:textId="11CBC10A" w:rsidR="008115BC" w:rsidRDefault="00CF594C" w:rsidP="008115BC">
      <w:pPr>
        <w:pStyle w:val="Prrafodelista"/>
        <w:numPr>
          <w:ilvl w:val="0"/>
          <w:numId w:val="18"/>
        </w:numPr>
      </w:pPr>
      <w:r>
        <w:t>Las prestaciones y servicios establecidos en esta Ley se integran en la Red de Servicios Sociales de las respectivas CC.AA..</w:t>
      </w:r>
    </w:p>
    <w:p w14:paraId="6FB91A0C" w14:textId="4EC9AD46" w:rsidR="00CF594C" w:rsidRDefault="00CF594C" w:rsidP="008115BC">
      <w:pPr>
        <w:pStyle w:val="Prrafodelista"/>
        <w:numPr>
          <w:ilvl w:val="0"/>
          <w:numId w:val="18"/>
        </w:numPr>
      </w:pPr>
      <w:r>
        <w:t>Los poderes públicos promoverán la colaboración solidaria de los ciudadanos con las personas en situación de dependencia, a través de la participación de las organizaciones de voluntarios y de las entidades del tercer sector.</w:t>
      </w:r>
    </w:p>
    <w:p w14:paraId="3CB60270" w14:textId="77777777" w:rsidR="00CF594C" w:rsidRDefault="00CF594C" w:rsidP="00CF594C"/>
    <w:p w14:paraId="702A6259" w14:textId="3F44D0AB" w:rsidR="00CF594C" w:rsidRDefault="00F82CB0" w:rsidP="00F82CB0">
      <w:pPr>
        <w:pStyle w:val="Ttulo4"/>
      </w:pPr>
      <w:bookmarkStart w:id="18" w:name="_Toc220773166"/>
      <w:r>
        <w:t>Sección 2ª Prestaciones económicas</w:t>
      </w:r>
      <w:bookmarkEnd w:id="18"/>
    </w:p>
    <w:p w14:paraId="592ECEBC" w14:textId="39A9810F" w:rsidR="00F82CB0" w:rsidRDefault="00F82CB0" w:rsidP="00F82CB0">
      <w:pPr>
        <w:pStyle w:val="Ttulo5"/>
      </w:pPr>
      <w:bookmarkStart w:id="19" w:name="_Toc220773167"/>
      <w:r w:rsidRPr="003D5109">
        <w:rPr>
          <w:highlight w:val="yellow"/>
        </w:rPr>
        <w:t>Articulo 17. Prestación económica vinculada al servicio.</w:t>
      </w:r>
      <w:bookmarkEnd w:id="19"/>
    </w:p>
    <w:p w14:paraId="5649EA4E" w14:textId="2A136C75" w:rsidR="00F82CB0" w:rsidRPr="003D5109" w:rsidRDefault="005A26C7" w:rsidP="00F82CB0">
      <w:pPr>
        <w:pStyle w:val="Prrafodelista"/>
        <w:numPr>
          <w:ilvl w:val="0"/>
          <w:numId w:val="19"/>
        </w:numPr>
        <w:rPr>
          <w:highlight w:val="yellow"/>
        </w:rPr>
      </w:pPr>
      <w:r w:rsidRPr="003D5109">
        <w:rPr>
          <w:highlight w:val="yellow"/>
        </w:rPr>
        <w:t>La prestación económica se reconocerá únicamente cuando no sea posible el acceso a un servicio público o concertado de atención y cuidado, en función del grado de dependencia y de la capacidad económica del beneficiario.</w:t>
      </w:r>
    </w:p>
    <w:p w14:paraId="6AE7F06F" w14:textId="4833C370" w:rsidR="005A26C7" w:rsidRDefault="005A26C7" w:rsidP="00F82CB0">
      <w:pPr>
        <w:pStyle w:val="Prrafodelista"/>
        <w:numPr>
          <w:ilvl w:val="0"/>
          <w:numId w:val="19"/>
        </w:numPr>
      </w:pPr>
      <w:r>
        <w:t>Prestación económica de carácter personal vinculada a la adquisición de un servicio.</w:t>
      </w:r>
    </w:p>
    <w:p w14:paraId="3D4FFB73" w14:textId="0F57846B" w:rsidR="005A26C7" w:rsidRDefault="005A26C7" w:rsidP="00F82CB0">
      <w:pPr>
        <w:pStyle w:val="Prrafodelista"/>
        <w:numPr>
          <w:ilvl w:val="0"/>
          <w:numId w:val="19"/>
        </w:numPr>
      </w:pPr>
      <w:r>
        <w:t>Las Administraciones públicas competentes supervisarán el destino y utilización de estas prestaciones al cumplimiento de la finalidad para la que fueron concedidas.</w:t>
      </w:r>
    </w:p>
    <w:p w14:paraId="5D0A5317" w14:textId="77777777" w:rsidR="005A26C7" w:rsidRDefault="005A26C7" w:rsidP="005A26C7"/>
    <w:p w14:paraId="53F5C891" w14:textId="6FB0FE8A" w:rsidR="005A26C7" w:rsidRDefault="005A26C7" w:rsidP="005A26C7">
      <w:pPr>
        <w:pStyle w:val="Ttulo5"/>
      </w:pPr>
      <w:bookmarkStart w:id="20" w:name="_Toc220773168"/>
      <w:r>
        <w:t>Articulo 18. Prestación económica para cuidados en entorno familiar y cuidadores no profesionales.</w:t>
      </w:r>
      <w:bookmarkEnd w:id="20"/>
    </w:p>
    <w:p w14:paraId="533D54B8" w14:textId="3AD5374F" w:rsidR="005A26C7" w:rsidRDefault="009B05F8" w:rsidP="005A26C7">
      <w:pPr>
        <w:pStyle w:val="Prrafodelista"/>
        <w:numPr>
          <w:ilvl w:val="0"/>
          <w:numId w:val="20"/>
        </w:numPr>
      </w:pPr>
      <w:r>
        <w:t>Excepcionalmente, cuando el beneficiario esté siendo atendido por su entorno familiar se reconocerá una prestación económica para cuidados familiares.</w:t>
      </w:r>
    </w:p>
    <w:p w14:paraId="3F0C1806" w14:textId="542FBCFB" w:rsidR="009B05F8" w:rsidRDefault="009B05F8" w:rsidP="005A26C7">
      <w:pPr>
        <w:pStyle w:val="Prrafodelista"/>
        <w:numPr>
          <w:ilvl w:val="0"/>
          <w:numId w:val="20"/>
        </w:numPr>
      </w:pPr>
      <w:r>
        <w:t>Previo acuerdo del CTSSSAAD se establecerán las condiciones de acceso a esta prestación, en función del grado reconocido a la persona en situación de dependencia y de su capacidad económica.</w:t>
      </w:r>
    </w:p>
    <w:p w14:paraId="15A9CAFA" w14:textId="7FD4B757" w:rsidR="009B05F8" w:rsidRDefault="009B05F8" w:rsidP="005A26C7">
      <w:pPr>
        <w:pStyle w:val="Prrafodelista"/>
        <w:numPr>
          <w:ilvl w:val="0"/>
          <w:numId w:val="20"/>
        </w:numPr>
      </w:pPr>
      <w:r>
        <w:t>El cuidador deberá ajustarse a las normas sobre afiliación, alta y cotización a la Seguridad Social que se determinen reglamentariamente.</w:t>
      </w:r>
    </w:p>
    <w:p w14:paraId="41949C47" w14:textId="41623E95" w:rsidR="009B05F8" w:rsidRDefault="009B05F8" w:rsidP="005A26C7">
      <w:pPr>
        <w:pStyle w:val="Prrafodelista"/>
        <w:numPr>
          <w:ilvl w:val="0"/>
          <w:numId w:val="20"/>
        </w:numPr>
      </w:pPr>
      <w:r>
        <w:t>El CTSSSAAD promoverá acciones de apoyo a los cuidadores no profesionales que incorporarán programas de formación para atender los periodos de descanso.</w:t>
      </w:r>
    </w:p>
    <w:p w14:paraId="51EE92F1" w14:textId="77777777" w:rsidR="009B05F8" w:rsidRDefault="009B05F8" w:rsidP="009B05F8"/>
    <w:p w14:paraId="3526A539" w14:textId="7A5E62B4" w:rsidR="009B05F8" w:rsidRDefault="009B05F8" w:rsidP="009B05F8">
      <w:pPr>
        <w:pStyle w:val="Ttulo5"/>
      </w:pPr>
      <w:bookmarkStart w:id="21" w:name="_Toc220773169"/>
      <w:r>
        <w:t>Articulo 19. Prestación económica de asistencia personal.</w:t>
      </w:r>
      <w:bookmarkEnd w:id="21"/>
    </w:p>
    <w:p w14:paraId="46287601" w14:textId="642F4379" w:rsidR="009B05F8" w:rsidRDefault="0062409D" w:rsidP="009B05F8">
      <w:r>
        <w:t>La prestación económica de asistencia personal tiene como finalidad la promoción de la autonomía de las personas en situación de dependencia, en cualquiera de sus grados. Su objetivo es contribuir a la contratación de una asistencia personal, durante un número de horas, que facilite al beneficiario el acceso a la educación y al trabajo, así como una vida más autónoma en el ejercicio de las actividades básicas de la vida diaria.</w:t>
      </w:r>
    </w:p>
    <w:p w14:paraId="27EB342C" w14:textId="77777777" w:rsidR="004D0E0B" w:rsidRDefault="004D0E0B" w:rsidP="009B05F8"/>
    <w:p w14:paraId="18B70381" w14:textId="5C7FEDE9" w:rsidR="004D0E0B" w:rsidRDefault="004D0E0B" w:rsidP="004D0E0B">
      <w:pPr>
        <w:pStyle w:val="Ttulo5"/>
      </w:pPr>
      <w:bookmarkStart w:id="22" w:name="_Toc220773170"/>
      <w:r>
        <w:t>Articulo 20. Cuantía de las prestaciones económicas.</w:t>
      </w:r>
      <w:bookmarkEnd w:id="22"/>
    </w:p>
    <w:p w14:paraId="78158E8D" w14:textId="1D82AE64" w:rsidR="004D0E0B" w:rsidRDefault="004D0E0B" w:rsidP="004D0E0B">
      <w:r>
        <w:t>La cuantía de las prestaciones económicas reguladas en los artículos de esta Sección se acordará por el CTSSSAAD, para su aprobación por el Gobierno mediante Real Decreto.</w:t>
      </w:r>
    </w:p>
    <w:p w14:paraId="09C33050" w14:textId="77777777" w:rsidR="004D0E0B" w:rsidRDefault="004D0E0B" w:rsidP="004D0E0B"/>
    <w:p w14:paraId="30325398" w14:textId="3B04D61C" w:rsidR="004D0E0B" w:rsidRDefault="00EE7FD4" w:rsidP="00EE7FD4">
      <w:pPr>
        <w:pStyle w:val="Ttulo4"/>
      </w:pPr>
      <w:bookmarkStart w:id="23" w:name="_Toc220773171"/>
      <w:r>
        <w:t>Sección 3ª Servicios de promoción de la autonomía personal y de atención y cuidado</w:t>
      </w:r>
      <w:bookmarkEnd w:id="23"/>
    </w:p>
    <w:p w14:paraId="09B6F370" w14:textId="350B2218" w:rsidR="00EE7FD4" w:rsidRDefault="00EE7FD4" w:rsidP="00EE7FD4">
      <w:pPr>
        <w:pStyle w:val="Ttulo5"/>
      </w:pPr>
      <w:bookmarkStart w:id="24" w:name="_Toc220773172"/>
      <w:r>
        <w:t>Articulo 21. Prevención de las situaciones de dependencia.</w:t>
      </w:r>
      <w:bookmarkEnd w:id="24"/>
    </w:p>
    <w:p w14:paraId="1CB71D6F" w14:textId="1E867B7A" w:rsidR="00EE7FD4" w:rsidRDefault="00C760BB" w:rsidP="00EE7FD4">
      <w:r>
        <w:t xml:space="preserve">Finalidad: </w:t>
      </w:r>
      <w:r w:rsidR="004868D8">
        <w:t>prevenir la aparición o el agravamiento de enfermedades o discapacidades y de sus secuelas, mediante el desarrollo coordinado, entre los servicios sociales y de salud, de actuaciones de promoción de condiciones de vida saludables, programas específicos de carácter preventivo y de rehabilitación dirigidos a las personas mayores y personas con discapacidad y a quienes se ven afectados por procesos de hospitalización complejos.</w:t>
      </w:r>
    </w:p>
    <w:p w14:paraId="144DA333" w14:textId="77777777" w:rsidR="004868D8" w:rsidRDefault="004868D8" w:rsidP="00EE7FD4"/>
    <w:p w14:paraId="54E135A4" w14:textId="64725A64" w:rsidR="004868D8" w:rsidRDefault="004868D8" w:rsidP="004868D8">
      <w:pPr>
        <w:pStyle w:val="Ttulo5"/>
      </w:pPr>
      <w:bookmarkStart w:id="25" w:name="_Toc220773173"/>
      <w:r>
        <w:t>Articulo 22. Servicio de Teleasistencia.</w:t>
      </w:r>
      <w:bookmarkEnd w:id="25"/>
    </w:p>
    <w:p w14:paraId="0ADA757F" w14:textId="43CE4B79" w:rsidR="004868D8" w:rsidRDefault="00ED1D69" w:rsidP="00ED1D69">
      <w:pPr>
        <w:pStyle w:val="Prrafodelista"/>
        <w:numPr>
          <w:ilvl w:val="0"/>
          <w:numId w:val="21"/>
        </w:numPr>
      </w:pPr>
      <w:r>
        <w:t xml:space="preserve">Facilita asistencia a los beneficiarios mediante el uso de </w:t>
      </w:r>
      <w:proofErr w:type="spellStart"/>
      <w:r>
        <w:t>TICs</w:t>
      </w:r>
      <w:proofErr w:type="spellEnd"/>
      <w:r>
        <w:t>, con apoyo de los medios personales necesarios, en respuesta inmediata ante situaciones de emergencia, o de inseguridad, soledad y aislamiento.</w:t>
      </w:r>
    </w:p>
    <w:p w14:paraId="0B62F42D" w14:textId="51D45B3F" w:rsidR="00ED1D69" w:rsidRDefault="00ED1D69" w:rsidP="00ED1D69">
      <w:pPr>
        <w:pStyle w:val="Prrafodelista"/>
        <w:numPr>
          <w:ilvl w:val="0"/>
          <w:numId w:val="21"/>
        </w:numPr>
      </w:pPr>
      <w:r>
        <w:t>Este servicio se prestará a las personas que no reciban servicios de atención residencial y así lo establezca su Programa Individual de Atención.</w:t>
      </w:r>
    </w:p>
    <w:p w14:paraId="41C07307" w14:textId="77777777" w:rsidR="00AA07A1" w:rsidRDefault="00AA07A1" w:rsidP="00AA07A1"/>
    <w:p w14:paraId="3F901A12" w14:textId="77A9A537" w:rsidR="00AA07A1" w:rsidRDefault="00AA07A1" w:rsidP="00AA07A1">
      <w:pPr>
        <w:pStyle w:val="Ttulo5"/>
      </w:pPr>
      <w:bookmarkStart w:id="26" w:name="_Toc220773174"/>
      <w:r>
        <w:t>Articulo 23. Servicio de Ayuda a Domicilio.</w:t>
      </w:r>
      <w:bookmarkEnd w:id="26"/>
    </w:p>
    <w:p w14:paraId="6650B7D6" w14:textId="5EFA4188" w:rsidR="00AA07A1" w:rsidRDefault="00AA1584" w:rsidP="00AA07A1">
      <w:r>
        <w:t>Conjunto de actuaciones llevadas a cabo en el domicilio de las personas en situación de dependencia para atender sus necesidades de la vida diaria, prestadas por entidades o empresas, y podrán ser los siguientes servicios relacionados con la atención:</w:t>
      </w:r>
    </w:p>
    <w:p w14:paraId="3C418E12" w14:textId="13076F44" w:rsidR="00AA1584" w:rsidRDefault="00AA1584" w:rsidP="00AA1584">
      <w:pPr>
        <w:pStyle w:val="Prrafodelista"/>
        <w:numPr>
          <w:ilvl w:val="0"/>
          <w:numId w:val="22"/>
        </w:numPr>
      </w:pPr>
      <w:r>
        <w:t>Personal en la realización de las actividades de la vida diaria.</w:t>
      </w:r>
    </w:p>
    <w:p w14:paraId="19169997" w14:textId="316976DB" w:rsidR="00AA1584" w:rsidRDefault="00AA1584" w:rsidP="00AA1584">
      <w:pPr>
        <w:pStyle w:val="Prrafodelista"/>
        <w:numPr>
          <w:ilvl w:val="0"/>
          <w:numId w:val="22"/>
        </w:numPr>
      </w:pPr>
      <w:r>
        <w:t>De las necesidades domésticas o del hogar: limpieza, lavado, cocina u otros.</w:t>
      </w:r>
    </w:p>
    <w:p w14:paraId="6FDF0F51" w14:textId="1416011F" w:rsidR="00AA1584" w:rsidRDefault="00AA1584" w:rsidP="00AA1584">
      <w:r>
        <w:t>Excepcionalmente y de forma justificada, los servicios señalados en los apartados anteriores, podrán prestarse separadamente, cuando así se disponga en el PIA.</w:t>
      </w:r>
    </w:p>
    <w:p w14:paraId="5A05A47C" w14:textId="77777777" w:rsidR="00B75BDD" w:rsidRDefault="00B75BDD" w:rsidP="00AA1584"/>
    <w:p w14:paraId="54754FE1" w14:textId="13EEAD07" w:rsidR="00B75BDD" w:rsidRDefault="00BF50D6" w:rsidP="00BF50D6">
      <w:pPr>
        <w:pStyle w:val="Ttulo3"/>
      </w:pPr>
      <w:bookmarkStart w:id="27" w:name="_Toc220773175"/>
      <w:r>
        <w:t>Capítulo III – La dependencia y su valoración</w:t>
      </w:r>
      <w:bookmarkEnd w:id="27"/>
    </w:p>
    <w:p w14:paraId="690CE217" w14:textId="5B2E13A8" w:rsidR="00BF50D6" w:rsidRDefault="00BF50D6" w:rsidP="00BF50D6">
      <w:pPr>
        <w:pStyle w:val="Ttulo4"/>
      </w:pPr>
      <w:bookmarkStart w:id="28" w:name="_Toc220773176"/>
      <w:r w:rsidRPr="003D5109">
        <w:rPr>
          <w:highlight w:val="yellow"/>
        </w:rPr>
        <w:t>Articulo 26. Grados de dependencia.</w:t>
      </w:r>
      <w:bookmarkEnd w:id="28"/>
    </w:p>
    <w:p w14:paraId="6563F231" w14:textId="7662B7BD" w:rsidR="00BF50D6" w:rsidRDefault="00BF50D6" w:rsidP="00BF50D6">
      <w:pPr>
        <w:pStyle w:val="Prrafodelista"/>
        <w:numPr>
          <w:ilvl w:val="0"/>
          <w:numId w:val="23"/>
        </w:numPr>
      </w:pPr>
      <w:r>
        <w:t>La situación de dependencia se clasificará en los siguientes grados:</w:t>
      </w:r>
    </w:p>
    <w:p w14:paraId="761C69EF" w14:textId="56BA2CA4" w:rsidR="00BF50D6" w:rsidRPr="003D5109" w:rsidRDefault="00BF50D6" w:rsidP="00BF50D6">
      <w:pPr>
        <w:pStyle w:val="Prrafodelista"/>
        <w:numPr>
          <w:ilvl w:val="1"/>
          <w:numId w:val="23"/>
        </w:numPr>
        <w:rPr>
          <w:highlight w:val="yellow"/>
        </w:rPr>
      </w:pPr>
      <w:r w:rsidRPr="003D5109">
        <w:rPr>
          <w:b/>
          <w:bCs/>
          <w:highlight w:val="yellow"/>
        </w:rPr>
        <w:t>Grado I. Dependencia moderada</w:t>
      </w:r>
      <w:r w:rsidRPr="003D5109">
        <w:rPr>
          <w:highlight w:val="yellow"/>
        </w:rPr>
        <w:t>: la persona necesita ayuda para realizar varias actividades básicas de la vida diaria, al menos una vez al día o tiene necesidades de apoyo intermitente o limitado para su autonomía personal.</w:t>
      </w:r>
    </w:p>
    <w:p w14:paraId="65B6F217" w14:textId="6F880687" w:rsidR="00BF50D6" w:rsidRPr="003D5109" w:rsidRDefault="00880F12" w:rsidP="00BF50D6">
      <w:pPr>
        <w:pStyle w:val="Prrafodelista"/>
        <w:numPr>
          <w:ilvl w:val="1"/>
          <w:numId w:val="23"/>
        </w:numPr>
        <w:rPr>
          <w:highlight w:val="yellow"/>
        </w:rPr>
      </w:pPr>
      <w:r w:rsidRPr="003D5109">
        <w:rPr>
          <w:b/>
          <w:bCs/>
          <w:highlight w:val="yellow"/>
        </w:rPr>
        <w:t>Grado II. Dependencia severa</w:t>
      </w:r>
      <w:r w:rsidRPr="003D5109">
        <w:rPr>
          <w:highlight w:val="yellow"/>
        </w:rPr>
        <w:t>: cuando la persona necesita ayuda para realizar varias actividades básicas de la vida diaria 2 o 3 veces al día, pero no quiere el apoyo permanente de un cuidador o tiene necesidades de apoyo extenso para su autonomía personal.</w:t>
      </w:r>
    </w:p>
    <w:p w14:paraId="5B5F3C11" w14:textId="4062B10B" w:rsidR="00880F12" w:rsidRPr="003D5109" w:rsidRDefault="00880F12" w:rsidP="00BF50D6">
      <w:pPr>
        <w:pStyle w:val="Prrafodelista"/>
        <w:numPr>
          <w:ilvl w:val="1"/>
          <w:numId w:val="23"/>
        </w:numPr>
        <w:rPr>
          <w:highlight w:val="yellow"/>
        </w:rPr>
      </w:pPr>
      <w:r w:rsidRPr="003D5109">
        <w:rPr>
          <w:b/>
          <w:bCs/>
          <w:highlight w:val="yellow"/>
        </w:rPr>
        <w:t>Grado III</w:t>
      </w:r>
      <w:r w:rsidRPr="003D5109">
        <w:rPr>
          <w:highlight w:val="yellow"/>
        </w:rPr>
        <w:t xml:space="preserve">. </w:t>
      </w:r>
      <w:r w:rsidRPr="003D5109">
        <w:rPr>
          <w:b/>
          <w:bCs/>
          <w:highlight w:val="yellow"/>
        </w:rPr>
        <w:t>Gran dependencia</w:t>
      </w:r>
      <w:r w:rsidRPr="003D5109">
        <w:rPr>
          <w:highlight w:val="yellow"/>
        </w:rPr>
        <w:t>: cuando la persona necesita ayuda para realizar varias actividades básicas de la vida diaria varias veces al día y, por su pérdida total de autonomía física, mental, intelectual o sensorial, necesita el apoyo indispensable y continuo de otra persona o tiene necesidades de apoyo generalizado para su autonomía personal.</w:t>
      </w:r>
    </w:p>
    <w:p w14:paraId="1D602C16" w14:textId="77777777" w:rsidR="00BB0BF9" w:rsidRDefault="00BB0BF9" w:rsidP="00BB0BF9"/>
    <w:p w14:paraId="3129BB15" w14:textId="680AC503" w:rsidR="00BB0BF9" w:rsidRDefault="00BB0BF9" w:rsidP="00BB0BF9">
      <w:pPr>
        <w:pStyle w:val="Ttulo4"/>
      </w:pPr>
      <w:bookmarkStart w:id="29" w:name="_Toc220773177"/>
      <w:r>
        <w:t>Articulo 27. Valoración de la situación de dependencia.</w:t>
      </w:r>
      <w:bookmarkEnd w:id="29"/>
    </w:p>
    <w:p w14:paraId="0B3D9694" w14:textId="3ED00784" w:rsidR="00BB0BF9" w:rsidRDefault="00995DD8" w:rsidP="00BB0BF9">
      <w:pPr>
        <w:pStyle w:val="Prrafodelista"/>
        <w:numPr>
          <w:ilvl w:val="0"/>
          <w:numId w:val="24"/>
        </w:numPr>
      </w:pPr>
      <w:r>
        <w:t>Las CC.AA. determinarán los órganos de valoración de la situación de dependencia, que emitirán un dictamen sobre el grado de dependencia con especificación de los cuidados que la persona pueda requerir. El CTSSSAAD deberá acordar criterios comunes de composición y actuación de los órganos de valoración de las CC.AA..</w:t>
      </w:r>
    </w:p>
    <w:p w14:paraId="6EAE2AEE" w14:textId="3AAE5025" w:rsidR="00995DD8" w:rsidRDefault="00E75F91" w:rsidP="00BB0BF9">
      <w:pPr>
        <w:pStyle w:val="Prrafodelista"/>
        <w:numPr>
          <w:ilvl w:val="0"/>
          <w:numId w:val="24"/>
        </w:numPr>
      </w:pPr>
      <w:r>
        <w:t>Los grados de dependencia, a efectos de su valoración, se determinarán mediante la aplicación del baremo que se acuerde en el CTSSSAAD para su posterior aprobación por el Gobierno mediante Real Decreto.</w:t>
      </w:r>
    </w:p>
    <w:p w14:paraId="212C8BC2" w14:textId="0808A42E" w:rsidR="00E75F91" w:rsidRDefault="00E75F91" w:rsidP="00BB0BF9">
      <w:pPr>
        <w:pStyle w:val="Prrafodelista"/>
        <w:numPr>
          <w:ilvl w:val="0"/>
          <w:numId w:val="24"/>
        </w:numPr>
      </w:pPr>
      <w:r>
        <w:t>El baremo establecerá los criterios de valoración del grado de autonomía de la persona</w:t>
      </w:r>
      <w:r w:rsidR="001F278A">
        <w:t>, de su capacidad para realizar las actividades de la vida diaria, los intervalos de puntuación para cada uno de los grados de dependencia y el protocolo con los procedimientos y técnicas a seguir para la valoración de las aptitudes observadas.</w:t>
      </w:r>
    </w:p>
    <w:p w14:paraId="684280B7" w14:textId="109BF78C" w:rsidR="001F278A" w:rsidRDefault="001F278A" w:rsidP="00BB0BF9">
      <w:pPr>
        <w:pStyle w:val="Prrafodelista"/>
        <w:numPr>
          <w:ilvl w:val="0"/>
          <w:numId w:val="24"/>
        </w:numPr>
      </w:pPr>
      <w:r>
        <w:t>El baremo valorará la capacidad de la persona para llevar a cabo por sí misma las actividades de la vida diaria, así como la necesidad de apoyo y supervisión para su realización por personas con discapacidad intelectual o con enfermedad mental.</w:t>
      </w:r>
    </w:p>
    <w:p w14:paraId="72A2EFC0" w14:textId="1EEAE13E" w:rsidR="001F278A" w:rsidRDefault="001F278A" w:rsidP="00BB0BF9">
      <w:pPr>
        <w:pStyle w:val="Prrafodelista"/>
        <w:numPr>
          <w:ilvl w:val="0"/>
          <w:numId w:val="24"/>
        </w:numPr>
      </w:pPr>
      <w:r>
        <w:t>La valoración</w:t>
      </w:r>
      <w:r w:rsidR="009538DE">
        <w:t xml:space="preserve"> se realizará teniendo en cuenta los correspondientes informes sobre la salud de la persona y </w:t>
      </w:r>
      <w:proofErr w:type="gramStart"/>
      <w:r w:rsidR="009538DE">
        <w:t>sobre  el</w:t>
      </w:r>
      <w:proofErr w:type="gramEnd"/>
      <w:r w:rsidR="009538DE">
        <w:t xml:space="preserve"> entorno en el que viva, y considerando, en su caso, las ayudas técnicas, órtesis y prótesis que le hayan sido prescritas.</w:t>
      </w:r>
    </w:p>
    <w:p w14:paraId="481CA8EF" w14:textId="74EA795C" w:rsidR="009538DE" w:rsidRDefault="00A92FC9" w:rsidP="00A92FC9">
      <w:pPr>
        <w:pStyle w:val="Ttulo3"/>
      </w:pPr>
      <w:bookmarkStart w:id="30" w:name="_Toc220773178"/>
      <w:r>
        <w:t>Capítulo IV – Reconocimiento del derecho</w:t>
      </w:r>
      <w:bookmarkEnd w:id="30"/>
    </w:p>
    <w:p w14:paraId="1974D0B5" w14:textId="56D37791" w:rsidR="00A92FC9" w:rsidRDefault="00AE1653" w:rsidP="00AE1653">
      <w:pPr>
        <w:pStyle w:val="Ttulo4"/>
      </w:pPr>
      <w:bookmarkStart w:id="31" w:name="_Toc220773179"/>
      <w:r w:rsidRPr="003D5109">
        <w:rPr>
          <w:highlight w:val="yellow"/>
        </w:rPr>
        <w:t>Articulo 28. Procedimiento para el reconocimiento de la situación de dependencia.</w:t>
      </w:r>
      <w:bookmarkEnd w:id="31"/>
    </w:p>
    <w:p w14:paraId="300CA447" w14:textId="73DCF151" w:rsidR="00AE1653" w:rsidRDefault="00DA57CF" w:rsidP="00DA57CF">
      <w:pPr>
        <w:pStyle w:val="Prrafodelista"/>
        <w:numPr>
          <w:ilvl w:val="0"/>
          <w:numId w:val="25"/>
        </w:numPr>
      </w:pPr>
      <w:r>
        <w:t>El procedimiento se iniciará a instancia de la persona que pueda estar afectada por algún grado de dependencia o de quien ostente su representación.</w:t>
      </w:r>
    </w:p>
    <w:p w14:paraId="121B969E" w14:textId="053BB4ED" w:rsidR="00DA57CF" w:rsidRPr="00C510B9" w:rsidRDefault="00DA57CF" w:rsidP="00DA57CF">
      <w:pPr>
        <w:pStyle w:val="Prrafodelista"/>
        <w:numPr>
          <w:ilvl w:val="0"/>
          <w:numId w:val="25"/>
        </w:numPr>
        <w:rPr>
          <w:highlight w:val="yellow"/>
        </w:rPr>
      </w:pPr>
      <w:r w:rsidRPr="00C510B9">
        <w:rPr>
          <w:highlight w:val="yellow"/>
        </w:rPr>
        <w:t xml:space="preserve">El reconocimiento de la situación </w:t>
      </w:r>
      <w:r w:rsidR="00E6367C" w:rsidRPr="00C510B9">
        <w:rPr>
          <w:highlight w:val="yellow"/>
        </w:rPr>
        <w:t>de dependencia se efectuará mediante resolución expedida por la Administración Autonómica correspondiente a la residencia del solicitante y tendrá validez en todo el territorio del Estado. Determinará los servicios o prestaciones correspondientes según el grado de dependencia.</w:t>
      </w:r>
    </w:p>
    <w:p w14:paraId="21611362" w14:textId="427D73CC" w:rsidR="00E6367C" w:rsidRDefault="00E6367C" w:rsidP="00DA57CF">
      <w:pPr>
        <w:pStyle w:val="Prrafodelista"/>
        <w:numPr>
          <w:ilvl w:val="0"/>
          <w:numId w:val="25"/>
        </w:numPr>
      </w:pPr>
      <w:r>
        <w:t>En el supuesto de cambio de residencia, la C</w:t>
      </w:r>
      <w:r w:rsidR="00F619FB">
        <w:t>A de destino determinará, en función de su red de servicios y prestaciones, los que le correspondan.</w:t>
      </w:r>
    </w:p>
    <w:p w14:paraId="081A8A2A" w14:textId="34E291F0" w:rsidR="00F619FB" w:rsidRDefault="00F619FB" w:rsidP="00DA57CF">
      <w:pPr>
        <w:pStyle w:val="Prrafodelista"/>
        <w:numPr>
          <w:ilvl w:val="0"/>
          <w:numId w:val="25"/>
        </w:numPr>
      </w:pPr>
      <w:r>
        <w:t>Los criterios básicos de procedimiento para el reconocimiento de la situación de dependencia y las características comunes del órgano y profesionales que procedan al reconocimiento serán acordados por el CTSSSAAD.</w:t>
      </w:r>
    </w:p>
    <w:p w14:paraId="353C3EA8" w14:textId="383CCA9A" w:rsidR="00F619FB" w:rsidRDefault="00F619FB" w:rsidP="00DA57CF">
      <w:pPr>
        <w:pStyle w:val="Prrafodelista"/>
        <w:numPr>
          <w:ilvl w:val="0"/>
          <w:numId w:val="25"/>
        </w:numPr>
      </w:pPr>
      <w:r>
        <w:t>Los servicios de valoración de la situación de dependencia, la prescripción de servicios y prestaciones y la gestión de las prestaciones económicas previstas en la presente Ley, se efectuarán directamente por las Administraciones Públicas, no pudiendo ser objeto de delegación, contratación o concierto con entidades privadas.</w:t>
      </w:r>
    </w:p>
    <w:p w14:paraId="22B66020" w14:textId="11654274" w:rsidR="00A62651" w:rsidRDefault="00A62651" w:rsidP="00A62651"/>
    <w:p w14:paraId="2B609763" w14:textId="69C02A90" w:rsidR="00A62651" w:rsidRDefault="00A62651" w:rsidP="00A62651">
      <w:pPr>
        <w:pStyle w:val="Ttulo4"/>
      </w:pPr>
      <w:bookmarkStart w:id="32" w:name="_Toc220773180"/>
      <w:r>
        <w:t>Articulo 29. Programa Individual de Atención.</w:t>
      </w:r>
      <w:bookmarkEnd w:id="32"/>
    </w:p>
    <w:p w14:paraId="51A024C2" w14:textId="5B7DF358" w:rsidR="00A62651" w:rsidRDefault="00A62651" w:rsidP="00A62651">
      <w:pPr>
        <w:pStyle w:val="Prrafodelista"/>
        <w:numPr>
          <w:ilvl w:val="0"/>
          <w:numId w:val="26"/>
        </w:numPr>
      </w:pPr>
      <w:r>
        <w:t>En el marco del procedimiento de reconocimiento de la situación de dependencia y las prestaciones correspondientes, los servicios sociales correspondientes del sistema público establecerán un PIA en el que se determinarán las modalidades de intervención más adecuadas a sus necesidades de entre los servicios y prestaciones económicas previsto en la resolución para su grado.</w:t>
      </w:r>
    </w:p>
    <w:p w14:paraId="72D70920" w14:textId="23C37A11" w:rsidR="00A62651" w:rsidRDefault="00A62651" w:rsidP="00A62651">
      <w:pPr>
        <w:pStyle w:val="Prrafodelista"/>
      </w:pPr>
      <w:r>
        <w:t>La determinación de la prestación económica por cuidados en el entorno familiar corresponderá a la Administración competente, a propuesta de los servicios sociales.</w:t>
      </w:r>
    </w:p>
    <w:p w14:paraId="0612E0F9" w14:textId="0A09236C" w:rsidR="00A62651" w:rsidRDefault="00A62651" w:rsidP="00A62651">
      <w:pPr>
        <w:pStyle w:val="Prrafodelista"/>
        <w:numPr>
          <w:ilvl w:val="0"/>
          <w:numId w:val="26"/>
        </w:numPr>
      </w:pPr>
      <w:r>
        <w:t>El PIA será revisado:</w:t>
      </w:r>
    </w:p>
    <w:p w14:paraId="7AD9B0ED" w14:textId="7C87CE12" w:rsidR="00A62651" w:rsidRDefault="00A62651" w:rsidP="00A62651">
      <w:pPr>
        <w:pStyle w:val="Prrafodelista"/>
        <w:numPr>
          <w:ilvl w:val="1"/>
          <w:numId w:val="26"/>
        </w:numPr>
      </w:pPr>
      <w:r>
        <w:t>A instancia del interesado y de sus representantes legales.</w:t>
      </w:r>
    </w:p>
    <w:p w14:paraId="7ED1E06C" w14:textId="6FBA168C" w:rsidR="00A62651" w:rsidRDefault="00A62651" w:rsidP="00A62651">
      <w:pPr>
        <w:pStyle w:val="Prrafodelista"/>
        <w:numPr>
          <w:ilvl w:val="1"/>
          <w:numId w:val="26"/>
        </w:numPr>
      </w:pPr>
      <w:r>
        <w:t>De oficio, con forma y periodicidad que prevea la normativa de las CC.AA..</w:t>
      </w:r>
    </w:p>
    <w:p w14:paraId="02B5BE05" w14:textId="5079C116" w:rsidR="00A62651" w:rsidRDefault="00A62651" w:rsidP="00A62651">
      <w:pPr>
        <w:pStyle w:val="Prrafodelista"/>
        <w:numPr>
          <w:ilvl w:val="1"/>
          <w:numId w:val="26"/>
        </w:numPr>
      </w:pPr>
      <w:r>
        <w:t>Con motivo del cambio de residencia a otra CA.</w:t>
      </w:r>
    </w:p>
    <w:p w14:paraId="6941642B" w14:textId="77777777" w:rsidR="00A62651" w:rsidRDefault="00A62651" w:rsidP="00A62651"/>
    <w:p w14:paraId="1E8E341A" w14:textId="5DD8C5F4" w:rsidR="00A62651" w:rsidRDefault="00A62651" w:rsidP="00A62651">
      <w:pPr>
        <w:pStyle w:val="Ttulo4"/>
      </w:pPr>
      <w:bookmarkStart w:id="33" w:name="_Toc220773181"/>
      <w:r w:rsidRPr="00C510B9">
        <w:rPr>
          <w:highlight w:val="yellow"/>
        </w:rPr>
        <w:t>Articulo 30. Revisión del grado de dependencia y de la prestación reconocida.</w:t>
      </w:r>
      <w:bookmarkEnd w:id="33"/>
    </w:p>
    <w:p w14:paraId="09E79C04" w14:textId="24CA620B" w:rsidR="00A62651" w:rsidRPr="00C510B9" w:rsidRDefault="00001602" w:rsidP="00001602">
      <w:pPr>
        <w:pStyle w:val="Prrafodelista"/>
        <w:numPr>
          <w:ilvl w:val="0"/>
          <w:numId w:val="27"/>
        </w:numPr>
        <w:rPr>
          <w:highlight w:val="yellow"/>
        </w:rPr>
      </w:pPr>
      <w:r w:rsidRPr="00C510B9">
        <w:rPr>
          <w:highlight w:val="yellow"/>
        </w:rPr>
        <w:t>El grado de dependencia será revisable, a instancia del interesado, de sus representantes de oficio por las Administraciones públicas competentes, por alguna de estas causas:</w:t>
      </w:r>
    </w:p>
    <w:p w14:paraId="7F64113E" w14:textId="1660B76F" w:rsidR="00001602" w:rsidRPr="00C510B9" w:rsidRDefault="00001602" w:rsidP="00001602">
      <w:pPr>
        <w:pStyle w:val="Prrafodelista"/>
        <w:numPr>
          <w:ilvl w:val="2"/>
          <w:numId w:val="26"/>
        </w:numPr>
        <w:rPr>
          <w:highlight w:val="yellow"/>
        </w:rPr>
      </w:pPr>
      <w:r w:rsidRPr="00C510B9">
        <w:rPr>
          <w:highlight w:val="yellow"/>
        </w:rPr>
        <w:t>Mejoría o empeoramiento de la situación de dependencia.</w:t>
      </w:r>
    </w:p>
    <w:p w14:paraId="512E7DA3" w14:textId="1D3538CD" w:rsidR="00001602" w:rsidRPr="00C510B9" w:rsidRDefault="00001602" w:rsidP="00001602">
      <w:pPr>
        <w:pStyle w:val="Prrafodelista"/>
        <w:numPr>
          <w:ilvl w:val="2"/>
          <w:numId w:val="26"/>
        </w:numPr>
        <w:rPr>
          <w:highlight w:val="yellow"/>
        </w:rPr>
      </w:pPr>
      <w:r w:rsidRPr="00C510B9">
        <w:rPr>
          <w:highlight w:val="yellow"/>
        </w:rPr>
        <w:t>Error de diagnóstico o en la aplicación del correspondiente baremo.</w:t>
      </w:r>
    </w:p>
    <w:p w14:paraId="1198BF9C" w14:textId="24561E42" w:rsidR="00001602" w:rsidRDefault="00001602" w:rsidP="00001602">
      <w:pPr>
        <w:pStyle w:val="Prrafodelista"/>
        <w:numPr>
          <w:ilvl w:val="0"/>
          <w:numId w:val="28"/>
        </w:numPr>
      </w:pPr>
      <w:r>
        <w:t>Las prestaciones podrán ser modificadas o extinguidas en función de la situación personal del beneficiario, cuando se produzca una variación de cualquiera de los requisitos establecidos para su reconocimiento, o por incumplimiento de las obligaciones reguladas en la presente Ley.</w:t>
      </w:r>
    </w:p>
    <w:p w14:paraId="4F8862E0" w14:textId="77777777" w:rsidR="00001602" w:rsidRDefault="00001602" w:rsidP="00001602"/>
    <w:p w14:paraId="0FEF2CEA" w14:textId="6E791F41" w:rsidR="00001602" w:rsidRDefault="00001602" w:rsidP="00001602">
      <w:pPr>
        <w:pStyle w:val="Ttulo4"/>
      </w:pPr>
      <w:bookmarkStart w:id="34" w:name="_Toc220773182"/>
      <w:r>
        <w:t>Articulo 31. Prestaciones de análoga naturaleza y finalidad.</w:t>
      </w:r>
      <w:bookmarkEnd w:id="34"/>
    </w:p>
    <w:p w14:paraId="1900EBB6" w14:textId="588E01DE" w:rsidR="00001602" w:rsidRDefault="00001602" w:rsidP="00001602">
      <w:r>
        <w:t>La percepción de una de las prestaciones económicas previstas en esta Ley deducirá de su cuantía cualquier otra prestación de análoga naturaleza y finalidad establecida en los regímenes públicos de protección social.</w:t>
      </w:r>
    </w:p>
    <w:p w14:paraId="7095FBD2" w14:textId="77777777" w:rsidR="00001602" w:rsidRDefault="00001602" w:rsidP="00001602"/>
    <w:p w14:paraId="77DAED85" w14:textId="5CBBB6C1" w:rsidR="00001602" w:rsidRDefault="00F76947" w:rsidP="00F76947">
      <w:pPr>
        <w:pStyle w:val="Ttulo3"/>
      </w:pPr>
      <w:bookmarkStart w:id="35" w:name="_Toc220773183"/>
      <w:r>
        <w:t>Capítulo V – Financiación del Sistema y aportación de los beneficiarios</w:t>
      </w:r>
      <w:bookmarkEnd w:id="35"/>
    </w:p>
    <w:p w14:paraId="5B6A4421" w14:textId="685D06BC" w:rsidR="00F76947" w:rsidRDefault="00F76947" w:rsidP="00F76947">
      <w:pPr>
        <w:pStyle w:val="Ttulo3"/>
      </w:pPr>
      <w:bookmarkStart w:id="36" w:name="_Toc220773184"/>
      <w:r w:rsidRPr="00C510B9">
        <w:rPr>
          <w:highlight w:val="yellow"/>
        </w:rPr>
        <w:t>Articulo 32. Financiación del Sistema por las Administraciones públicas.</w:t>
      </w:r>
      <w:bookmarkEnd w:id="36"/>
    </w:p>
    <w:p w14:paraId="2E3CF05D" w14:textId="1CA25EEB" w:rsidR="00F76947" w:rsidRDefault="00110D0B" w:rsidP="00F76947">
      <w:pPr>
        <w:pStyle w:val="Prrafodelista"/>
        <w:numPr>
          <w:ilvl w:val="0"/>
          <w:numId w:val="29"/>
        </w:numPr>
      </w:pPr>
      <w:r>
        <w:t>La financiación del Sistema será la suficiente para garantizar el cumplimiento de las obligaciones que correspondan a las Administraciones Públicas competentes. Se determinará anualmente en los Presupuestos.</w:t>
      </w:r>
    </w:p>
    <w:p w14:paraId="6BD1CC2C" w14:textId="342DBEF3" w:rsidR="00185A34" w:rsidRDefault="00185A34" w:rsidP="00F76947">
      <w:pPr>
        <w:pStyle w:val="Prrafodelista"/>
        <w:numPr>
          <w:ilvl w:val="0"/>
          <w:numId w:val="29"/>
        </w:numPr>
      </w:pPr>
      <w:r>
        <w:t>Los Convenios que se suscriban entre la Administración General del Estado y las CC.AA. determinarán las obligaciones asumidas por cada una de las partes para la financiación de los servicios y prestaciones del Sistema.</w:t>
      </w:r>
    </w:p>
    <w:p w14:paraId="46E6C49F" w14:textId="426D60E0" w:rsidR="00185A34" w:rsidRDefault="00185A34" w:rsidP="00185A34">
      <w:r w:rsidRPr="00C510B9">
        <w:rPr>
          <w:highlight w:val="yellow"/>
        </w:rPr>
        <w:t>La aportación de la CA será, para cada año, al menos igual a la de la Administración General del Estado como consecuencia de lo previsto en este apartado y en el anterior.</w:t>
      </w:r>
    </w:p>
    <w:p w14:paraId="638C3192" w14:textId="77777777" w:rsidR="00185A34" w:rsidRDefault="00185A34" w:rsidP="00185A34"/>
    <w:p w14:paraId="569C14ED" w14:textId="1CBE07B8" w:rsidR="00185A34" w:rsidRDefault="00185A34" w:rsidP="00185A34">
      <w:pPr>
        <w:pStyle w:val="Ttulo3"/>
      </w:pPr>
      <w:bookmarkStart w:id="37" w:name="_Toc220773185"/>
      <w:r>
        <w:t>Articulo 33. La participación de los beneficiarios en el coste de las prestaciones.</w:t>
      </w:r>
      <w:bookmarkEnd w:id="37"/>
    </w:p>
    <w:p w14:paraId="07D92FD6" w14:textId="5FE224E7" w:rsidR="00185A34" w:rsidRDefault="00185A34" w:rsidP="00185A34">
      <w:pPr>
        <w:pStyle w:val="Prrafodelista"/>
        <w:numPr>
          <w:ilvl w:val="0"/>
          <w:numId w:val="30"/>
        </w:numPr>
      </w:pPr>
      <w:r>
        <w:t>Los beneficiarios de las prestaciones de dependencia participarán en la financiación de las mismas, según el tipo y coste del servicio y su capacidad económica.</w:t>
      </w:r>
    </w:p>
    <w:p w14:paraId="2459136E" w14:textId="772B0390" w:rsidR="00185A34" w:rsidRDefault="00185A34" w:rsidP="00185A34">
      <w:pPr>
        <w:pStyle w:val="Prrafodelista"/>
        <w:numPr>
          <w:ilvl w:val="0"/>
          <w:numId w:val="30"/>
        </w:numPr>
      </w:pPr>
      <w:r>
        <w:t>La capacidad económica del beneficiario se tendrá también en cuenta para la determinación de la cuantía de las prestaciones económicas.</w:t>
      </w:r>
    </w:p>
    <w:p w14:paraId="238B87FB" w14:textId="64592048" w:rsidR="00185A34" w:rsidRDefault="00185A34" w:rsidP="00185A34">
      <w:pPr>
        <w:pStyle w:val="Prrafodelista"/>
        <w:numPr>
          <w:ilvl w:val="0"/>
          <w:numId w:val="30"/>
        </w:numPr>
      </w:pPr>
      <w:r>
        <w:t>Nadie quedará fuera de la cobertura del Sistema por falta de recursos económicos.</w:t>
      </w:r>
    </w:p>
    <w:p w14:paraId="6E8C3D2A" w14:textId="77777777" w:rsidR="00185A34" w:rsidRDefault="00185A34" w:rsidP="00185A34"/>
    <w:p w14:paraId="1938CCA8" w14:textId="1D7F1B85" w:rsidR="00185A34" w:rsidRDefault="00FB1BD9" w:rsidP="00FB1BD9">
      <w:pPr>
        <w:pStyle w:val="Ttulo2"/>
      </w:pPr>
      <w:bookmarkStart w:id="38" w:name="_Toc220773186"/>
      <w:r w:rsidRPr="00C510B9">
        <w:rPr>
          <w:highlight w:val="yellow"/>
        </w:rPr>
        <w:t>Título II – La calidad y eficacia del SAAD</w:t>
      </w:r>
      <w:bookmarkEnd w:id="38"/>
    </w:p>
    <w:p w14:paraId="748F976E" w14:textId="75374CB1" w:rsidR="00FB1BD9" w:rsidRDefault="00FB1BD9" w:rsidP="00FB1BD9">
      <w:pPr>
        <w:pStyle w:val="Ttulo3"/>
      </w:pPr>
      <w:bookmarkStart w:id="39" w:name="_Toc220773187"/>
      <w:r>
        <w:t>Capítulo I – Medidas para garantizar la calidad del Sistema</w:t>
      </w:r>
      <w:bookmarkEnd w:id="39"/>
    </w:p>
    <w:p w14:paraId="6568064C" w14:textId="48A18C91" w:rsidR="00FB1BD9" w:rsidRDefault="00FB1BD9" w:rsidP="00FB1BD9">
      <w:pPr>
        <w:pStyle w:val="Ttulo4"/>
      </w:pPr>
      <w:bookmarkStart w:id="40" w:name="_Toc220773188"/>
      <w:r w:rsidRPr="00C510B9">
        <w:rPr>
          <w:highlight w:val="yellow"/>
        </w:rPr>
        <w:t>Articulo 34. Calidad en el Sistema para la Autonomía y Atención a la Dependencia.</w:t>
      </w:r>
      <w:bookmarkEnd w:id="40"/>
    </w:p>
    <w:p w14:paraId="56D2D586" w14:textId="7FD9B5F3" w:rsidR="00FB1BD9" w:rsidRDefault="00FB1BD9" w:rsidP="00FB1BD9">
      <w:pPr>
        <w:pStyle w:val="Prrafodelista"/>
        <w:numPr>
          <w:ilvl w:val="0"/>
          <w:numId w:val="31"/>
        </w:numPr>
      </w:pPr>
      <w:r>
        <w:t>El SAAD fomentará la calidad de la atención a la dependencia con el fin de asegurar la eficacia de las prestaciones y servicios.</w:t>
      </w:r>
    </w:p>
    <w:p w14:paraId="79EE98F6" w14:textId="2ABB611B" w:rsidR="00FB1BD9" w:rsidRDefault="00FB1BD9" w:rsidP="00FB1BD9">
      <w:pPr>
        <w:pStyle w:val="Prrafodelista"/>
        <w:numPr>
          <w:ilvl w:val="0"/>
          <w:numId w:val="31"/>
        </w:numPr>
      </w:pPr>
      <w:r>
        <w:t>Se establecerán, en el ámbito del Consejo Territorial, la fijación de criterios comunes de acreditación de centros y planes de calidad del SAAD.</w:t>
      </w:r>
    </w:p>
    <w:p w14:paraId="35258A6D" w14:textId="25C741AA" w:rsidR="00FB1BD9" w:rsidRPr="00363BF8" w:rsidRDefault="00FB1BD9" w:rsidP="00FB1BD9">
      <w:pPr>
        <w:pStyle w:val="Prrafodelista"/>
        <w:numPr>
          <w:ilvl w:val="0"/>
          <w:numId w:val="31"/>
        </w:numPr>
        <w:rPr>
          <w:highlight w:val="yellow"/>
        </w:rPr>
      </w:pPr>
      <w:r w:rsidRPr="00363BF8">
        <w:rPr>
          <w:highlight w:val="yellow"/>
        </w:rPr>
        <w:t>El Consejo Territorial acordará:</w:t>
      </w:r>
    </w:p>
    <w:p w14:paraId="67086658" w14:textId="39782C7A" w:rsidR="00FB1BD9" w:rsidRDefault="00FB1BD9" w:rsidP="00FB1BD9">
      <w:pPr>
        <w:pStyle w:val="Prrafodelista"/>
        <w:numPr>
          <w:ilvl w:val="1"/>
          <w:numId w:val="31"/>
        </w:numPr>
      </w:pPr>
      <w:r>
        <w:t>Criterios de calidad y seguridad para los centros y servicios.</w:t>
      </w:r>
    </w:p>
    <w:p w14:paraId="3F8FC4B7" w14:textId="01F0141B" w:rsidR="00FB1BD9" w:rsidRDefault="00FB1BD9" w:rsidP="00FB1BD9">
      <w:pPr>
        <w:pStyle w:val="Prrafodelista"/>
        <w:numPr>
          <w:ilvl w:val="1"/>
          <w:numId w:val="31"/>
        </w:numPr>
      </w:pPr>
      <w:r>
        <w:t>Indicadores de calidad para la evaluación, la mejora continua y el análisis comparado de los centros y servicios del Sistema.</w:t>
      </w:r>
    </w:p>
    <w:p w14:paraId="1BF06306" w14:textId="50207865" w:rsidR="00FB1BD9" w:rsidRPr="00363BF8" w:rsidRDefault="00FB1BD9" w:rsidP="00FB1BD9">
      <w:pPr>
        <w:pStyle w:val="Prrafodelista"/>
        <w:numPr>
          <w:ilvl w:val="1"/>
          <w:numId w:val="31"/>
        </w:numPr>
        <w:rPr>
          <w:highlight w:val="yellow"/>
        </w:rPr>
      </w:pPr>
      <w:r w:rsidRPr="00363BF8">
        <w:rPr>
          <w:highlight w:val="yellow"/>
        </w:rPr>
        <w:t>Guías de buenas prácticas.</w:t>
      </w:r>
    </w:p>
    <w:p w14:paraId="03FE0BC6" w14:textId="4AFD7E51" w:rsidR="00FB1BD9" w:rsidRPr="00363BF8" w:rsidRDefault="00FB1BD9" w:rsidP="00FB1BD9">
      <w:pPr>
        <w:pStyle w:val="Prrafodelista"/>
        <w:numPr>
          <w:ilvl w:val="1"/>
          <w:numId w:val="31"/>
        </w:numPr>
        <w:rPr>
          <w:highlight w:val="yellow"/>
        </w:rPr>
      </w:pPr>
      <w:r w:rsidRPr="00363BF8">
        <w:rPr>
          <w:highlight w:val="yellow"/>
        </w:rPr>
        <w:t>Cartas de servicios, adaptadas a las condiciones específicas de las personas dependientes, bajo los principios de no discriminación y accesibilidad.</w:t>
      </w:r>
    </w:p>
    <w:p w14:paraId="351C9E6E" w14:textId="77777777" w:rsidR="00FB1BD9" w:rsidRDefault="00FB1BD9" w:rsidP="00FB1BD9"/>
    <w:p w14:paraId="666E20D3" w14:textId="0EB75443" w:rsidR="00FB1BD9" w:rsidRDefault="00FB1BD9" w:rsidP="00FB1BD9">
      <w:pPr>
        <w:pStyle w:val="Ttulo4"/>
      </w:pPr>
      <w:bookmarkStart w:id="41" w:name="_Toc220773189"/>
      <w:r>
        <w:t>Articulo 35. Calidad en la prestación de los servicios.</w:t>
      </w:r>
      <w:bookmarkEnd w:id="41"/>
    </w:p>
    <w:p w14:paraId="681DE1D1" w14:textId="64F78A74" w:rsidR="00FB1BD9" w:rsidRDefault="00FB1BD9" w:rsidP="00FB1BD9">
      <w:pPr>
        <w:pStyle w:val="Prrafodelista"/>
        <w:numPr>
          <w:ilvl w:val="0"/>
          <w:numId w:val="32"/>
        </w:numPr>
      </w:pPr>
      <w:r>
        <w:t>Se establecerán estándares esenciales de calidad para cada uno de los servicios que conforman al Catálogo regulado en esta Ley, previo acuerdo del CTSSSAAD.</w:t>
      </w:r>
    </w:p>
    <w:p w14:paraId="7140FFED" w14:textId="0D17FA7E" w:rsidR="00FB1BD9" w:rsidRDefault="004D545E" w:rsidP="00FB1BD9">
      <w:pPr>
        <w:pStyle w:val="Prrafodelista"/>
        <w:numPr>
          <w:ilvl w:val="0"/>
          <w:numId w:val="32"/>
        </w:numPr>
      </w:pPr>
      <w:r>
        <w:t>Los c</w:t>
      </w:r>
      <w:r w:rsidR="00FB1BD9">
        <w:t>entros</w:t>
      </w:r>
      <w:r>
        <w:t xml:space="preserve"> residenciales para personas en situación de dependencia tendrán un reglamento de régimen interior, regula su organización y funcionamiento, que incluya un sistema de gestión de calidad y que establezca la participación de los usuarios.</w:t>
      </w:r>
    </w:p>
    <w:p w14:paraId="2722A336" w14:textId="6F4CA766" w:rsidR="004D545E" w:rsidRDefault="004D545E" w:rsidP="00FB1BD9">
      <w:pPr>
        <w:pStyle w:val="Prrafodelista"/>
        <w:numPr>
          <w:ilvl w:val="0"/>
          <w:numId w:val="32"/>
        </w:numPr>
      </w:pPr>
      <w:r>
        <w:t xml:space="preserve">Se atenderá a la calidad en el </w:t>
      </w:r>
      <w:proofErr w:type="gramStart"/>
      <w:r>
        <w:t>empleo</w:t>
      </w:r>
      <w:proofErr w:type="gramEnd"/>
      <w:r>
        <w:t xml:space="preserve"> así como a promover la profesionalidad y potenciar la formación en aquellas entidades que aspiren a gestionar prestaciones o servicios del SAAD.</w:t>
      </w:r>
    </w:p>
    <w:p w14:paraId="3B375384" w14:textId="77777777" w:rsidR="004D545E" w:rsidRDefault="004D545E" w:rsidP="004D545E"/>
    <w:p w14:paraId="0FC73009" w14:textId="109F7124" w:rsidR="004D545E" w:rsidRDefault="00431FE8" w:rsidP="00431FE8">
      <w:pPr>
        <w:pStyle w:val="Ttulo3"/>
      </w:pPr>
      <w:bookmarkStart w:id="42" w:name="_Toc220773190"/>
      <w:r>
        <w:t>Capítulo II – Formación en materia de dependencia</w:t>
      </w:r>
      <w:bookmarkEnd w:id="42"/>
    </w:p>
    <w:p w14:paraId="35348F7D" w14:textId="53DF4D50" w:rsidR="00431FE8" w:rsidRDefault="00431FE8" w:rsidP="00431FE8">
      <w:pPr>
        <w:pStyle w:val="Ttulo4"/>
      </w:pPr>
      <w:bookmarkStart w:id="43" w:name="_Toc220773191"/>
      <w:r>
        <w:t>Articulo 36. Formación y cualificación de profesionales y cuidadores.</w:t>
      </w:r>
      <w:bookmarkEnd w:id="43"/>
    </w:p>
    <w:p w14:paraId="4BA44869" w14:textId="04119A11" w:rsidR="00431FE8" w:rsidRDefault="004944F1" w:rsidP="004944F1">
      <w:pPr>
        <w:pStyle w:val="Prrafodelista"/>
        <w:numPr>
          <w:ilvl w:val="0"/>
          <w:numId w:val="33"/>
        </w:numPr>
      </w:pPr>
      <w:r>
        <w:t>Se atenderá a la formación básica y permanente de los profesiones y cuidadores que atiendan a las personas en situación de dependencia.</w:t>
      </w:r>
    </w:p>
    <w:p w14:paraId="49B023CA" w14:textId="51D22D18" w:rsidR="004944F1" w:rsidRDefault="004944F1" w:rsidP="004944F1">
      <w:pPr>
        <w:pStyle w:val="Prrafodelista"/>
        <w:numPr>
          <w:ilvl w:val="0"/>
          <w:numId w:val="33"/>
        </w:numPr>
      </w:pPr>
      <w:r>
        <w:t>Los poderes públicos promoverán los programas y las acciones formativas que sean necesarios para la implantación de los servicios que establece la Ley.</w:t>
      </w:r>
    </w:p>
    <w:p w14:paraId="60485BF6" w14:textId="2614A126" w:rsidR="004944F1" w:rsidRDefault="004944F1" w:rsidP="004944F1">
      <w:pPr>
        <w:pStyle w:val="Prrafodelista"/>
        <w:numPr>
          <w:ilvl w:val="0"/>
          <w:numId w:val="33"/>
        </w:numPr>
      </w:pPr>
      <w:r>
        <w:t>Con el objetivo de garantizar la calidad del Sistema, se fomentará la colaboración entre las distintas Administraciones públicas competentes en materia educativa, sanitaria, laboral y de asuntos sociales, así como de éstas con las universidades, sociedades científicas y organizaciones profesionales y sindicales, patronales y del tercer sector.</w:t>
      </w:r>
    </w:p>
    <w:p w14:paraId="7020A44B" w14:textId="77777777" w:rsidR="004944F1" w:rsidRDefault="004944F1" w:rsidP="004944F1"/>
    <w:p w14:paraId="4049A5E3" w14:textId="7FD6B387" w:rsidR="004944F1" w:rsidRDefault="004944F1" w:rsidP="004944F1">
      <w:pPr>
        <w:pStyle w:val="Ttulo3"/>
      </w:pPr>
      <w:bookmarkStart w:id="44" w:name="_Toc220773192"/>
      <w:r>
        <w:t>Capítulo IV – Actuación contra el fraude</w:t>
      </w:r>
      <w:bookmarkEnd w:id="44"/>
    </w:p>
    <w:p w14:paraId="50A4BF16" w14:textId="1BF0E0B8" w:rsidR="004944F1" w:rsidRDefault="004944F1" w:rsidP="004944F1">
      <w:pPr>
        <w:pStyle w:val="Ttulo4"/>
      </w:pPr>
      <w:bookmarkStart w:id="45" w:name="_Toc220773193"/>
      <w:r>
        <w:t>Articulo 39. Acción administrativa contra el fraude.</w:t>
      </w:r>
      <w:bookmarkEnd w:id="45"/>
    </w:p>
    <w:p w14:paraId="5C7E1CD8" w14:textId="2B95BDD2" w:rsidR="004944F1" w:rsidRDefault="000E3344" w:rsidP="004944F1">
      <w:r>
        <w:t>Las Administraciones públicas velarán por la correcta aplicación de los fondos públicos destinados al SAAD, evitando fraudes. Establecerán medidas de control para detectar y perseguirlos.</w:t>
      </w:r>
    </w:p>
    <w:p w14:paraId="51560D81" w14:textId="77777777" w:rsidR="000E3344" w:rsidRDefault="000E3344" w:rsidP="004944F1"/>
    <w:p w14:paraId="530F5EFC" w14:textId="5983D956" w:rsidR="000E3344" w:rsidRDefault="000E3344" w:rsidP="000E3344">
      <w:pPr>
        <w:pStyle w:val="Ttulo3"/>
      </w:pPr>
      <w:bookmarkStart w:id="46" w:name="_Toc220773194"/>
      <w:r>
        <w:t>Capítulo V – Órganos consultivos del SAAD</w:t>
      </w:r>
      <w:bookmarkEnd w:id="46"/>
    </w:p>
    <w:p w14:paraId="4DA7B07D" w14:textId="3D13CD42" w:rsidR="000E3344" w:rsidRDefault="000E3344" w:rsidP="000E3344">
      <w:pPr>
        <w:pStyle w:val="Ttulo4"/>
      </w:pPr>
      <w:bookmarkStart w:id="47" w:name="_Toc220773195"/>
      <w:r w:rsidRPr="00363BF8">
        <w:rPr>
          <w:highlight w:val="yellow"/>
        </w:rPr>
        <w:t>Articulo 40. Comité Consultivo.</w:t>
      </w:r>
      <w:bookmarkEnd w:id="47"/>
    </w:p>
    <w:p w14:paraId="58E31BC7" w14:textId="63E0961D" w:rsidR="000E3344" w:rsidRPr="00363BF8" w:rsidRDefault="00794812" w:rsidP="000E3344">
      <w:pPr>
        <w:pStyle w:val="Prrafodelista"/>
        <w:numPr>
          <w:ilvl w:val="0"/>
          <w:numId w:val="34"/>
        </w:numPr>
        <w:rPr>
          <w:highlight w:val="yellow"/>
        </w:rPr>
      </w:pPr>
      <w:r w:rsidRPr="00363BF8">
        <w:rPr>
          <w:highlight w:val="yellow"/>
        </w:rPr>
        <w:t>Se crea el Comité Consultivo del Sistema para la Autonomía y Atención a la Dependencia (CCSAAD) como órgano asesor.</w:t>
      </w:r>
    </w:p>
    <w:p w14:paraId="26D94B00" w14:textId="37B2CE86" w:rsidR="00794812" w:rsidRDefault="00794812" w:rsidP="000E3344">
      <w:pPr>
        <w:pStyle w:val="Prrafodelista"/>
        <w:numPr>
          <w:ilvl w:val="0"/>
          <w:numId w:val="34"/>
        </w:numPr>
      </w:pPr>
      <w:r>
        <w:t>Sus funciones serán las de informar, asesorar y formular propuestas sobre materias que resulten de especial interés para el funcionamiento de dicho Sistema.</w:t>
      </w:r>
    </w:p>
    <w:p w14:paraId="4801DE34" w14:textId="05ED4EF9" w:rsidR="00794812" w:rsidRDefault="00794812" w:rsidP="000E3344">
      <w:pPr>
        <w:pStyle w:val="Prrafodelista"/>
        <w:numPr>
          <w:ilvl w:val="0"/>
          <w:numId w:val="34"/>
        </w:numPr>
      </w:pPr>
      <w:r>
        <w:t>Los acuerdos del Comité se adoptarán por mayoría de los votos emitidos en cada una de las 3 partes: Administraciones Públicas, organizaciones sindicales y empresariales.</w:t>
      </w:r>
    </w:p>
    <w:p w14:paraId="6882CA67" w14:textId="77777777" w:rsidR="002740B6" w:rsidRDefault="00794812" w:rsidP="000E3344">
      <w:pPr>
        <w:pStyle w:val="Prrafodelista"/>
        <w:numPr>
          <w:ilvl w:val="0"/>
          <w:numId w:val="34"/>
        </w:numPr>
      </w:pPr>
      <w:r>
        <w:t xml:space="preserve">El Comité Consultivo estará presidido por el representante de la Administración General del Estado que designe el titular del </w:t>
      </w:r>
      <w:r w:rsidR="002740B6">
        <w:t>Ministerio de Trabajo y Economía Social (MITES). Estará integrado por los siguientes miembros:</w:t>
      </w:r>
    </w:p>
    <w:p w14:paraId="7F372C37" w14:textId="77777777" w:rsidR="002740B6" w:rsidRDefault="002740B6" w:rsidP="002740B6">
      <w:pPr>
        <w:pStyle w:val="Prrafodelista"/>
        <w:numPr>
          <w:ilvl w:val="1"/>
          <w:numId w:val="34"/>
        </w:numPr>
      </w:pPr>
      <w:r>
        <w:t>6 representantes de la Administración General del Estado.</w:t>
      </w:r>
    </w:p>
    <w:p w14:paraId="7D144EAA" w14:textId="77777777" w:rsidR="002740B6" w:rsidRDefault="002740B6" w:rsidP="002740B6">
      <w:pPr>
        <w:pStyle w:val="Prrafodelista"/>
        <w:numPr>
          <w:ilvl w:val="1"/>
          <w:numId w:val="34"/>
        </w:numPr>
      </w:pPr>
      <w:r>
        <w:t>6 representantes de las CC.AA..</w:t>
      </w:r>
    </w:p>
    <w:p w14:paraId="5D89A55A" w14:textId="77777777" w:rsidR="002740B6" w:rsidRDefault="002740B6" w:rsidP="002740B6">
      <w:pPr>
        <w:pStyle w:val="Prrafodelista"/>
        <w:numPr>
          <w:ilvl w:val="1"/>
          <w:numId w:val="34"/>
        </w:numPr>
      </w:pPr>
      <w:r>
        <w:t>6 representantes de las Entidades locales.</w:t>
      </w:r>
    </w:p>
    <w:p w14:paraId="69BCD195" w14:textId="77777777" w:rsidR="002740B6" w:rsidRDefault="002740B6" w:rsidP="002740B6">
      <w:pPr>
        <w:pStyle w:val="Prrafodelista"/>
        <w:numPr>
          <w:ilvl w:val="1"/>
          <w:numId w:val="34"/>
        </w:numPr>
      </w:pPr>
      <w:r>
        <w:t>9 representantes de las organizaciones empresariales más representativas.</w:t>
      </w:r>
    </w:p>
    <w:p w14:paraId="4F28123C" w14:textId="77777777" w:rsidR="002740B6" w:rsidRDefault="002740B6" w:rsidP="002740B6">
      <w:pPr>
        <w:pStyle w:val="Prrafodelista"/>
        <w:numPr>
          <w:ilvl w:val="1"/>
          <w:numId w:val="34"/>
        </w:numPr>
      </w:pPr>
      <w:r>
        <w:t>9 representantes de las organizaciones sindicales más representativas.</w:t>
      </w:r>
    </w:p>
    <w:p w14:paraId="6A53EA57" w14:textId="77777777" w:rsidR="002740B6" w:rsidRDefault="002740B6" w:rsidP="002740B6"/>
    <w:p w14:paraId="36960217" w14:textId="77777777" w:rsidR="002740B6" w:rsidRDefault="002740B6" w:rsidP="002740B6">
      <w:pPr>
        <w:pStyle w:val="Ttulo2"/>
      </w:pPr>
      <w:bookmarkStart w:id="48" w:name="_Toc220773196"/>
      <w:r>
        <w:t>Título III – Infracciones y sanciones</w:t>
      </w:r>
      <w:bookmarkEnd w:id="48"/>
    </w:p>
    <w:p w14:paraId="0700485C" w14:textId="77777777" w:rsidR="002740B6" w:rsidRDefault="002740B6" w:rsidP="002740B6">
      <w:pPr>
        <w:pStyle w:val="Ttulo3"/>
      </w:pPr>
      <w:bookmarkStart w:id="49" w:name="_Toc220773197"/>
      <w:r>
        <w:t>Articulo 42. Responsables.</w:t>
      </w:r>
      <w:bookmarkEnd w:id="49"/>
    </w:p>
    <w:p w14:paraId="00ABB1DE" w14:textId="77777777" w:rsidR="002740B6" w:rsidRDefault="002740B6" w:rsidP="002740B6">
      <w:pPr>
        <w:pStyle w:val="Prrafodelista"/>
        <w:numPr>
          <w:ilvl w:val="0"/>
          <w:numId w:val="36"/>
        </w:numPr>
      </w:pPr>
      <w:r>
        <w:t>Solo podrán ser sancionadas por hechos constitutivos de infracción administrativa las personas físicas o jurídicas que resulten responsables de los mismos.</w:t>
      </w:r>
    </w:p>
    <w:p w14:paraId="288648DC" w14:textId="77777777" w:rsidR="002740B6" w:rsidRDefault="002740B6" w:rsidP="002740B6">
      <w:pPr>
        <w:pStyle w:val="Prrafodelista"/>
        <w:numPr>
          <w:ilvl w:val="0"/>
          <w:numId w:val="36"/>
        </w:numPr>
      </w:pPr>
      <w:r>
        <w:t>Se consideran autores de las infracciones tipificadas por esta Ley quienes realicen los hechos por sí mismos, conjuntamente o a través de persona interpuesta.</w:t>
      </w:r>
    </w:p>
    <w:p w14:paraId="2C5318F8" w14:textId="77777777" w:rsidR="002740B6" w:rsidRDefault="002740B6" w:rsidP="002740B6">
      <w:pPr>
        <w:pStyle w:val="Prrafodelista"/>
        <w:numPr>
          <w:ilvl w:val="0"/>
          <w:numId w:val="36"/>
        </w:numPr>
      </w:pPr>
      <w:r>
        <w:t>Tendrán también la consideración de autores quienes cooperen en su ejecución mediante una acción u omisión sin la cual la infracción no hubiese podido realizarse.</w:t>
      </w:r>
    </w:p>
    <w:p w14:paraId="4AE77090" w14:textId="77777777" w:rsidR="002740B6" w:rsidRDefault="002740B6" w:rsidP="002740B6"/>
    <w:p w14:paraId="314B229B" w14:textId="77777777" w:rsidR="002740B6" w:rsidRDefault="002740B6" w:rsidP="002740B6">
      <w:pPr>
        <w:pStyle w:val="Ttulo3"/>
      </w:pPr>
      <w:bookmarkStart w:id="50" w:name="_Toc220773198"/>
      <w:r>
        <w:t>Articulo 46. Prescripción.</w:t>
      </w:r>
      <w:bookmarkEnd w:id="50"/>
    </w:p>
    <w:p w14:paraId="515AFE92" w14:textId="77777777" w:rsidR="002740B6" w:rsidRDefault="002740B6" w:rsidP="002740B6">
      <w:pPr>
        <w:pStyle w:val="Prrafodelista"/>
        <w:numPr>
          <w:ilvl w:val="0"/>
          <w:numId w:val="37"/>
        </w:numPr>
      </w:pPr>
      <w:r>
        <w:t>Las infracciones a que se refiere la presente Ley:</w:t>
      </w:r>
    </w:p>
    <w:p w14:paraId="1A06FC67" w14:textId="1D342462" w:rsidR="002740B6" w:rsidRDefault="002740B6" w:rsidP="002740B6">
      <w:pPr>
        <w:pStyle w:val="Prrafodelista"/>
        <w:numPr>
          <w:ilvl w:val="1"/>
          <w:numId w:val="37"/>
        </w:numPr>
      </w:pPr>
      <w:r>
        <w:t>Leves: Prescriben al año, sanciones duran 1 año.</w:t>
      </w:r>
    </w:p>
    <w:p w14:paraId="2186A04F" w14:textId="77777777" w:rsidR="002740B6" w:rsidRDefault="002740B6" w:rsidP="002740B6">
      <w:pPr>
        <w:pStyle w:val="Prrafodelista"/>
        <w:numPr>
          <w:ilvl w:val="1"/>
          <w:numId w:val="37"/>
        </w:numPr>
      </w:pPr>
      <w:r>
        <w:t>Graves: Prescriben a los 3 años, sanciones duran 4 años.</w:t>
      </w:r>
    </w:p>
    <w:p w14:paraId="610DB9C7" w14:textId="77777777" w:rsidR="002740B6" w:rsidRDefault="002740B6" w:rsidP="002740B6">
      <w:pPr>
        <w:pStyle w:val="Prrafodelista"/>
        <w:numPr>
          <w:ilvl w:val="1"/>
          <w:numId w:val="37"/>
        </w:numPr>
      </w:pPr>
      <w:r>
        <w:t>Muy graves: Prescriben a los 4 años, sanciones duran 5 años.</w:t>
      </w:r>
    </w:p>
    <w:p w14:paraId="73124A60" w14:textId="4A64C942" w:rsidR="00794812" w:rsidRPr="000E3344" w:rsidRDefault="002740B6" w:rsidP="002740B6">
      <w:pPr>
        <w:pStyle w:val="Prrafodelista"/>
        <w:numPr>
          <w:ilvl w:val="0"/>
          <w:numId w:val="37"/>
        </w:numPr>
      </w:pPr>
      <w:r>
        <w:t xml:space="preserve">El plazo de prescripción comenzará a contarse a partir del día que se haya cometido la infracción y se interrumpirá por la iniciación del procedimiento sancionador. </w:t>
      </w:r>
    </w:p>
    <w:sectPr w:rsidR="00794812" w:rsidRPr="000E3344">
      <w:footerReference w:type="default" r:id="rId8"/>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757F46" w14:textId="77777777" w:rsidR="00DE57B2" w:rsidRDefault="00DE57B2" w:rsidP="007B38D6">
      <w:pPr>
        <w:spacing w:after="0" w:line="240" w:lineRule="auto"/>
      </w:pPr>
      <w:r>
        <w:separator/>
      </w:r>
    </w:p>
  </w:endnote>
  <w:endnote w:type="continuationSeparator" w:id="0">
    <w:p w14:paraId="15493438" w14:textId="77777777" w:rsidR="00DE57B2" w:rsidRDefault="00DE57B2" w:rsidP="007B38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0800992"/>
      <w:docPartObj>
        <w:docPartGallery w:val="Page Numbers (Bottom of Page)"/>
        <w:docPartUnique/>
      </w:docPartObj>
    </w:sdtPr>
    <w:sdtContent>
      <w:p w14:paraId="59C2353F" w14:textId="3E58A846" w:rsidR="007B38D6" w:rsidRDefault="007B38D6">
        <w:pPr>
          <w:pStyle w:val="Piedepgina"/>
          <w:jc w:val="right"/>
        </w:pPr>
        <w:r>
          <w:t xml:space="preserve">Página | </w:t>
        </w:r>
        <w:r>
          <w:fldChar w:fldCharType="begin"/>
        </w:r>
        <w:r>
          <w:instrText>PAGE   \* MERGEFORMAT</w:instrText>
        </w:r>
        <w:r>
          <w:fldChar w:fldCharType="separate"/>
        </w:r>
        <w:r>
          <w:t>2</w:t>
        </w:r>
        <w:r>
          <w:fldChar w:fldCharType="end"/>
        </w:r>
        <w:r>
          <w:t xml:space="preserve"> </w:t>
        </w:r>
      </w:p>
    </w:sdtContent>
  </w:sdt>
  <w:p w14:paraId="62EE64A3" w14:textId="77777777" w:rsidR="007B38D6" w:rsidRDefault="007B38D6">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6BBB3C" w14:textId="77777777" w:rsidR="00DE57B2" w:rsidRDefault="00DE57B2" w:rsidP="007B38D6">
      <w:pPr>
        <w:spacing w:after="0" w:line="240" w:lineRule="auto"/>
      </w:pPr>
      <w:r>
        <w:separator/>
      </w:r>
    </w:p>
  </w:footnote>
  <w:footnote w:type="continuationSeparator" w:id="0">
    <w:p w14:paraId="1F8F64D0" w14:textId="77777777" w:rsidR="00DE57B2" w:rsidRDefault="00DE57B2" w:rsidP="007B38D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76A53"/>
    <w:multiLevelType w:val="hybridMultilevel"/>
    <w:tmpl w:val="EB909D46"/>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02731B1C"/>
    <w:multiLevelType w:val="hybridMultilevel"/>
    <w:tmpl w:val="D0083C2E"/>
    <w:lvl w:ilvl="0" w:tplc="A76AF93A">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082A70E8"/>
    <w:multiLevelType w:val="hybridMultilevel"/>
    <w:tmpl w:val="94D89802"/>
    <w:lvl w:ilvl="0" w:tplc="0C0A000F">
      <w:start w:val="1"/>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0AFA543C"/>
    <w:multiLevelType w:val="hybridMultilevel"/>
    <w:tmpl w:val="6180C070"/>
    <w:lvl w:ilvl="0" w:tplc="74E0164A">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0B380CA3"/>
    <w:multiLevelType w:val="hybridMultilevel"/>
    <w:tmpl w:val="D1625D8A"/>
    <w:lvl w:ilvl="0" w:tplc="BFD86964">
      <w:start w:val="9"/>
      <w:numFmt w:val="lowerLetter"/>
      <w:lvlText w:val="%1."/>
      <w:lvlJc w:val="left"/>
      <w:pPr>
        <w:ind w:left="144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0D5F25E8"/>
    <w:multiLevelType w:val="hybridMultilevel"/>
    <w:tmpl w:val="4ED6E0CE"/>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0E4949DA"/>
    <w:multiLevelType w:val="hybridMultilevel"/>
    <w:tmpl w:val="D1CAC3C8"/>
    <w:lvl w:ilvl="0" w:tplc="D5165270">
      <w:start w:val="2"/>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13765689"/>
    <w:multiLevelType w:val="hybridMultilevel"/>
    <w:tmpl w:val="97283D62"/>
    <w:lvl w:ilvl="0" w:tplc="613C948C">
      <w:start w:val="1"/>
      <w:numFmt w:val="decimal"/>
      <w:lvlText w:val="%1."/>
      <w:lvlJc w:val="left"/>
      <w:pPr>
        <w:ind w:left="720" w:hanging="360"/>
      </w:pPr>
      <w:rPr>
        <w:rFonts w:hint="default"/>
      </w:rPr>
    </w:lvl>
    <w:lvl w:ilvl="1" w:tplc="0C0A0019">
      <w:start w:val="1"/>
      <w:numFmt w:val="lowerLetter"/>
      <w:lvlText w:val="%2."/>
      <w:lvlJc w:val="left"/>
      <w:pPr>
        <w:ind w:left="1440" w:hanging="360"/>
      </w:pPr>
    </w:lvl>
    <w:lvl w:ilvl="2" w:tplc="3290248E">
      <w:start w:val="1"/>
      <w:numFmt w:val="lowerLetter"/>
      <w:lvlText w:val="%3)"/>
      <w:lvlJc w:val="left"/>
      <w:pPr>
        <w:ind w:left="1494" w:hanging="360"/>
      </w:pPr>
      <w:rPr>
        <w:rFonts w:hint="default"/>
      </w:r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1ADD3F8D"/>
    <w:multiLevelType w:val="hybridMultilevel"/>
    <w:tmpl w:val="77601B9A"/>
    <w:lvl w:ilvl="0" w:tplc="054A62E4">
      <w:start w:val="35"/>
      <w:numFmt w:val="lowerLetter"/>
      <w:lvlText w:val="%1."/>
      <w:lvlJc w:val="left"/>
      <w:pPr>
        <w:ind w:left="144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1B000234"/>
    <w:multiLevelType w:val="hybridMultilevel"/>
    <w:tmpl w:val="7AF21BE2"/>
    <w:lvl w:ilvl="0" w:tplc="D102C900">
      <w:start w:val="1"/>
      <w:numFmt w:val="lowerLetter"/>
      <w:lvlText w:val="%1)"/>
      <w:lvlJc w:val="left"/>
      <w:pPr>
        <w:ind w:left="1080" w:hanging="360"/>
      </w:pPr>
      <w:rPr>
        <w:rFonts w:hint="default"/>
      </w:rPr>
    </w:lvl>
    <w:lvl w:ilvl="1" w:tplc="0C0A0019">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10" w15:restartNumberingAfterBreak="0">
    <w:nsid w:val="1BD44084"/>
    <w:multiLevelType w:val="hybridMultilevel"/>
    <w:tmpl w:val="D6400AFE"/>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 w15:restartNumberingAfterBreak="0">
    <w:nsid w:val="1BE028C4"/>
    <w:multiLevelType w:val="hybridMultilevel"/>
    <w:tmpl w:val="0450DD0E"/>
    <w:lvl w:ilvl="0" w:tplc="15A6EFFA">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 w15:restartNumberingAfterBreak="0">
    <w:nsid w:val="1C842E48"/>
    <w:multiLevelType w:val="hybridMultilevel"/>
    <w:tmpl w:val="CD4A0CDA"/>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3" w15:restartNumberingAfterBreak="0">
    <w:nsid w:val="234A0686"/>
    <w:multiLevelType w:val="hybridMultilevel"/>
    <w:tmpl w:val="5ECAE03E"/>
    <w:lvl w:ilvl="0" w:tplc="815896CA">
      <w:start w:val="1"/>
      <w:numFmt w:val="lowerRoman"/>
      <w:lvlText w:val="%1."/>
      <w:lvlJc w:val="left"/>
      <w:pPr>
        <w:ind w:left="1800" w:hanging="720"/>
      </w:pPr>
      <w:rPr>
        <w:rFonts w:hint="default"/>
      </w:rPr>
    </w:lvl>
    <w:lvl w:ilvl="1" w:tplc="0C0A0019" w:tentative="1">
      <w:start w:val="1"/>
      <w:numFmt w:val="lowerLetter"/>
      <w:lvlText w:val="%2."/>
      <w:lvlJc w:val="left"/>
      <w:pPr>
        <w:ind w:left="2160" w:hanging="360"/>
      </w:pPr>
    </w:lvl>
    <w:lvl w:ilvl="2" w:tplc="0C0A001B" w:tentative="1">
      <w:start w:val="1"/>
      <w:numFmt w:val="lowerRoman"/>
      <w:lvlText w:val="%3."/>
      <w:lvlJc w:val="right"/>
      <w:pPr>
        <w:ind w:left="2880" w:hanging="180"/>
      </w:pPr>
    </w:lvl>
    <w:lvl w:ilvl="3" w:tplc="0C0A000F" w:tentative="1">
      <w:start w:val="1"/>
      <w:numFmt w:val="decimal"/>
      <w:lvlText w:val="%4."/>
      <w:lvlJc w:val="left"/>
      <w:pPr>
        <w:ind w:left="3600" w:hanging="360"/>
      </w:pPr>
    </w:lvl>
    <w:lvl w:ilvl="4" w:tplc="0C0A0019" w:tentative="1">
      <w:start w:val="1"/>
      <w:numFmt w:val="lowerLetter"/>
      <w:lvlText w:val="%5."/>
      <w:lvlJc w:val="left"/>
      <w:pPr>
        <w:ind w:left="4320" w:hanging="360"/>
      </w:pPr>
    </w:lvl>
    <w:lvl w:ilvl="5" w:tplc="0C0A001B" w:tentative="1">
      <w:start w:val="1"/>
      <w:numFmt w:val="lowerRoman"/>
      <w:lvlText w:val="%6."/>
      <w:lvlJc w:val="right"/>
      <w:pPr>
        <w:ind w:left="5040" w:hanging="180"/>
      </w:pPr>
    </w:lvl>
    <w:lvl w:ilvl="6" w:tplc="0C0A000F" w:tentative="1">
      <w:start w:val="1"/>
      <w:numFmt w:val="decimal"/>
      <w:lvlText w:val="%7."/>
      <w:lvlJc w:val="left"/>
      <w:pPr>
        <w:ind w:left="5760" w:hanging="360"/>
      </w:pPr>
    </w:lvl>
    <w:lvl w:ilvl="7" w:tplc="0C0A0019" w:tentative="1">
      <w:start w:val="1"/>
      <w:numFmt w:val="lowerLetter"/>
      <w:lvlText w:val="%8."/>
      <w:lvlJc w:val="left"/>
      <w:pPr>
        <w:ind w:left="6480" w:hanging="360"/>
      </w:pPr>
    </w:lvl>
    <w:lvl w:ilvl="8" w:tplc="0C0A001B" w:tentative="1">
      <w:start w:val="1"/>
      <w:numFmt w:val="lowerRoman"/>
      <w:lvlText w:val="%9."/>
      <w:lvlJc w:val="right"/>
      <w:pPr>
        <w:ind w:left="7200" w:hanging="180"/>
      </w:pPr>
    </w:lvl>
  </w:abstractNum>
  <w:abstractNum w:abstractNumId="14" w15:restartNumberingAfterBreak="0">
    <w:nsid w:val="27C20376"/>
    <w:multiLevelType w:val="hybridMultilevel"/>
    <w:tmpl w:val="BDF0350C"/>
    <w:lvl w:ilvl="0" w:tplc="A64C4A74">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5" w15:restartNumberingAfterBreak="0">
    <w:nsid w:val="2851739E"/>
    <w:multiLevelType w:val="hybridMultilevel"/>
    <w:tmpl w:val="B78CF826"/>
    <w:lvl w:ilvl="0" w:tplc="D5165270">
      <w:start w:val="1"/>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6" w15:restartNumberingAfterBreak="0">
    <w:nsid w:val="2A9D770C"/>
    <w:multiLevelType w:val="hybridMultilevel"/>
    <w:tmpl w:val="C5BC6EFA"/>
    <w:lvl w:ilvl="0" w:tplc="968AC090">
      <w:start w:val="1"/>
      <w:numFmt w:val="lowerRoman"/>
      <w:lvlText w:val="%1."/>
      <w:lvlJc w:val="left"/>
      <w:pPr>
        <w:ind w:left="1800" w:hanging="720"/>
      </w:pPr>
      <w:rPr>
        <w:rFonts w:hint="default"/>
      </w:rPr>
    </w:lvl>
    <w:lvl w:ilvl="1" w:tplc="0C0A0019" w:tentative="1">
      <w:start w:val="1"/>
      <w:numFmt w:val="lowerLetter"/>
      <w:lvlText w:val="%2."/>
      <w:lvlJc w:val="left"/>
      <w:pPr>
        <w:ind w:left="2160" w:hanging="360"/>
      </w:pPr>
    </w:lvl>
    <w:lvl w:ilvl="2" w:tplc="0C0A001B" w:tentative="1">
      <w:start w:val="1"/>
      <w:numFmt w:val="lowerRoman"/>
      <w:lvlText w:val="%3."/>
      <w:lvlJc w:val="right"/>
      <w:pPr>
        <w:ind w:left="2880" w:hanging="180"/>
      </w:pPr>
    </w:lvl>
    <w:lvl w:ilvl="3" w:tplc="0C0A000F" w:tentative="1">
      <w:start w:val="1"/>
      <w:numFmt w:val="decimal"/>
      <w:lvlText w:val="%4."/>
      <w:lvlJc w:val="left"/>
      <w:pPr>
        <w:ind w:left="3600" w:hanging="360"/>
      </w:pPr>
    </w:lvl>
    <w:lvl w:ilvl="4" w:tplc="0C0A0019" w:tentative="1">
      <w:start w:val="1"/>
      <w:numFmt w:val="lowerLetter"/>
      <w:lvlText w:val="%5."/>
      <w:lvlJc w:val="left"/>
      <w:pPr>
        <w:ind w:left="4320" w:hanging="360"/>
      </w:pPr>
    </w:lvl>
    <w:lvl w:ilvl="5" w:tplc="0C0A001B" w:tentative="1">
      <w:start w:val="1"/>
      <w:numFmt w:val="lowerRoman"/>
      <w:lvlText w:val="%6."/>
      <w:lvlJc w:val="right"/>
      <w:pPr>
        <w:ind w:left="5040" w:hanging="180"/>
      </w:pPr>
    </w:lvl>
    <w:lvl w:ilvl="6" w:tplc="0C0A000F" w:tentative="1">
      <w:start w:val="1"/>
      <w:numFmt w:val="decimal"/>
      <w:lvlText w:val="%7."/>
      <w:lvlJc w:val="left"/>
      <w:pPr>
        <w:ind w:left="5760" w:hanging="360"/>
      </w:pPr>
    </w:lvl>
    <w:lvl w:ilvl="7" w:tplc="0C0A0019" w:tentative="1">
      <w:start w:val="1"/>
      <w:numFmt w:val="lowerLetter"/>
      <w:lvlText w:val="%8."/>
      <w:lvlJc w:val="left"/>
      <w:pPr>
        <w:ind w:left="6480" w:hanging="360"/>
      </w:pPr>
    </w:lvl>
    <w:lvl w:ilvl="8" w:tplc="0C0A001B" w:tentative="1">
      <w:start w:val="1"/>
      <w:numFmt w:val="lowerRoman"/>
      <w:lvlText w:val="%9."/>
      <w:lvlJc w:val="right"/>
      <w:pPr>
        <w:ind w:left="7200" w:hanging="180"/>
      </w:pPr>
    </w:lvl>
  </w:abstractNum>
  <w:abstractNum w:abstractNumId="17" w15:restartNumberingAfterBreak="0">
    <w:nsid w:val="2CE50A69"/>
    <w:multiLevelType w:val="hybridMultilevel"/>
    <w:tmpl w:val="B39AB674"/>
    <w:lvl w:ilvl="0" w:tplc="3BFE041A">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8" w15:restartNumberingAfterBreak="0">
    <w:nsid w:val="2ED27094"/>
    <w:multiLevelType w:val="hybridMultilevel"/>
    <w:tmpl w:val="D1148438"/>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9" w15:restartNumberingAfterBreak="0">
    <w:nsid w:val="314A27CB"/>
    <w:multiLevelType w:val="hybridMultilevel"/>
    <w:tmpl w:val="2820D16C"/>
    <w:lvl w:ilvl="0" w:tplc="DDD037F6">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0" w15:restartNumberingAfterBreak="0">
    <w:nsid w:val="34B95937"/>
    <w:multiLevelType w:val="hybridMultilevel"/>
    <w:tmpl w:val="3850B456"/>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1" w15:restartNumberingAfterBreak="0">
    <w:nsid w:val="35EF483B"/>
    <w:multiLevelType w:val="hybridMultilevel"/>
    <w:tmpl w:val="E8A4A260"/>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2" w15:restartNumberingAfterBreak="0">
    <w:nsid w:val="3F1F3758"/>
    <w:multiLevelType w:val="hybridMultilevel"/>
    <w:tmpl w:val="5D807F48"/>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3" w15:restartNumberingAfterBreak="0">
    <w:nsid w:val="407B6447"/>
    <w:multiLevelType w:val="hybridMultilevel"/>
    <w:tmpl w:val="501EE0FA"/>
    <w:lvl w:ilvl="0" w:tplc="78700320">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4" w15:restartNumberingAfterBreak="0">
    <w:nsid w:val="42976DF3"/>
    <w:multiLevelType w:val="hybridMultilevel"/>
    <w:tmpl w:val="F0CA0C8E"/>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5" w15:restartNumberingAfterBreak="0">
    <w:nsid w:val="456C7123"/>
    <w:multiLevelType w:val="hybridMultilevel"/>
    <w:tmpl w:val="B49449A2"/>
    <w:lvl w:ilvl="0" w:tplc="0C0A000F">
      <w:start w:val="1"/>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6" w15:restartNumberingAfterBreak="0">
    <w:nsid w:val="47F5351E"/>
    <w:multiLevelType w:val="hybridMultilevel"/>
    <w:tmpl w:val="34A63D46"/>
    <w:lvl w:ilvl="0" w:tplc="D5165270">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7" w15:restartNumberingAfterBreak="0">
    <w:nsid w:val="4890013D"/>
    <w:multiLevelType w:val="hybridMultilevel"/>
    <w:tmpl w:val="DE22824A"/>
    <w:lvl w:ilvl="0" w:tplc="D5165270">
      <w:start w:val="1"/>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8" w15:restartNumberingAfterBreak="0">
    <w:nsid w:val="4B1943BA"/>
    <w:multiLevelType w:val="hybridMultilevel"/>
    <w:tmpl w:val="A832031E"/>
    <w:lvl w:ilvl="0" w:tplc="D5165270">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9" w15:restartNumberingAfterBreak="0">
    <w:nsid w:val="4D9047BE"/>
    <w:multiLevelType w:val="hybridMultilevel"/>
    <w:tmpl w:val="E84EA2CA"/>
    <w:lvl w:ilvl="0" w:tplc="D5165270">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0" w15:restartNumberingAfterBreak="0">
    <w:nsid w:val="594906C0"/>
    <w:multiLevelType w:val="hybridMultilevel"/>
    <w:tmpl w:val="9F4818D2"/>
    <w:lvl w:ilvl="0" w:tplc="D5165270">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1" w15:restartNumberingAfterBreak="0">
    <w:nsid w:val="713145BE"/>
    <w:multiLevelType w:val="hybridMultilevel"/>
    <w:tmpl w:val="CC16E564"/>
    <w:lvl w:ilvl="0" w:tplc="D5165270">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2" w15:restartNumberingAfterBreak="0">
    <w:nsid w:val="71686696"/>
    <w:multiLevelType w:val="hybridMultilevel"/>
    <w:tmpl w:val="13DAFDE0"/>
    <w:lvl w:ilvl="0" w:tplc="D5165270">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3" w15:restartNumberingAfterBreak="0">
    <w:nsid w:val="7A7C36F5"/>
    <w:multiLevelType w:val="hybridMultilevel"/>
    <w:tmpl w:val="FDCC48E6"/>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4" w15:restartNumberingAfterBreak="0">
    <w:nsid w:val="7CF81CA8"/>
    <w:multiLevelType w:val="hybridMultilevel"/>
    <w:tmpl w:val="ACA61060"/>
    <w:lvl w:ilvl="0" w:tplc="D5165270">
      <w:start w:val="1"/>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5" w15:restartNumberingAfterBreak="0">
    <w:nsid w:val="7E751443"/>
    <w:multiLevelType w:val="hybridMultilevel"/>
    <w:tmpl w:val="C578285A"/>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6" w15:restartNumberingAfterBreak="0">
    <w:nsid w:val="7E777FBE"/>
    <w:multiLevelType w:val="hybridMultilevel"/>
    <w:tmpl w:val="C09E0554"/>
    <w:lvl w:ilvl="0" w:tplc="B502A53E">
      <w:start w:val="1"/>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868955929">
    <w:abstractNumId w:val="21"/>
  </w:num>
  <w:num w:numId="2" w16cid:durableId="1168247718">
    <w:abstractNumId w:val="20"/>
  </w:num>
  <w:num w:numId="3" w16cid:durableId="1788890879">
    <w:abstractNumId w:val="2"/>
  </w:num>
  <w:num w:numId="4" w16cid:durableId="1824079527">
    <w:abstractNumId w:val="25"/>
  </w:num>
  <w:num w:numId="5" w16cid:durableId="2080051089">
    <w:abstractNumId w:val="10"/>
  </w:num>
  <w:num w:numId="6" w16cid:durableId="1493331241">
    <w:abstractNumId w:val="33"/>
  </w:num>
  <w:num w:numId="7" w16cid:durableId="1257976918">
    <w:abstractNumId w:val="0"/>
  </w:num>
  <w:num w:numId="8" w16cid:durableId="1816490521">
    <w:abstractNumId w:val="24"/>
  </w:num>
  <w:num w:numId="9" w16cid:durableId="1555459395">
    <w:abstractNumId w:val="35"/>
  </w:num>
  <w:num w:numId="10" w16cid:durableId="165437090">
    <w:abstractNumId w:val="5"/>
  </w:num>
  <w:num w:numId="11" w16cid:durableId="1459881894">
    <w:abstractNumId w:val="22"/>
  </w:num>
  <w:num w:numId="12" w16cid:durableId="194392272">
    <w:abstractNumId w:val="12"/>
  </w:num>
  <w:num w:numId="13" w16cid:durableId="137117649">
    <w:abstractNumId w:val="9"/>
  </w:num>
  <w:num w:numId="14" w16cid:durableId="1315331248">
    <w:abstractNumId w:val="4"/>
  </w:num>
  <w:num w:numId="15" w16cid:durableId="502933790">
    <w:abstractNumId w:val="8"/>
  </w:num>
  <w:num w:numId="16" w16cid:durableId="1171406022">
    <w:abstractNumId w:val="16"/>
  </w:num>
  <w:num w:numId="17" w16cid:durableId="1537544801">
    <w:abstractNumId w:val="13"/>
  </w:num>
  <w:num w:numId="18" w16cid:durableId="744380515">
    <w:abstractNumId w:val="11"/>
  </w:num>
  <w:num w:numId="19" w16cid:durableId="673142612">
    <w:abstractNumId w:val="19"/>
  </w:num>
  <w:num w:numId="20" w16cid:durableId="1222715212">
    <w:abstractNumId w:val="23"/>
  </w:num>
  <w:num w:numId="21" w16cid:durableId="1422140476">
    <w:abstractNumId w:val="14"/>
  </w:num>
  <w:num w:numId="22" w16cid:durableId="1468475817">
    <w:abstractNumId w:val="18"/>
  </w:num>
  <w:num w:numId="23" w16cid:durableId="1105616167">
    <w:abstractNumId w:val="36"/>
  </w:num>
  <w:num w:numId="24" w16cid:durableId="1068384098">
    <w:abstractNumId w:val="1"/>
  </w:num>
  <w:num w:numId="25" w16cid:durableId="305093178">
    <w:abstractNumId w:val="17"/>
  </w:num>
  <w:num w:numId="26" w16cid:durableId="2131437331">
    <w:abstractNumId w:val="7"/>
  </w:num>
  <w:num w:numId="27" w16cid:durableId="1457673819">
    <w:abstractNumId w:val="3"/>
  </w:num>
  <w:num w:numId="28" w16cid:durableId="362631673">
    <w:abstractNumId w:val="6"/>
  </w:num>
  <w:num w:numId="29" w16cid:durableId="2022656114">
    <w:abstractNumId w:val="29"/>
  </w:num>
  <w:num w:numId="30" w16cid:durableId="1598904378">
    <w:abstractNumId w:val="31"/>
  </w:num>
  <w:num w:numId="31" w16cid:durableId="1011683851">
    <w:abstractNumId w:val="34"/>
  </w:num>
  <w:num w:numId="32" w16cid:durableId="2123646506">
    <w:abstractNumId w:val="32"/>
  </w:num>
  <w:num w:numId="33" w16cid:durableId="1308508054">
    <w:abstractNumId w:val="26"/>
  </w:num>
  <w:num w:numId="34" w16cid:durableId="1409572385">
    <w:abstractNumId w:val="15"/>
  </w:num>
  <w:num w:numId="35" w16cid:durableId="932937451">
    <w:abstractNumId w:val="30"/>
  </w:num>
  <w:num w:numId="36" w16cid:durableId="592207469">
    <w:abstractNumId w:val="28"/>
  </w:num>
  <w:num w:numId="37" w16cid:durableId="1078333349">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0C99"/>
    <w:rsid w:val="00001602"/>
    <w:rsid w:val="000E3344"/>
    <w:rsid w:val="000E5450"/>
    <w:rsid w:val="00101082"/>
    <w:rsid w:val="00110D0B"/>
    <w:rsid w:val="00185A34"/>
    <w:rsid w:val="001C5610"/>
    <w:rsid w:val="001D14D0"/>
    <w:rsid w:val="001F278A"/>
    <w:rsid w:val="00233144"/>
    <w:rsid w:val="002740B6"/>
    <w:rsid w:val="00292784"/>
    <w:rsid w:val="00326838"/>
    <w:rsid w:val="00363BF8"/>
    <w:rsid w:val="00363F91"/>
    <w:rsid w:val="00385E68"/>
    <w:rsid w:val="003D5109"/>
    <w:rsid w:val="0042008C"/>
    <w:rsid w:val="00421A87"/>
    <w:rsid w:val="00431FE8"/>
    <w:rsid w:val="004868D8"/>
    <w:rsid w:val="004944F1"/>
    <w:rsid w:val="004D0E0B"/>
    <w:rsid w:val="004D545E"/>
    <w:rsid w:val="0056416E"/>
    <w:rsid w:val="005A26C7"/>
    <w:rsid w:val="005F3F20"/>
    <w:rsid w:val="0062409D"/>
    <w:rsid w:val="00646D65"/>
    <w:rsid w:val="00684EA0"/>
    <w:rsid w:val="006C5DF2"/>
    <w:rsid w:val="006E792B"/>
    <w:rsid w:val="007019C5"/>
    <w:rsid w:val="00794812"/>
    <w:rsid w:val="007B38D6"/>
    <w:rsid w:val="007F5F38"/>
    <w:rsid w:val="008115BC"/>
    <w:rsid w:val="0086340C"/>
    <w:rsid w:val="00880F12"/>
    <w:rsid w:val="0090491A"/>
    <w:rsid w:val="009538DE"/>
    <w:rsid w:val="00995DD8"/>
    <w:rsid w:val="009B05F8"/>
    <w:rsid w:val="00A24092"/>
    <w:rsid w:val="00A62651"/>
    <w:rsid w:val="00A727B4"/>
    <w:rsid w:val="00A92FC9"/>
    <w:rsid w:val="00AA07A1"/>
    <w:rsid w:val="00AA1584"/>
    <w:rsid w:val="00AC785C"/>
    <w:rsid w:val="00AE1653"/>
    <w:rsid w:val="00AE431D"/>
    <w:rsid w:val="00B127E2"/>
    <w:rsid w:val="00B4656A"/>
    <w:rsid w:val="00B75BDD"/>
    <w:rsid w:val="00B96DBF"/>
    <w:rsid w:val="00BB0BF9"/>
    <w:rsid w:val="00BF50D6"/>
    <w:rsid w:val="00C510B9"/>
    <w:rsid w:val="00C760BB"/>
    <w:rsid w:val="00CF594C"/>
    <w:rsid w:val="00D07B15"/>
    <w:rsid w:val="00D25931"/>
    <w:rsid w:val="00D36A4A"/>
    <w:rsid w:val="00DA57CF"/>
    <w:rsid w:val="00DE57B2"/>
    <w:rsid w:val="00E20C99"/>
    <w:rsid w:val="00E56DD8"/>
    <w:rsid w:val="00E6367C"/>
    <w:rsid w:val="00E75F91"/>
    <w:rsid w:val="00E770F6"/>
    <w:rsid w:val="00ED1D69"/>
    <w:rsid w:val="00EE7FD4"/>
    <w:rsid w:val="00F17D41"/>
    <w:rsid w:val="00F3084A"/>
    <w:rsid w:val="00F619FB"/>
    <w:rsid w:val="00F76947"/>
    <w:rsid w:val="00F82CB0"/>
    <w:rsid w:val="00FB1BD9"/>
    <w:rsid w:val="00FC145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1D44DA1"/>
  <w14:defaultImageDpi w14:val="32767"/>
  <w15:chartTrackingRefBased/>
  <w15:docId w15:val="{E56F7E73-38C0-4924-A6A5-6B26790A28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kern w:val="2"/>
        <w:sz w:val="28"/>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416E"/>
    <w:pPr>
      <w:jc w:val="both"/>
    </w:pPr>
  </w:style>
  <w:style w:type="paragraph" w:styleId="Ttulo1">
    <w:name w:val="heading 1"/>
    <w:basedOn w:val="Normal"/>
    <w:next w:val="Normal"/>
    <w:link w:val="Ttulo1Car"/>
    <w:uiPriority w:val="9"/>
    <w:qFormat/>
    <w:rsid w:val="0056416E"/>
    <w:pPr>
      <w:keepNext/>
      <w:keepLines/>
      <w:spacing w:before="240" w:after="0"/>
      <w:jc w:val="center"/>
      <w:outlineLvl w:val="0"/>
    </w:pPr>
    <w:rPr>
      <w:rFonts w:ascii="Arial Black" w:eastAsiaTheme="majorEastAsia" w:hAnsi="Arial Black" w:cstheme="majorBidi"/>
      <w:color w:val="000000" w:themeColor="text1"/>
      <w:sz w:val="36"/>
      <w:szCs w:val="32"/>
    </w:rPr>
  </w:style>
  <w:style w:type="paragraph" w:styleId="Ttulo2">
    <w:name w:val="heading 2"/>
    <w:basedOn w:val="Normal"/>
    <w:next w:val="Normal"/>
    <w:link w:val="Ttulo2Car"/>
    <w:uiPriority w:val="9"/>
    <w:unhideWhenUsed/>
    <w:qFormat/>
    <w:rsid w:val="0056416E"/>
    <w:pPr>
      <w:keepNext/>
      <w:keepLines/>
      <w:spacing w:before="160" w:after="80"/>
      <w:jc w:val="center"/>
      <w:outlineLvl w:val="1"/>
    </w:pPr>
    <w:rPr>
      <w:rFonts w:eastAsiaTheme="majorEastAsia" w:cstheme="majorBidi"/>
      <w:color w:val="2F5496" w:themeColor="accent1" w:themeShade="BF"/>
      <w:sz w:val="32"/>
      <w:szCs w:val="32"/>
    </w:rPr>
  </w:style>
  <w:style w:type="paragraph" w:styleId="Ttulo3">
    <w:name w:val="heading 3"/>
    <w:basedOn w:val="Normal"/>
    <w:next w:val="Normal"/>
    <w:link w:val="Ttulo3Car"/>
    <w:autoRedefine/>
    <w:uiPriority w:val="9"/>
    <w:unhideWhenUsed/>
    <w:qFormat/>
    <w:rsid w:val="00292784"/>
    <w:pPr>
      <w:keepNext/>
      <w:keepLines/>
      <w:spacing w:before="160" w:after="80"/>
      <w:jc w:val="left"/>
      <w:outlineLvl w:val="2"/>
    </w:pPr>
    <w:rPr>
      <w:rFonts w:eastAsiaTheme="majorEastAsia" w:cstheme="majorBidi"/>
      <w:color w:val="2F5496" w:themeColor="accent1" w:themeShade="BF"/>
      <w:szCs w:val="28"/>
    </w:rPr>
  </w:style>
  <w:style w:type="paragraph" w:styleId="Ttulo4">
    <w:name w:val="heading 4"/>
    <w:basedOn w:val="Normal"/>
    <w:next w:val="Normal"/>
    <w:link w:val="Ttulo4Car"/>
    <w:uiPriority w:val="9"/>
    <w:unhideWhenUsed/>
    <w:qFormat/>
    <w:rsid w:val="00E20C99"/>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Ttulo5">
    <w:name w:val="heading 5"/>
    <w:basedOn w:val="Normal"/>
    <w:next w:val="Normal"/>
    <w:link w:val="Ttulo5Car"/>
    <w:uiPriority w:val="9"/>
    <w:unhideWhenUsed/>
    <w:qFormat/>
    <w:rsid w:val="00E20C99"/>
    <w:pPr>
      <w:keepNext/>
      <w:keepLines/>
      <w:spacing w:before="80" w:after="40"/>
      <w:outlineLvl w:val="4"/>
    </w:pPr>
    <w:rPr>
      <w:rFonts w:asciiTheme="minorHAnsi" w:eastAsiaTheme="majorEastAsia" w:hAnsiTheme="minorHAnsi" w:cstheme="majorBidi"/>
      <w:color w:val="2F5496" w:themeColor="accent1" w:themeShade="BF"/>
    </w:rPr>
  </w:style>
  <w:style w:type="paragraph" w:styleId="Ttulo6">
    <w:name w:val="heading 6"/>
    <w:basedOn w:val="Normal"/>
    <w:next w:val="Normal"/>
    <w:link w:val="Ttulo6Car"/>
    <w:uiPriority w:val="9"/>
    <w:semiHidden/>
    <w:unhideWhenUsed/>
    <w:qFormat/>
    <w:rsid w:val="00E20C99"/>
    <w:pPr>
      <w:keepNext/>
      <w:keepLines/>
      <w:spacing w:before="40" w:after="0"/>
      <w:outlineLvl w:val="5"/>
    </w:pPr>
    <w:rPr>
      <w:rFonts w:asciiTheme="minorHAnsi" w:eastAsiaTheme="majorEastAsia" w:hAnsiTheme="minorHAnsi" w:cstheme="majorBidi"/>
      <w:i/>
      <w:iCs/>
      <w:color w:val="595959" w:themeColor="text1" w:themeTint="A6"/>
    </w:rPr>
  </w:style>
  <w:style w:type="paragraph" w:styleId="Ttulo7">
    <w:name w:val="heading 7"/>
    <w:basedOn w:val="Normal"/>
    <w:next w:val="Normal"/>
    <w:link w:val="Ttulo7Car"/>
    <w:uiPriority w:val="9"/>
    <w:semiHidden/>
    <w:unhideWhenUsed/>
    <w:qFormat/>
    <w:rsid w:val="00E20C99"/>
    <w:pPr>
      <w:keepNext/>
      <w:keepLines/>
      <w:spacing w:before="40" w:after="0"/>
      <w:outlineLvl w:val="6"/>
    </w:pPr>
    <w:rPr>
      <w:rFonts w:asciiTheme="minorHAnsi" w:eastAsiaTheme="majorEastAsia" w:hAnsiTheme="minorHAnsi" w:cstheme="majorBidi"/>
      <w:color w:val="595959" w:themeColor="text1" w:themeTint="A6"/>
    </w:rPr>
  </w:style>
  <w:style w:type="paragraph" w:styleId="Ttulo8">
    <w:name w:val="heading 8"/>
    <w:basedOn w:val="Normal"/>
    <w:next w:val="Normal"/>
    <w:link w:val="Ttulo8Car"/>
    <w:uiPriority w:val="9"/>
    <w:semiHidden/>
    <w:unhideWhenUsed/>
    <w:qFormat/>
    <w:rsid w:val="00E20C99"/>
    <w:pPr>
      <w:keepNext/>
      <w:keepLines/>
      <w:spacing w:after="0"/>
      <w:outlineLvl w:val="7"/>
    </w:pPr>
    <w:rPr>
      <w:rFonts w:asciiTheme="minorHAnsi" w:eastAsiaTheme="majorEastAsia" w:hAnsiTheme="minorHAnsi" w:cstheme="majorBidi"/>
      <w:i/>
      <w:iCs/>
      <w:color w:val="272727" w:themeColor="text1" w:themeTint="D8"/>
    </w:rPr>
  </w:style>
  <w:style w:type="paragraph" w:styleId="Ttulo9">
    <w:name w:val="heading 9"/>
    <w:basedOn w:val="Normal"/>
    <w:next w:val="Normal"/>
    <w:link w:val="Ttulo9Car"/>
    <w:uiPriority w:val="9"/>
    <w:semiHidden/>
    <w:unhideWhenUsed/>
    <w:qFormat/>
    <w:rsid w:val="00E20C99"/>
    <w:pPr>
      <w:keepNext/>
      <w:keepLines/>
      <w:spacing w:after="0"/>
      <w:outlineLvl w:val="8"/>
    </w:pPr>
    <w:rPr>
      <w:rFonts w:asciiTheme="minorHAnsi" w:eastAsiaTheme="majorEastAsia" w:hAnsiTheme="minorHAnsi"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6416E"/>
    <w:rPr>
      <w:rFonts w:ascii="Arial Black" w:eastAsiaTheme="majorEastAsia" w:hAnsi="Arial Black" w:cstheme="majorBidi"/>
      <w:color w:val="000000" w:themeColor="text1"/>
      <w:sz w:val="36"/>
      <w:szCs w:val="32"/>
    </w:rPr>
  </w:style>
  <w:style w:type="character" w:customStyle="1" w:styleId="Ttulo2Car">
    <w:name w:val="Título 2 Car"/>
    <w:basedOn w:val="Fuentedeprrafopredeter"/>
    <w:link w:val="Ttulo2"/>
    <w:uiPriority w:val="9"/>
    <w:rsid w:val="0056416E"/>
    <w:rPr>
      <w:rFonts w:eastAsiaTheme="majorEastAsia" w:cstheme="majorBidi"/>
      <w:color w:val="2F5496" w:themeColor="accent1" w:themeShade="BF"/>
      <w:sz w:val="32"/>
      <w:szCs w:val="32"/>
    </w:rPr>
  </w:style>
  <w:style w:type="character" w:customStyle="1" w:styleId="Ttulo3Car">
    <w:name w:val="Título 3 Car"/>
    <w:basedOn w:val="Fuentedeprrafopredeter"/>
    <w:link w:val="Ttulo3"/>
    <w:uiPriority w:val="9"/>
    <w:rsid w:val="00292784"/>
    <w:rPr>
      <w:rFonts w:eastAsiaTheme="majorEastAsia" w:cstheme="majorBidi"/>
      <w:color w:val="2F5496" w:themeColor="accent1" w:themeShade="BF"/>
      <w:szCs w:val="28"/>
    </w:rPr>
  </w:style>
  <w:style w:type="character" w:customStyle="1" w:styleId="Ttulo4Car">
    <w:name w:val="Título 4 Car"/>
    <w:basedOn w:val="Fuentedeprrafopredeter"/>
    <w:link w:val="Ttulo4"/>
    <w:uiPriority w:val="9"/>
    <w:rsid w:val="00E20C99"/>
    <w:rPr>
      <w:rFonts w:asciiTheme="minorHAnsi" w:eastAsiaTheme="majorEastAsia" w:hAnsiTheme="minorHAnsi" w:cstheme="majorBidi"/>
      <w:i/>
      <w:iCs/>
      <w:color w:val="2F5496" w:themeColor="accent1" w:themeShade="BF"/>
    </w:rPr>
  </w:style>
  <w:style w:type="character" w:customStyle="1" w:styleId="Ttulo5Car">
    <w:name w:val="Título 5 Car"/>
    <w:basedOn w:val="Fuentedeprrafopredeter"/>
    <w:link w:val="Ttulo5"/>
    <w:uiPriority w:val="9"/>
    <w:rsid w:val="00E20C99"/>
    <w:rPr>
      <w:rFonts w:asciiTheme="minorHAnsi" w:eastAsiaTheme="majorEastAsia" w:hAnsiTheme="minorHAnsi" w:cstheme="majorBidi"/>
      <w:color w:val="2F5496" w:themeColor="accent1" w:themeShade="BF"/>
    </w:rPr>
  </w:style>
  <w:style w:type="character" w:customStyle="1" w:styleId="Ttulo6Car">
    <w:name w:val="Título 6 Car"/>
    <w:basedOn w:val="Fuentedeprrafopredeter"/>
    <w:link w:val="Ttulo6"/>
    <w:uiPriority w:val="9"/>
    <w:semiHidden/>
    <w:rsid w:val="00E20C99"/>
    <w:rPr>
      <w:rFonts w:asciiTheme="minorHAnsi" w:eastAsiaTheme="majorEastAsia" w:hAnsiTheme="minorHAnsi" w:cstheme="majorBidi"/>
      <w:i/>
      <w:iCs/>
      <w:color w:val="595959" w:themeColor="text1" w:themeTint="A6"/>
    </w:rPr>
  </w:style>
  <w:style w:type="character" w:customStyle="1" w:styleId="Ttulo7Car">
    <w:name w:val="Título 7 Car"/>
    <w:basedOn w:val="Fuentedeprrafopredeter"/>
    <w:link w:val="Ttulo7"/>
    <w:uiPriority w:val="9"/>
    <w:semiHidden/>
    <w:rsid w:val="00E20C99"/>
    <w:rPr>
      <w:rFonts w:asciiTheme="minorHAnsi" w:eastAsiaTheme="majorEastAsia" w:hAnsiTheme="minorHAnsi" w:cstheme="majorBidi"/>
      <w:color w:val="595959" w:themeColor="text1" w:themeTint="A6"/>
    </w:rPr>
  </w:style>
  <w:style w:type="character" w:customStyle="1" w:styleId="Ttulo8Car">
    <w:name w:val="Título 8 Car"/>
    <w:basedOn w:val="Fuentedeprrafopredeter"/>
    <w:link w:val="Ttulo8"/>
    <w:uiPriority w:val="9"/>
    <w:semiHidden/>
    <w:rsid w:val="00E20C99"/>
    <w:rPr>
      <w:rFonts w:asciiTheme="minorHAnsi" w:eastAsiaTheme="majorEastAsia" w:hAnsiTheme="minorHAnsi" w:cstheme="majorBidi"/>
      <w:i/>
      <w:iCs/>
      <w:color w:val="272727" w:themeColor="text1" w:themeTint="D8"/>
    </w:rPr>
  </w:style>
  <w:style w:type="character" w:customStyle="1" w:styleId="Ttulo9Car">
    <w:name w:val="Título 9 Car"/>
    <w:basedOn w:val="Fuentedeprrafopredeter"/>
    <w:link w:val="Ttulo9"/>
    <w:uiPriority w:val="9"/>
    <w:semiHidden/>
    <w:rsid w:val="00E20C99"/>
    <w:rPr>
      <w:rFonts w:asciiTheme="minorHAnsi" w:eastAsiaTheme="majorEastAsia" w:hAnsiTheme="minorHAnsi" w:cstheme="majorBidi"/>
      <w:color w:val="272727" w:themeColor="text1" w:themeTint="D8"/>
    </w:rPr>
  </w:style>
  <w:style w:type="paragraph" w:styleId="Ttulo">
    <w:name w:val="Title"/>
    <w:basedOn w:val="Normal"/>
    <w:next w:val="Normal"/>
    <w:link w:val="TtuloCar"/>
    <w:uiPriority w:val="10"/>
    <w:qFormat/>
    <w:rsid w:val="00E20C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20C9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20C99"/>
    <w:pPr>
      <w:numPr>
        <w:ilvl w:val="1"/>
      </w:numPr>
    </w:pPr>
    <w:rPr>
      <w:rFonts w:asciiTheme="minorHAnsi" w:eastAsiaTheme="majorEastAsia" w:hAnsiTheme="minorHAnsi" w:cstheme="majorBidi"/>
      <w:color w:val="595959" w:themeColor="text1" w:themeTint="A6"/>
      <w:spacing w:val="15"/>
      <w:szCs w:val="28"/>
    </w:rPr>
  </w:style>
  <w:style w:type="character" w:customStyle="1" w:styleId="SubttuloCar">
    <w:name w:val="Subtítulo Car"/>
    <w:basedOn w:val="Fuentedeprrafopredeter"/>
    <w:link w:val="Subttulo"/>
    <w:uiPriority w:val="11"/>
    <w:rsid w:val="00E20C99"/>
    <w:rPr>
      <w:rFonts w:asciiTheme="minorHAnsi" w:eastAsiaTheme="majorEastAsia" w:hAnsiTheme="minorHAnsi" w:cstheme="majorBidi"/>
      <w:color w:val="595959" w:themeColor="text1" w:themeTint="A6"/>
      <w:spacing w:val="15"/>
      <w:szCs w:val="28"/>
    </w:rPr>
  </w:style>
  <w:style w:type="paragraph" w:styleId="Cita">
    <w:name w:val="Quote"/>
    <w:basedOn w:val="Normal"/>
    <w:next w:val="Normal"/>
    <w:link w:val="CitaCar"/>
    <w:uiPriority w:val="29"/>
    <w:qFormat/>
    <w:rsid w:val="00E20C99"/>
    <w:pPr>
      <w:spacing w:before="160"/>
      <w:jc w:val="center"/>
    </w:pPr>
    <w:rPr>
      <w:i/>
      <w:iCs/>
      <w:color w:val="404040" w:themeColor="text1" w:themeTint="BF"/>
    </w:rPr>
  </w:style>
  <w:style w:type="character" w:customStyle="1" w:styleId="CitaCar">
    <w:name w:val="Cita Car"/>
    <w:basedOn w:val="Fuentedeprrafopredeter"/>
    <w:link w:val="Cita"/>
    <w:uiPriority w:val="29"/>
    <w:rsid w:val="00E20C99"/>
    <w:rPr>
      <w:i/>
      <w:iCs/>
      <w:color w:val="404040" w:themeColor="text1" w:themeTint="BF"/>
    </w:rPr>
  </w:style>
  <w:style w:type="paragraph" w:styleId="Prrafodelista">
    <w:name w:val="List Paragraph"/>
    <w:basedOn w:val="Normal"/>
    <w:uiPriority w:val="34"/>
    <w:qFormat/>
    <w:rsid w:val="00E20C99"/>
    <w:pPr>
      <w:ind w:left="720"/>
      <w:contextualSpacing/>
    </w:pPr>
  </w:style>
  <w:style w:type="character" w:styleId="nfasisintenso">
    <w:name w:val="Intense Emphasis"/>
    <w:basedOn w:val="Fuentedeprrafopredeter"/>
    <w:uiPriority w:val="21"/>
    <w:qFormat/>
    <w:rsid w:val="00E20C99"/>
    <w:rPr>
      <w:i/>
      <w:iCs/>
      <w:color w:val="2F5496" w:themeColor="accent1" w:themeShade="BF"/>
    </w:rPr>
  </w:style>
  <w:style w:type="paragraph" w:styleId="Citadestacada">
    <w:name w:val="Intense Quote"/>
    <w:basedOn w:val="Normal"/>
    <w:next w:val="Normal"/>
    <w:link w:val="CitadestacadaCar"/>
    <w:uiPriority w:val="30"/>
    <w:qFormat/>
    <w:rsid w:val="00E20C9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E20C99"/>
    <w:rPr>
      <w:i/>
      <w:iCs/>
      <w:color w:val="2F5496" w:themeColor="accent1" w:themeShade="BF"/>
    </w:rPr>
  </w:style>
  <w:style w:type="character" w:styleId="Referenciaintensa">
    <w:name w:val="Intense Reference"/>
    <w:basedOn w:val="Fuentedeprrafopredeter"/>
    <w:uiPriority w:val="32"/>
    <w:qFormat/>
    <w:rsid w:val="00E20C99"/>
    <w:rPr>
      <w:b/>
      <w:bCs/>
      <w:smallCaps/>
      <w:color w:val="2F5496" w:themeColor="accent1" w:themeShade="BF"/>
      <w:spacing w:val="5"/>
    </w:rPr>
  </w:style>
  <w:style w:type="paragraph" w:styleId="TDC2">
    <w:name w:val="toc 2"/>
    <w:basedOn w:val="Normal"/>
    <w:next w:val="Normal"/>
    <w:autoRedefine/>
    <w:uiPriority w:val="39"/>
    <w:unhideWhenUsed/>
    <w:rsid w:val="00FC1455"/>
    <w:pPr>
      <w:spacing w:after="100"/>
      <w:ind w:left="280"/>
    </w:pPr>
  </w:style>
  <w:style w:type="paragraph" w:styleId="TDC3">
    <w:name w:val="toc 3"/>
    <w:basedOn w:val="Normal"/>
    <w:next w:val="Normal"/>
    <w:autoRedefine/>
    <w:uiPriority w:val="39"/>
    <w:unhideWhenUsed/>
    <w:rsid w:val="00FC1455"/>
    <w:pPr>
      <w:spacing w:after="100"/>
      <w:ind w:left="560"/>
    </w:pPr>
  </w:style>
  <w:style w:type="paragraph" w:styleId="TDC4">
    <w:name w:val="toc 4"/>
    <w:basedOn w:val="Normal"/>
    <w:next w:val="Normal"/>
    <w:autoRedefine/>
    <w:uiPriority w:val="39"/>
    <w:unhideWhenUsed/>
    <w:rsid w:val="00FC1455"/>
    <w:pPr>
      <w:spacing w:after="100"/>
      <w:ind w:left="840"/>
    </w:pPr>
  </w:style>
  <w:style w:type="character" w:styleId="Hipervnculo">
    <w:name w:val="Hyperlink"/>
    <w:basedOn w:val="Fuentedeprrafopredeter"/>
    <w:uiPriority w:val="99"/>
    <w:unhideWhenUsed/>
    <w:rsid w:val="00FC1455"/>
    <w:rPr>
      <w:color w:val="0563C1" w:themeColor="hyperlink"/>
      <w:u w:val="single"/>
    </w:rPr>
  </w:style>
  <w:style w:type="paragraph" w:styleId="TDC5">
    <w:name w:val="toc 5"/>
    <w:basedOn w:val="Normal"/>
    <w:next w:val="Normal"/>
    <w:autoRedefine/>
    <w:uiPriority w:val="39"/>
    <w:unhideWhenUsed/>
    <w:rsid w:val="00AA1584"/>
    <w:pPr>
      <w:spacing w:after="100"/>
      <w:ind w:left="1120"/>
    </w:pPr>
  </w:style>
  <w:style w:type="paragraph" w:styleId="Encabezado">
    <w:name w:val="header"/>
    <w:basedOn w:val="Normal"/>
    <w:link w:val="EncabezadoCar"/>
    <w:uiPriority w:val="99"/>
    <w:unhideWhenUsed/>
    <w:rsid w:val="007B38D6"/>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7B38D6"/>
  </w:style>
  <w:style w:type="paragraph" w:styleId="Piedepgina">
    <w:name w:val="footer"/>
    <w:basedOn w:val="Normal"/>
    <w:link w:val="PiedepginaCar"/>
    <w:uiPriority w:val="99"/>
    <w:unhideWhenUsed/>
    <w:rsid w:val="007B38D6"/>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7B38D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223E7F-7E06-4F18-90CA-B084F8736A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408</TotalTime>
  <Pages>18</Pages>
  <Words>4883</Words>
  <Characters>26860</Characters>
  <Application>Microsoft Office Word</Application>
  <DocSecurity>0</DocSecurity>
  <Lines>223</Lines>
  <Paragraphs>63</Paragraphs>
  <ScaleCrop>false</ScaleCrop>
  <HeadingPairs>
    <vt:vector size="4" baseType="variant">
      <vt:variant>
        <vt:lpstr>Título</vt:lpstr>
      </vt:variant>
      <vt:variant>
        <vt:i4>1</vt:i4>
      </vt:variant>
      <vt:variant>
        <vt:lpstr>Títulos</vt:lpstr>
      </vt:variant>
      <vt:variant>
        <vt:i4>9</vt:i4>
      </vt:variant>
    </vt:vector>
  </HeadingPairs>
  <TitlesOfParts>
    <vt:vector size="10" baseType="lpstr">
      <vt:lpstr/>
      <vt:lpstr>    Título preliminar – Disposiciones generales</vt:lpstr>
      <vt:lpstr>        Articulo 1. Objeto de la Ley.</vt:lpstr>
      <vt:lpstr>        Articulo 2. Definiciones.</vt:lpstr>
      <vt:lpstr>        Articulo 5. Titulares de derechos.</vt:lpstr>
      <vt:lpstr>    Título I – El Sistema para la Autonomía y Atención a la Dependencia</vt:lpstr>
      <vt:lpstr>        Capítulo I – Configuración del Sistema</vt:lpstr>
      <vt:lpstr>        Capítulo II – Prestaciones y Catálogo de servicios de atención del SAAD</vt:lpstr>
      <vt:lpstr>        Capítulo III – La dependencia y su valoración</vt:lpstr>
      <vt:lpstr>        Capítulo IV – Reconocimiento del derecho</vt:lpstr>
    </vt:vector>
  </TitlesOfParts>
  <Company/>
  <LinksUpToDate>false</LinksUpToDate>
  <CharactersWithSpaces>31680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Alfonsito Rodriguez</dc:creator>
  <cp:keywords/>
  <dc:description/>
  <cp:lastModifiedBy>Alfonsito Rodriguez</cp:lastModifiedBy>
  <cp:revision>37</cp:revision>
  <dcterms:created xsi:type="dcterms:W3CDTF">2026-01-28T22:51:00Z</dcterms:created>
  <dcterms:modified xsi:type="dcterms:W3CDTF">2026-01-31T16:32:00Z</dcterms:modified>
</cp:coreProperties>
</file>