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00CCD" w14:textId="086B7E6B" w:rsidR="00F3084A" w:rsidRDefault="002D19C6" w:rsidP="002D19C6">
      <w:pPr>
        <w:jc w:val="center"/>
        <w:rPr>
          <w:rFonts w:ascii="Arial Black" w:hAnsi="Arial Black"/>
          <w:sz w:val="36"/>
          <w:szCs w:val="36"/>
        </w:rPr>
      </w:pPr>
      <w:r>
        <w:rPr>
          <w:rFonts w:ascii="Arial Black" w:hAnsi="Arial Black"/>
          <w:sz w:val="36"/>
          <w:szCs w:val="36"/>
        </w:rPr>
        <w:t>RESUMEN DISCAPACIDAD REAL DECRETO LEGISLATIVO 1/2013, 29 DE NOVIEMBRE</w:t>
      </w:r>
    </w:p>
    <w:p w14:paraId="35D81FBC" w14:textId="77777777" w:rsidR="00300A3B" w:rsidRDefault="00300A3B" w:rsidP="002D19C6">
      <w:pPr>
        <w:jc w:val="center"/>
        <w:rPr>
          <w:rFonts w:ascii="Arial Black" w:hAnsi="Arial Black"/>
          <w:sz w:val="36"/>
          <w:szCs w:val="36"/>
        </w:rPr>
      </w:pPr>
    </w:p>
    <w:p w14:paraId="228ABE92" w14:textId="319BCFE0" w:rsidR="00CF0FFC" w:rsidRDefault="00300A3B">
      <w:pPr>
        <w:pStyle w:val="TDC2"/>
        <w:tabs>
          <w:tab w:val="right" w:leader="dot" w:pos="8494"/>
        </w:tabs>
        <w:rPr>
          <w:rFonts w:asciiTheme="minorHAnsi" w:eastAsiaTheme="minorEastAsia" w:hAnsiTheme="minorHAnsi"/>
          <w:noProof/>
          <w:sz w:val="24"/>
          <w:szCs w:val="24"/>
          <w:lang w:eastAsia="es-ES"/>
        </w:rPr>
      </w:pPr>
      <w:r>
        <w:fldChar w:fldCharType="begin"/>
      </w:r>
      <w:r>
        <w:instrText xml:space="preserve"> TOC \o \h \z \u </w:instrText>
      </w:r>
      <w:r>
        <w:fldChar w:fldCharType="separate"/>
      </w:r>
      <w:hyperlink w:anchor="_Toc220773437" w:history="1">
        <w:r w:rsidR="00CF0FFC" w:rsidRPr="008E69C3">
          <w:rPr>
            <w:rStyle w:val="Hipervnculo"/>
            <w:noProof/>
            <w:highlight w:val="yellow"/>
          </w:rPr>
          <w:t>Título preliminar – Disposiciones generales</w:t>
        </w:r>
        <w:r w:rsidR="00CF0FFC">
          <w:rPr>
            <w:noProof/>
            <w:webHidden/>
          </w:rPr>
          <w:tab/>
        </w:r>
        <w:r w:rsidR="00CF0FFC">
          <w:rPr>
            <w:noProof/>
            <w:webHidden/>
          </w:rPr>
          <w:fldChar w:fldCharType="begin"/>
        </w:r>
        <w:r w:rsidR="00CF0FFC">
          <w:rPr>
            <w:noProof/>
            <w:webHidden/>
          </w:rPr>
          <w:instrText xml:space="preserve"> PAGEREF _Toc220773437 \h </w:instrText>
        </w:r>
        <w:r w:rsidR="00CF0FFC">
          <w:rPr>
            <w:noProof/>
            <w:webHidden/>
          </w:rPr>
        </w:r>
        <w:r w:rsidR="00CF0FFC">
          <w:rPr>
            <w:noProof/>
            <w:webHidden/>
          </w:rPr>
          <w:fldChar w:fldCharType="separate"/>
        </w:r>
        <w:r w:rsidR="00CF0FFC">
          <w:rPr>
            <w:noProof/>
            <w:webHidden/>
          </w:rPr>
          <w:t>3</w:t>
        </w:r>
        <w:r w:rsidR="00CF0FFC">
          <w:rPr>
            <w:noProof/>
            <w:webHidden/>
          </w:rPr>
          <w:fldChar w:fldCharType="end"/>
        </w:r>
      </w:hyperlink>
    </w:p>
    <w:p w14:paraId="3FBD9C9D" w14:textId="4847B4D2"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38" w:history="1">
        <w:r w:rsidRPr="008E69C3">
          <w:rPr>
            <w:rStyle w:val="Hipervnculo"/>
            <w:noProof/>
          </w:rPr>
          <w:t>Capítulo I – Objeto, definiciones y principios</w:t>
        </w:r>
        <w:r>
          <w:rPr>
            <w:noProof/>
            <w:webHidden/>
          </w:rPr>
          <w:tab/>
        </w:r>
        <w:r>
          <w:rPr>
            <w:noProof/>
            <w:webHidden/>
          </w:rPr>
          <w:fldChar w:fldCharType="begin"/>
        </w:r>
        <w:r>
          <w:rPr>
            <w:noProof/>
            <w:webHidden/>
          </w:rPr>
          <w:instrText xml:space="preserve"> PAGEREF _Toc220773438 \h </w:instrText>
        </w:r>
        <w:r>
          <w:rPr>
            <w:noProof/>
            <w:webHidden/>
          </w:rPr>
        </w:r>
        <w:r>
          <w:rPr>
            <w:noProof/>
            <w:webHidden/>
          </w:rPr>
          <w:fldChar w:fldCharType="separate"/>
        </w:r>
        <w:r>
          <w:rPr>
            <w:noProof/>
            <w:webHidden/>
          </w:rPr>
          <w:t>3</w:t>
        </w:r>
        <w:r>
          <w:rPr>
            <w:noProof/>
            <w:webHidden/>
          </w:rPr>
          <w:fldChar w:fldCharType="end"/>
        </w:r>
      </w:hyperlink>
    </w:p>
    <w:p w14:paraId="682E1381" w14:textId="09D2C9D0"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39" w:history="1">
        <w:r w:rsidRPr="008E69C3">
          <w:rPr>
            <w:rStyle w:val="Hipervnculo"/>
            <w:noProof/>
          </w:rPr>
          <w:t>Articulo 1. Objeto de esta ley.</w:t>
        </w:r>
        <w:r>
          <w:rPr>
            <w:noProof/>
            <w:webHidden/>
          </w:rPr>
          <w:tab/>
        </w:r>
        <w:r>
          <w:rPr>
            <w:noProof/>
            <w:webHidden/>
          </w:rPr>
          <w:fldChar w:fldCharType="begin"/>
        </w:r>
        <w:r>
          <w:rPr>
            <w:noProof/>
            <w:webHidden/>
          </w:rPr>
          <w:instrText xml:space="preserve"> PAGEREF _Toc220773439 \h </w:instrText>
        </w:r>
        <w:r>
          <w:rPr>
            <w:noProof/>
            <w:webHidden/>
          </w:rPr>
        </w:r>
        <w:r>
          <w:rPr>
            <w:noProof/>
            <w:webHidden/>
          </w:rPr>
          <w:fldChar w:fldCharType="separate"/>
        </w:r>
        <w:r>
          <w:rPr>
            <w:noProof/>
            <w:webHidden/>
          </w:rPr>
          <w:t>3</w:t>
        </w:r>
        <w:r>
          <w:rPr>
            <w:noProof/>
            <w:webHidden/>
          </w:rPr>
          <w:fldChar w:fldCharType="end"/>
        </w:r>
      </w:hyperlink>
    </w:p>
    <w:p w14:paraId="4AAF2390" w14:textId="4795EC77"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40" w:history="1">
        <w:r w:rsidRPr="008E69C3">
          <w:rPr>
            <w:rStyle w:val="Hipervnculo"/>
            <w:noProof/>
            <w:highlight w:val="yellow"/>
          </w:rPr>
          <w:t>Articulo 2. Definiciones.</w:t>
        </w:r>
        <w:r>
          <w:rPr>
            <w:noProof/>
            <w:webHidden/>
          </w:rPr>
          <w:tab/>
        </w:r>
        <w:r>
          <w:rPr>
            <w:noProof/>
            <w:webHidden/>
          </w:rPr>
          <w:fldChar w:fldCharType="begin"/>
        </w:r>
        <w:r>
          <w:rPr>
            <w:noProof/>
            <w:webHidden/>
          </w:rPr>
          <w:instrText xml:space="preserve"> PAGEREF _Toc220773440 \h </w:instrText>
        </w:r>
        <w:r>
          <w:rPr>
            <w:noProof/>
            <w:webHidden/>
          </w:rPr>
        </w:r>
        <w:r>
          <w:rPr>
            <w:noProof/>
            <w:webHidden/>
          </w:rPr>
          <w:fldChar w:fldCharType="separate"/>
        </w:r>
        <w:r>
          <w:rPr>
            <w:noProof/>
            <w:webHidden/>
          </w:rPr>
          <w:t>3</w:t>
        </w:r>
        <w:r>
          <w:rPr>
            <w:noProof/>
            <w:webHidden/>
          </w:rPr>
          <w:fldChar w:fldCharType="end"/>
        </w:r>
      </w:hyperlink>
    </w:p>
    <w:p w14:paraId="3BF43423" w14:textId="79E5316F"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41" w:history="1">
        <w:r w:rsidRPr="008E69C3">
          <w:rPr>
            <w:rStyle w:val="Hipervnculo"/>
            <w:noProof/>
          </w:rPr>
          <w:t>Articulo 3. Principios.</w:t>
        </w:r>
        <w:r>
          <w:rPr>
            <w:noProof/>
            <w:webHidden/>
          </w:rPr>
          <w:tab/>
        </w:r>
        <w:r>
          <w:rPr>
            <w:noProof/>
            <w:webHidden/>
          </w:rPr>
          <w:fldChar w:fldCharType="begin"/>
        </w:r>
        <w:r>
          <w:rPr>
            <w:noProof/>
            <w:webHidden/>
          </w:rPr>
          <w:instrText xml:space="preserve"> PAGEREF _Toc220773441 \h </w:instrText>
        </w:r>
        <w:r>
          <w:rPr>
            <w:noProof/>
            <w:webHidden/>
          </w:rPr>
        </w:r>
        <w:r>
          <w:rPr>
            <w:noProof/>
            <w:webHidden/>
          </w:rPr>
          <w:fldChar w:fldCharType="separate"/>
        </w:r>
        <w:r>
          <w:rPr>
            <w:noProof/>
            <w:webHidden/>
          </w:rPr>
          <w:t>4</w:t>
        </w:r>
        <w:r>
          <w:rPr>
            <w:noProof/>
            <w:webHidden/>
          </w:rPr>
          <w:fldChar w:fldCharType="end"/>
        </w:r>
      </w:hyperlink>
    </w:p>
    <w:p w14:paraId="228100FA" w14:textId="52F1ECB9"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42" w:history="1">
        <w:r w:rsidRPr="008E69C3">
          <w:rPr>
            <w:rStyle w:val="Hipervnculo"/>
            <w:noProof/>
          </w:rPr>
          <w:t>Capítulo II – Ámbito de aplicación</w:t>
        </w:r>
        <w:r>
          <w:rPr>
            <w:noProof/>
            <w:webHidden/>
          </w:rPr>
          <w:tab/>
        </w:r>
        <w:r>
          <w:rPr>
            <w:noProof/>
            <w:webHidden/>
          </w:rPr>
          <w:fldChar w:fldCharType="begin"/>
        </w:r>
        <w:r>
          <w:rPr>
            <w:noProof/>
            <w:webHidden/>
          </w:rPr>
          <w:instrText xml:space="preserve"> PAGEREF _Toc220773442 \h </w:instrText>
        </w:r>
        <w:r>
          <w:rPr>
            <w:noProof/>
            <w:webHidden/>
          </w:rPr>
        </w:r>
        <w:r>
          <w:rPr>
            <w:noProof/>
            <w:webHidden/>
          </w:rPr>
          <w:fldChar w:fldCharType="separate"/>
        </w:r>
        <w:r>
          <w:rPr>
            <w:noProof/>
            <w:webHidden/>
          </w:rPr>
          <w:t>5</w:t>
        </w:r>
        <w:r>
          <w:rPr>
            <w:noProof/>
            <w:webHidden/>
          </w:rPr>
          <w:fldChar w:fldCharType="end"/>
        </w:r>
      </w:hyperlink>
    </w:p>
    <w:p w14:paraId="4A0F3DA1" w14:textId="4D4AF6DA"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43" w:history="1">
        <w:r w:rsidRPr="008E69C3">
          <w:rPr>
            <w:rStyle w:val="Hipervnculo"/>
            <w:noProof/>
            <w:highlight w:val="yellow"/>
          </w:rPr>
          <w:t>Articulo 4. Titulares de los derechos.</w:t>
        </w:r>
        <w:r>
          <w:rPr>
            <w:noProof/>
            <w:webHidden/>
          </w:rPr>
          <w:tab/>
        </w:r>
        <w:r>
          <w:rPr>
            <w:noProof/>
            <w:webHidden/>
          </w:rPr>
          <w:fldChar w:fldCharType="begin"/>
        </w:r>
        <w:r>
          <w:rPr>
            <w:noProof/>
            <w:webHidden/>
          </w:rPr>
          <w:instrText xml:space="preserve"> PAGEREF _Toc220773443 \h </w:instrText>
        </w:r>
        <w:r>
          <w:rPr>
            <w:noProof/>
            <w:webHidden/>
          </w:rPr>
        </w:r>
        <w:r>
          <w:rPr>
            <w:noProof/>
            <w:webHidden/>
          </w:rPr>
          <w:fldChar w:fldCharType="separate"/>
        </w:r>
        <w:r>
          <w:rPr>
            <w:noProof/>
            <w:webHidden/>
          </w:rPr>
          <w:t>5</w:t>
        </w:r>
        <w:r>
          <w:rPr>
            <w:noProof/>
            <w:webHidden/>
          </w:rPr>
          <w:fldChar w:fldCharType="end"/>
        </w:r>
      </w:hyperlink>
    </w:p>
    <w:p w14:paraId="45BC15EA" w14:textId="4CC90DB6"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44" w:history="1">
        <w:r w:rsidRPr="008E69C3">
          <w:rPr>
            <w:rStyle w:val="Hipervnculo"/>
            <w:noProof/>
          </w:rPr>
          <w:t>Capítulo III – Autonomía de las personas con discapacidad</w:t>
        </w:r>
        <w:r>
          <w:rPr>
            <w:noProof/>
            <w:webHidden/>
          </w:rPr>
          <w:tab/>
        </w:r>
        <w:r>
          <w:rPr>
            <w:noProof/>
            <w:webHidden/>
          </w:rPr>
          <w:fldChar w:fldCharType="begin"/>
        </w:r>
        <w:r>
          <w:rPr>
            <w:noProof/>
            <w:webHidden/>
          </w:rPr>
          <w:instrText xml:space="preserve"> PAGEREF _Toc220773444 \h </w:instrText>
        </w:r>
        <w:r>
          <w:rPr>
            <w:noProof/>
            <w:webHidden/>
          </w:rPr>
        </w:r>
        <w:r>
          <w:rPr>
            <w:noProof/>
            <w:webHidden/>
          </w:rPr>
          <w:fldChar w:fldCharType="separate"/>
        </w:r>
        <w:r>
          <w:rPr>
            <w:noProof/>
            <w:webHidden/>
          </w:rPr>
          <w:t>5</w:t>
        </w:r>
        <w:r>
          <w:rPr>
            <w:noProof/>
            <w:webHidden/>
          </w:rPr>
          <w:fldChar w:fldCharType="end"/>
        </w:r>
      </w:hyperlink>
    </w:p>
    <w:p w14:paraId="5BA19656" w14:textId="57773053"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45" w:history="1">
        <w:r w:rsidRPr="008E69C3">
          <w:rPr>
            <w:rStyle w:val="Hipervnculo"/>
            <w:noProof/>
          </w:rPr>
          <w:t>Articulo 6. Respeto a la autonomía de las personas con discapacidad.</w:t>
        </w:r>
        <w:r>
          <w:rPr>
            <w:noProof/>
            <w:webHidden/>
          </w:rPr>
          <w:tab/>
        </w:r>
        <w:r>
          <w:rPr>
            <w:noProof/>
            <w:webHidden/>
          </w:rPr>
          <w:fldChar w:fldCharType="begin"/>
        </w:r>
        <w:r>
          <w:rPr>
            <w:noProof/>
            <w:webHidden/>
          </w:rPr>
          <w:instrText xml:space="preserve"> PAGEREF _Toc220773445 \h </w:instrText>
        </w:r>
        <w:r>
          <w:rPr>
            <w:noProof/>
            <w:webHidden/>
          </w:rPr>
        </w:r>
        <w:r>
          <w:rPr>
            <w:noProof/>
            <w:webHidden/>
          </w:rPr>
          <w:fldChar w:fldCharType="separate"/>
        </w:r>
        <w:r>
          <w:rPr>
            <w:noProof/>
            <w:webHidden/>
          </w:rPr>
          <w:t>5</w:t>
        </w:r>
        <w:r>
          <w:rPr>
            <w:noProof/>
            <w:webHidden/>
          </w:rPr>
          <w:fldChar w:fldCharType="end"/>
        </w:r>
      </w:hyperlink>
    </w:p>
    <w:p w14:paraId="61114366" w14:textId="2F28F7DA" w:rsidR="00CF0FFC" w:rsidRDefault="00CF0FFC">
      <w:pPr>
        <w:pStyle w:val="TDC2"/>
        <w:tabs>
          <w:tab w:val="right" w:leader="dot" w:pos="8494"/>
        </w:tabs>
        <w:rPr>
          <w:rFonts w:asciiTheme="minorHAnsi" w:eastAsiaTheme="minorEastAsia" w:hAnsiTheme="minorHAnsi"/>
          <w:noProof/>
          <w:sz w:val="24"/>
          <w:szCs w:val="24"/>
          <w:lang w:eastAsia="es-ES"/>
        </w:rPr>
      </w:pPr>
      <w:hyperlink w:anchor="_Toc220773446" w:history="1">
        <w:r w:rsidRPr="008E69C3">
          <w:rPr>
            <w:rStyle w:val="Hipervnculo"/>
            <w:noProof/>
            <w:highlight w:val="yellow"/>
          </w:rPr>
          <w:t>Título I – Derechos y obligaciones</w:t>
        </w:r>
        <w:r>
          <w:rPr>
            <w:noProof/>
            <w:webHidden/>
          </w:rPr>
          <w:tab/>
        </w:r>
        <w:r>
          <w:rPr>
            <w:noProof/>
            <w:webHidden/>
          </w:rPr>
          <w:fldChar w:fldCharType="begin"/>
        </w:r>
        <w:r>
          <w:rPr>
            <w:noProof/>
            <w:webHidden/>
          </w:rPr>
          <w:instrText xml:space="preserve"> PAGEREF _Toc220773446 \h </w:instrText>
        </w:r>
        <w:r>
          <w:rPr>
            <w:noProof/>
            <w:webHidden/>
          </w:rPr>
        </w:r>
        <w:r>
          <w:rPr>
            <w:noProof/>
            <w:webHidden/>
          </w:rPr>
          <w:fldChar w:fldCharType="separate"/>
        </w:r>
        <w:r>
          <w:rPr>
            <w:noProof/>
            <w:webHidden/>
          </w:rPr>
          <w:t>5</w:t>
        </w:r>
        <w:r>
          <w:rPr>
            <w:noProof/>
            <w:webHidden/>
          </w:rPr>
          <w:fldChar w:fldCharType="end"/>
        </w:r>
      </w:hyperlink>
    </w:p>
    <w:p w14:paraId="6E5377F1" w14:textId="495C1C24"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47" w:history="1">
        <w:r w:rsidRPr="008E69C3">
          <w:rPr>
            <w:rStyle w:val="Hipervnculo"/>
            <w:noProof/>
          </w:rPr>
          <w:t>Articulo 7. Derecho a la igualdad.</w:t>
        </w:r>
        <w:r>
          <w:rPr>
            <w:noProof/>
            <w:webHidden/>
          </w:rPr>
          <w:tab/>
        </w:r>
        <w:r>
          <w:rPr>
            <w:noProof/>
            <w:webHidden/>
          </w:rPr>
          <w:fldChar w:fldCharType="begin"/>
        </w:r>
        <w:r>
          <w:rPr>
            <w:noProof/>
            <w:webHidden/>
          </w:rPr>
          <w:instrText xml:space="preserve"> PAGEREF _Toc220773447 \h </w:instrText>
        </w:r>
        <w:r>
          <w:rPr>
            <w:noProof/>
            <w:webHidden/>
          </w:rPr>
        </w:r>
        <w:r>
          <w:rPr>
            <w:noProof/>
            <w:webHidden/>
          </w:rPr>
          <w:fldChar w:fldCharType="separate"/>
        </w:r>
        <w:r>
          <w:rPr>
            <w:noProof/>
            <w:webHidden/>
          </w:rPr>
          <w:t>5</w:t>
        </w:r>
        <w:r>
          <w:rPr>
            <w:noProof/>
            <w:webHidden/>
          </w:rPr>
          <w:fldChar w:fldCharType="end"/>
        </w:r>
      </w:hyperlink>
    </w:p>
    <w:p w14:paraId="132D5B3B" w14:textId="2597D8CF"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48" w:history="1">
        <w:r w:rsidRPr="008E69C3">
          <w:rPr>
            <w:rStyle w:val="Hipervnculo"/>
            <w:noProof/>
          </w:rPr>
          <w:t>Capítulo II – Derecho a la protección de la salud.</w:t>
        </w:r>
        <w:r>
          <w:rPr>
            <w:noProof/>
            <w:webHidden/>
          </w:rPr>
          <w:tab/>
        </w:r>
        <w:r>
          <w:rPr>
            <w:noProof/>
            <w:webHidden/>
          </w:rPr>
          <w:fldChar w:fldCharType="begin"/>
        </w:r>
        <w:r>
          <w:rPr>
            <w:noProof/>
            <w:webHidden/>
          </w:rPr>
          <w:instrText xml:space="preserve"> PAGEREF _Toc220773448 \h </w:instrText>
        </w:r>
        <w:r>
          <w:rPr>
            <w:noProof/>
            <w:webHidden/>
          </w:rPr>
        </w:r>
        <w:r>
          <w:rPr>
            <w:noProof/>
            <w:webHidden/>
          </w:rPr>
          <w:fldChar w:fldCharType="separate"/>
        </w:r>
        <w:r>
          <w:rPr>
            <w:noProof/>
            <w:webHidden/>
          </w:rPr>
          <w:t>5</w:t>
        </w:r>
        <w:r>
          <w:rPr>
            <w:noProof/>
            <w:webHidden/>
          </w:rPr>
          <w:fldChar w:fldCharType="end"/>
        </w:r>
      </w:hyperlink>
    </w:p>
    <w:p w14:paraId="4E119184" w14:textId="42E2F6A7"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49" w:history="1">
        <w:r w:rsidRPr="008E69C3">
          <w:rPr>
            <w:rStyle w:val="Hipervnculo"/>
            <w:noProof/>
          </w:rPr>
          <w:t>Articulo 10. Derecho a la protección de la salud.</w:t>
        </w:r>
        <w:r>
          <w:rPr>
            <w:noProof/>
            <w:webHidden/>
          </w:rPr>
          <w:tab/>
        </w:r>
        <w:r>
          <w:rPr>
            <w:noProof/>
            <w:webHidden/>
          </w:rPr>
          <w:fldChar w:fldCharType="begin"/>
        </w:r>
        <w:r>
          <w:rPr>
            <w:noProof/>
            <w:webHidden/>
          </w:rPr>
          <w:instrText xml:space="preserve"> PAGEREF _Toc220773449 \h </w:instrText>
        </w:r>
        <w:r>
          <w:rPr>
            <w:noProof/>
            <w:webHidden/>
          </w:rPr>
        </w:r>
        <w:r>
          <w:rPr>
            <w:noProof/>
            <w:webHidden/>
          </w:rPr>
          <w:fldChar w:fldCharType="separate"/>
        </w:r>
        <w:r>
          <w:rPr>
            <w:noProof/>
            <w:webHidden/>
          </w:rPr>
          <w:t>5</w:t>
        </w:r>
        <w:r>
          <w:rPr>
            <w:noProof/>
            <w:webHidden/>
          </w:rPr>
          <w:fldChar w:fldCharType="end"/>
        </w:r>
      </w:hyperlink>
    </w:p>
    <w:p w14:paraId="13085FCE" w14:textId="328CAE93"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50" w:history="1">
        <w:r w:rsidRPr="008E69C3">
          <w:rPr>
            <w:rStyle w:val="Hipervnculo"/>
            <w:noProof/>
            <w:highlight w:val="yellow"/>
          </w:rPr>
          <w:t>Articulo 12. Equipos multiprofesionales de atención a la discapacidad.</w:t>
        </w:r>
        <w:r>
          <w:rPr>
            <w:noProof/>
            <w:webHidden/>
          </w:rPr>
          <w:tab/>
        </w:r>
        <w:r>
          <w:rPr>
            <w:noProof/>
            <w:webHidden/>
          </w:rPr>
          <w:fldChar w:fldCharType="begin"/>
        </w:r>
        <w:r>
          <w:rPr>
            <w:noProof/>
            <w:webHidden/>
          </w:rPr>
          <w:instrText xml:space="preserve"> PAGEREF _Toc220773450 \h </w:instrText>
        </w:r>
        <w:r>
          <w:rPr>
            <w:noProof/>
            <w:webHidden/>
          </w:rPr>
        </w:r>
        <w:r>
          <w:rPr>
            <w:noProof/>
            <w:webHidden/>
          </w:rPr>
          <w:fldChar w:fldCharType="separate"/>
        </w:r>
        <w:r>
          <w:rPr>
            <w:noProof/>
            <w:webHidden/>
          </w:rPr>
          <w:t>6</w:t>
        </w:r>
        <w:r>
          <w:rPr>
            <w:noProof/>
            <w:webHidden/>
          </w:rPr>
          <w:fldChar w:fldCharType="end"/>
        </w:r>
      </w:hyperlink>
    </w:p>
    <w:p w14:paraId="43501610" w14:textId="02EFF8C0"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51" w:history="1">
        <w:r w:rsidRPr="008E69C3">
          <w:rPr>
            <w:rStyle w:val="Hipervnculo"/>
            <w:noProof/>
          </w:rPr>
          <w:t>Capítulo III – De la atención integral</w:t>
        </w:r>
        <w:r>
          <w:rPr>
            <w:noProof/>
            <w:webHidden/>
          </w:rPr>
          <w:tab/>
        </w:r>
        <w:r>
          <w:rPr>
            <w:noProof/>
            <w:webHidden/>
          </w:rPr>
          <w:fldChar w:fldCharType="begin"/>
        </w:r>
        <w:r>
          <w:rPr>
            <w:noProof/>
            <w:webHidden/>
          </w:rPr>
          <w:instrText xml:space="preserve"> PAGEREF _Toc220773451 \h </w:instrText>
        </w:r>
        <w:r>
          <w:rPr>
            <w:noProof/>
            <w:webHidden/>
          </w:rPr>
        </w:r>
        <w:r>
          <w:rPr>
            <w:noProof/>
            <w:webHidden/>
          </w:rPr>
          <w:fldChar w:fldCharType="separate"/>
        </w:r>
        <w:r>
          <w:rPr>
            <w:noProof/>
            <w:webHidden/>
          </w:rPr>
          <w:t>6</w:t>
        </w:r>
        <w:r>
          <w:rPr>
            <w:noProof/>
            <w:webHidden/>
          </w:rPr>
          <w:fldChar w:fldCharType="end"/>
        </w:r>
      </w:hyperlink>
    </w:p>
    <w:p w14:paraId="726B2E70" w14:textId="23365D62"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52" w:history="1">
        <w:r w:rsidRPr="008E69C3">
          <w:rPr>
            <w:rStyle w:val="Hipervnculo"/>
            <w:noProof/>
          </w:rPr>
          <w:t>Articulo 13. Atención integral.</w:t>
        </w:r>
        <w:r>
          <w:rPr>
            <w:noProof/>
            <w:webHidden/>
          </w:rPr>
          <w:tab/>
        </w:r>
        <w:r>
          <w:rPr>
            <w:noProof/>
            <w:webHidden/>
          </w:rPr>
          <w:fldChar w:fldCharType="begin"/>
        </w:r>
        <w:r>
          <w:rPr>
            <w:noProof/>
            <w:webHidden/>
          </w:rPr>
          <w:instrText xml:space="preserve"> PAGEREF _Toc220773452 \h </w:instrText>
        </w:r>
        <w:r>
          <w:rPr>
            <w:noProof/>
            <w:webHidden/>
          </w:rPr>
        </w:r>
        <w:r>
          <w:rPr>
            <w:noProof/>
            <w:webHidden/>
          </w:rPr>
          <w:fldChar w:fldCharType="separate"/>
        </w:r>
        <w:r>
          <w:rPr>
            <w:noProof/>
            <w:webHidden/>
          </w:rPr>
          <w:t>6</w:t>
        </w:r>
        <w:r>
          <w:rPr>
            <w:noProof/>
            <w:webHidden/>
          </w:rPr>
          <w:fldChar w:fldCharType="end"/>
        </w:r>
      </w:hyperlink>
    </w:p>
    <w:p w14:paraId="14E17B99" w14:textId="31F856D3"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53" w:history="1">
        <w:r w:rsidRPr="008E69C3">
          <w:rPr>
            <w:rStyle w:val="Hipervnculo"/>
            <w:noProof/>
          </w:rPr>
          <w:t>Capítulo IV – Derecho a la educación</w:t>
        </w:r>
        <w:r>
          <w:rPr>
            <w:noProof/>
            <w:webHidden/>
          </w:rPr>
          <w:tab/>
        </w:r>
        <w:r>
          <w:rPr>
            <w:noProof/>
            <w:webHidden/>
          </w:rPr>
          <w:fldChar w:fldCharType="begin"/>
        </w:r>
        <w:r>
          <w:rPr>
            <w:noProof/>
            <w:webHidden/>
          </w:rPr>
          <w:instrText xml:space="preserve"> PAGEREF _Toc220773453 \h </w:instrText>
        </w:r>
        <w:r>
          <w:rPr>
            <w:noProof/>
            <w:webHidden/>
          </w:rPr>
        </w:r>
        <w:r>
          <w:rPr>
            <w:noProof/>
            <w:webHidden/>
          </w:rPr>
          <w:fldChar w:fldCharType="separate"/>
        </w:r>
        <w:r>
          <w:rPr>
            <w:noProof/>
            <w:webHidden/>
          </w:rPr>
          <w:t>6</w:t>
        </w:r>
        <w:r>
          <w:rPr>
            <w:noProof/>
            <w:webHidden/>
          </w:rPr>
          <w:fldChar w:fldCharType="end"/>
        </w:r>
      </w:hyperlink>
    </w:p>
    <w:p w14:paraId="294F4844" w14:textId="4F632A89"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54" w:history="1">
        <w:r w:rsidRPr="008E69C3">
          <w:rPr>
            <w:rStyle w:val="Hipervnculo"/>
            <w:noProof/>
          </w:rPr>
          <w:t>Articulo 18. Contenido del derecho.</w:t>
        </w:r>
        <w:r>
          <w:rPr>
            <w:noProof/>
            <w:webHidden/>
          </w:rPr>
          <w:tab/>
        </w:r>
        <w:r>
          <w:rPr>
            <w:noProof/>
            <w:webHidden/>
          </w:rPr>
          <w:fldChar w:fldCharType="begin"/>
        </w:r>
        <w:r>
          <w:rPr>
            <w:noProof/>
            <w:webHidden/>
          </w:rPr>
          <w:instrText xml:space="preserve"> PAGEREF _Toc220773454 \h </w:instrText>
        </w:r>
        <w:r>
          <w:rPr>
            <w:noProof/>
            <w:webHidden/>
          </w:rPr>
        </w:r>
        <w:r>
          <w:rPr>
            <w:noProof/>
            <w:webHidden/>
          </w:rPr>
          <w:fldChar w:fldCharType="separate"/>
        </w:r>
        <w:r>
          <w:rPr>
            <w:noProof/>
            <w:webHidden/>
          </w:rPr>
          <w:t>6</w:t>
        </w:r>
        <w:r>
          <w:rPr>
            <w:noProof/>
            <w:webHidden/>
          </w:rPr>
          <w:fldChar w:fldCharType="end"/>
        </w:r>
      </w:hyperlink>
    </w:p>
    <w:p w14:paraId="61942E92" w14:textId="4A8B74B9"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55" w:history="1">
        <w:r w:rsidRPr="008E69C3">
          <w:rPr>
            <w:rStyle w:val="Hipervnculo"/>
            <w:noProof/>
          </w:rPr>
          <w:t>Capítulo V – Derecho a la vida independiente</w:t>
        </w:r>
        <w:r>
          <w:rPr>
            <w:noProof/>
            <w:webHidden/>
          </w:rPr>
          <w:tab/>
        </w:r>
        <w:r>
          <w:rPr>
            <w:noProof/>
            <w:webHidden/>
          </w:rPr>
          <w:fldChar w:fldCharType="begin"/>
        </w:r>
        <w:r>
          <w:rPr>
            <w:noProof/>
            <w:webHidden/>
          </w:rPr>
          <w:instrText xml:space="preserve"> PAGEREF _Toc220773455 \h </w:instrText>
        </w:r>
        <w:r>
          <w:rPr>
            <w:noProof/>
            <w:webHidden/>
          </w:rPr>
        </w:r>
        <w:r>
          <w:rPr>
            <w:noProof/>
            <w:webHidden/>
          </w:rPr>
          <w:fldChar w:fldCharType="separate"/>
        </w:r>
        <w:r>
          <w:rPr>
            <w:noProof/>
            <w:webHidden/>
          </w:rPr>
          <w:t>7</w:t>
        </w:r>
        <w:r>
          <w:rPr>
            <w:noProof/>
            <w:webHidden/>
          </w:rPr>
          <w:fldChar w:fldCharType="end"/>
        </w:r>
      </w:hyperlink>
    </w:p>
    <w:p w14:paraId="0CCB7707" w14:textId="0949BBCF"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56" w:history="1">
        <w:r w:rsidRPr="008E69C3">
          <w:rPr>
            <w:rStyle w:val="Hipervnculo"/>
            <w:noProof/>
          </w:rPr>
          <w:t>Sección 1ª Disposiciones generales</w:t>
        </w:r>
        <w:r>
          <w:rPr>
            <w:noProof/>
            <w:webHidden/>
          </w:rPr>
          <w:tab/>
        </w:r>
        <w:r>
          <w:rPr>
            <w:noProof/>
            <w:webHidden/>
          </w:rPr>
          <w:fldChar w:fldCharType="begin"/>
        </w:r>
        <w:r>
          <w:rPr>
            <w:noProof/>
            <w:webHidden/>
          </w:rPr>
          <w:instrText xml:space="preserve"> PAGEREF _Toc220773456 \h </w:instrText>
        </w:r>
        <w:r>
          <w:rPr>
            <w:noProof/>
            <w:webHidden/>
          </w:rPr>
        </w:r>
        <w:r>
          <w:rPr>
            <w:noProof/>
            <w:webHidden/>
          </w:rPr>
          <w:fldChar w:fldCharType="separate"/>
        </w:r>
        <w:r>
          <w:rPr>
            <w:noProof/>
            <w:webHidden/>
          </w:rPr>
          <w:t>7</w:t>
        </w:r>
        <w:r>
          <w:rPr>
            <w:noProof/>
            <w:webHidden/>
          </w:rPr>
          <w:fldChar w:fldCharType="end"/>
        </w:r>
      </w:hyperlink>
    </w:p>
    <w:p w14:paraId="74A1EECD" w14:textId="34A1FCA9"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57" w:history="1">
        <w:r w:rsidRPr="008E69C3">
          <w:rPr>
            <w:rStyle w:val="Hipervnculo"/>
            <w:noProof/>
          </w:rPr>
          <w:t>Articulo 22. Accesibilidad.</w:t>
        </w:r>
        <w:r>
          <w:rPr>
            <w:noProof/>
            <w:webHidden/>
          </w:rPr>
          <w:tab/>
        </w:r>
        <w:r>
          <w:rPr>
            <w:noProof/>
            <w:webHidden/>
          </w:rPr>
          <w:fldChar w:fldCharType="begin"/>
        </w:r>
        <w:r>
          <w:rPr>
            <w:noProof/>
            <w:webHidden/>
          </w:rPr>
          <w:instrText xml:space="preserve"> PAGEREF _Toc220773457 \h </w:instrText>
        </w:r>
        <w:r>
          <w:rPr>
            <w:noProof/>
            <w:webHidden/>
          </w:rPr>
        </w:r>
        <w:r>
          <w:rPr>
            <w:noProof/>
            <w:webHidden/>
          </w:rPr>
          <w:fldChar w:fldCharType="separate"/>
        </w:r>
        <w:r>
          <w:rPr>
            <w:noProof/>
            <w:webHidden/>
          </w:rPr>
          <w:t>7</w:t>
        </w:r>
        <w:r>
          <w:rPr>
            <w:noProof/>
            <w:webHidden/>
          </w:rPr>
          <w:fldChar w:fldCharType="end"/>
        </w:r>
      </w:hyperlink>
    </w:p>
    <w:p w14:paraId="03533593" w14:textId="103C0BB7"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58" w:history="1">
        <w:r w:rsidRPr="008E69C3">
          <w:rPr>
            <w:rStyle w:val="Hipervnculo"/>
            <w:noProof/>
            <w:highlight w:val="yellow"/>
          </w:rPr>
          <w:t>Articulo 23. Condiciones básicas de accesibilidad y no discriminación.</w:t>
        </w:r>
        <w:r>
          <w:rPr>
            <w:noProof/>
            <w:webHidden/>
          </w:rPr>
          <w:tab/>
        </w:r>
        <w:r>
          <w:rPr>
            <w:noProof/>
            <w:webHidden/>
          </w:rPr>
          <w:fldChar w:fldCharType="begin"/>
        </w:r>
        <w:r>
          <w:rPr>
            <w:noProof/>
            <w:webHidden/>
          </w:rPr>
          <w:instrText xml:space="preserve"> PAGEREF _Toc220773458 \h </w:instrText>
        </w:r>
        <w:r>
          <w:rPr>
            <w:noProof/>
            <w:webHidden/>
          </w:rPr>
        </w:r>
        <w:r>
          <w:rPr>
            <w:noProof/>
            <w:webHidden/>
          </w:rPr>
          <w:fldChar w:fldCharType="separate"/>
        </w:r>
        <w:r>
          <w:rPr>
            <w:noProof/>
            <w:webHidden/>
          </w:rPr>
          <w:t>7</w:t>
        </w:r>
        <w:r>
          <w:rPr>
            <w:noProof/>
            <w:webHidden/>
          </w:rPr>
          <w:fldChar w:fldCharType="end"/>
        </w:r>
      </w:hyperlink>
    </w:p>
    <w:p w14:paraId="2A3AE8B3" w14:textId="35A82E6B"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59" w:history="1">
        <w:r w:rsidRPr="008E69C3">
          <w:rPr>
            <w:rStyle w:val="Hipervnculo"/>
            <w:noProof/>
            <w:highlight w:val="yellow"/>
          </w:rPr>
          <w:t>Articulo 29 bis. Condiciones básicas de accesibilidad cognitiva.</w:t>
        </w:r>
        <w:r>
          <w:rPr>
            <w:noProof/>
            <w:webHidden/>
          </w:rPr>
          <w:tab/>
        </w:r>
        <w:r>
          <w:rPr>
            <w:noProof/>
            <w:webHidden/>
          </w:rPr>
          <w:fldChar w:fldCharType="begin"/>
        </w:r>
        <w:r>
          <w:rPr>
            <w:noProof/>
            <w:webHidden/>
          </w:rPr>
          <w:instrText xml:space="preserve"> PAGEREF _Toc220773459 \h </w:instrText>
        </w:r>
        <w:r>
          <w:rPr>
            <w:noProof/>
            <w:webHidden/>
          </w:rPr>
        </w:r>
        <w:r>
          <w:rPr>
            <w:noProof/>
            <w:webHidden/>
          </w:rPr>
          <w:fldChar w:fldCharType="separate"/>
        </w:r>
        <w:r>
          <w:rPr>
            <w:noProof/>
            <w:webHidden/>
          </w:rPr>
          <w:t>7</w:t>
        </w:r>
        <w:r>
          <w:rPr>
            <w:noProof/>
            <w:webHidden/>
          </w:rPr>
          <w:fldChar w:fldCharType="end"/>
        </w:r>
      </w:hyperlink>
    </w:p>
    <w:p w14:paraId="30FDD985" w14:textId="59E6DECA"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60" w:history="1">
        <w:r w:rsidRPr="008E69C3">
          <w:rPr>
            <w:rStyle w:val="Hipervnculo"/>
            <w:noProof/>
          </w:rPr>
          <w:t>Sección 2ª Medidas de acción positiva</w:t>
        </w:r>
        <w:r>
          <w:rPr>
            <w:noProof/>
            <w:webHidden/>
          </w:rPr>
          <w:tab/>
        </w:r>
        <w:r>
          <w:rPr>
            <w:noProof/>
            <w:webHidden/>
          </w:rPr>
          <w:fldChar w:fldCharType="begin"/>
        </w:r>
        <w:r>
          <w:rPr>
            <w:noProof/>
            <w:webHidden/>
          </w:rPr>
          <w:instrText xml:space="preserve"> PAGEREF _Toc220773460 \h </w:instrText>
        </w:r>
        <w:r>
          <w:rPr>
            <w:noProof/>
            <w:webHidden/>
          </w:rPr>
        </w:r>
        <w:r>
          <w:rPr>
            <w:noProof/>
            <w:webHidden/>
          </w:rPr>
          <w:fldChar w:fldCharType="separate"/>
        </w:r>
        <w:r>
          <w:rPr>
            <w:noProof/>
            <w:webHidden/>
          </w:rPr>
          <w:t>7</w:t>
        </w:r>
        <w:r>
          <w:rPr>
            <w:noProof/>
            <w:webHidden/>
          </w:rPr>
          <w:fldChar w:fldCharType="end"/>
        </w:r>
      </w:hyperlink>
    </w:p>
    <w:p w14:paraId="158EA088" w14:textId="0D190FA3"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61" w:history="1">
        <w:r w:rsidRPr="008E69C3">
          <w:rPr>
            <w:rStyle w:val="Hipervnculo"/>
            <w:noProof/>
          </w:rPr>
          <w:t>Articulo 30. Medidas para facilitar el estacionamiento de vehículos.</w:t>
        </w:r>
        <w:r>
          <w:rPr>
            <w:noProof/>
            <w:webHidden/>
          </w:rPr>
          <w:tab/>
        </w:r>
        <w:r>
          <w:rPr>
            <w:noProof/>
            <w:webHidden/>
          </w:rPr>
          <w:fldChar w:fldCharType="begin"/>
        </w:r>
        <w:r>
          <w:rPr>
            <w:noProof/>
            <w:webHidden/>
          </w:rPr>
          <w:instrText xml:space="preserve"> PAGEREF _Toc220773461 \h </w:instrText>
        </w:r>
        <w:r>
          <w:rPr>
            <w:noProof/>
            <w:webHidden/>
          </w:rPr>
        </w:r>
        <w:r>
          <w:rPr>
            <w:noProof/>
            <w:webHidden/>
          </w:rPr>
          <w:fldChar w:fldCharType="separate"/>
        </w:r>
        <w:r>
          <w:rPr>
            <w:noProof/>
            <w:webHidden/>
          </w:rPr>
          <w:t>7</w:t>
        </w:r>
        <w:r>
          <w:rPr>
            <w:noProof/>
            <w:webHidden/>
          </w:rPr>
          <w:fldChar w:fldCharType="end"/>
        </w:r>
      </w:hyperlink>
    </w:p>
    <w:p w14:paraId="1BB13363" w14:textId="75C1AC59"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62" w:history="1">
        <w:r w:rsidRPr="008E69C3">
          <w:rPr>
            <w:rStyle w:val="Hipervnculo"/>
            <w:noProof/>
            <w:highlight w:val="yellow"/>
          </w:rPr>
          <w:t>Articulo 31. Subsidio de movilidad y compensación por gastos de transporte.</w:t>
        </w:r>
        <w:r>
          <w:rPr>
            <w:noProof/>
            <w:webHidden/>
          </w:rPr>
          <w:tab/>
        </w:r>
        <w:r>
          <w:rPr>
            <w:noProof/>
            <w:webHidden/>
          </w:rPr>
          <w:fldChar w:fldCharType="begin"/>
        </w:r>
        <w:r>
          <w:rPr>
            <w:noProof/>
            <w:webHidden/>
          </w:rPr>
          <w:instrText xml:space="preserve"> PAGEREF _Toc220773462 \h </w:instrText>
        </w:r>
        <w:r>
          <w:rPr>
            <w:noProof/>
            <w:webHidden/>
          </w:rPr>
        </w:r>
        <w:r>
          <w:rPr>
            <w:noProof/>
            <w:webHidden/>
          </w:rPr>
          <w:fldChar w:fldCharType="separate"/>
        </w:r>
        <w:r>
          <w:rPr>
            <w:noProof/>
            <w:webHidden/>
          </w:rPr>
          <w:t>8</w:t>
        </w:r>
        <w:r>
          <w:rPr>
            <w:noProof/>
            <w:webHidden/>
          </w:rPr>
          <w:fldChar w:fldCharType="end"/>
        </w:r>
      </w:hyperlink>
    </w:p>
    <w:p w14:paraId="780D165B" w14:textId="1EBF8355"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63" w:history="1">
        <w:r w:rsidRPr="008E69C3">
          <w:rPr>
            <w:rStyle w:val="Hipervnculo"/>
            <w:noProof/>
            <w:highlight w:val="yellow"/>
          </w:rPr>
          <w:t>Articulo 32. Reserva de viviendas para personas con discapacidad y condiciones de accesibilidad.</w:t>
        </w:r>
        <w:r>
          <w:rPr>
            <w:noProof/>
            <w:webHidden/>
          </w:rPr>
          <w:tab/>
        </w:r>
        <w:r>
          <w:rPr>
            <w:noProof/>
            <w:webHidden/>
          </w:rPr>
          <w:fldChar w:fldCharType="begin"/>
        </w:r>
        <w:r>
          <w:rPr>
            <w:noProof/>
            <w:webHidden/>
          </w:rPr>
          <w:instrText xml:space="preserve"> PAGEREF _Toc220773463 \h </w:instrText>
        </w:r>
        <w:r>
          <w:rPr>
            <w:noProof/>
            <w:webHidden/>
          </w:rPr>
        </w:r>
        <w:r>
          <w:rPr>
            <w:noProof/>
            <w:webHidden/>
          </w:rPr>
          <w:fldChar w:fldCharType="separate"/>
        </w:r>
        <w:r>
          <w:rPr>
            <w:noProof/>
            <w:webHidden/>
          </w:rPr>
          <w:t>8</w:t>
        </w:r>
        <w:r>
          <w:rPr>
            <w:noProof/>
            <w:webHidden/>
          </w:rPr>
          <w:fldChar w:fldCharType="end"/>
        </w:r>
      </w:hyperlink>
    </w:p>
    <w:p w14:paraId="291FA682" w14:textId="0279B84A"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64" w:history="1">
        <w:r w:rsidRPr="008E69C3">
          <w:rPr>
            <w:rStyle w:val="Hipervnculo"/>
            <w:noProof/>
            <w:highlight w:val="yellow"/>
          </w:rPr>
          <w:t>Capítulo VI – Derecho al trabajo</w:t>
        </w:r>
        <w:r>
          <w:rPr>
            <w:noProof/>
            <w:webHidden/>
          </w:rPr>
          <w:tab/>
        </w:r>
        <w:r>
          <w:rPr>
            <w:noProof/>
            <w:webHidden/>
          </w:rPr>
          <w:fldChar w:fldCharType="begin"/>
        </w:r>
        <w:r>
          <w:rPr>
            <w:noProof/>
            <w:webHidden/>
          </w:rPr>
          <w:instrText xml:space="preserve"> PAGEREF _Toc220773464 \h </w:instrText>
        </w:r>
        <w:r>
          <w:rPr>
            <w:noProof/>
            <w:webHidden/>
          </w:rPr>
        </w:r>
        <w:r>
          <w:rPr>
            <w:noProof/>
            <w:webHidden/>
          </w:rPr>
          <w:fldChar w:fldCharType="separate"/>
        </w:r>
        <w:r>
          <w:rPr>
            <w:noProof/>
            <w:webHidden/>
          </w:rPr>
          <w:t>8</w:t>
        </w:r>
        <w:r>
          <w:rPr>
            <w:noProof/>
            <w:webHidden/>
          </w:rPr>
          <w:fldChar w:fldCharType="end"/>
        </w:r>
      </w:hyperlink>
    </w:p>
    <w:p w14:paraId="3E439009" w14:textId="126F063A"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65" w:history="1">
        <w:r w:rsidRPr="008E69C3">
          <w:rPr>
            <w:rStyle w:val="Hipervnculo"/>
            <w:noProof/>
          </w:rPr>
          <w:t>Sección 1ª Disposiciones generales</w:t>
        </w:r>
        <w:r>
          <w:rPr>
            <w:noProof/>
            <w:webHidden/>
          </w:rPr>
          <w:tab/>
        </w:r>
        <w:r>
          <w:rPr>
            <w:noProof/>
            <w:webHidden/>
          </w:rPr>
          <w:fldChar w:fldCharType="begin"/>
        </w:r>
        <w:r>
          <w:rPr>
            <w:noProof/>
            <w:webHidden/>
          </w:rPr>
          <w:instrText xml:space="preserve"> PAGEREF _Toc220773465 \h </w:instrText>
        </w:r>
        <w:r>
          <w:rPr>
            <w:noProof/>
            <w:webHidden/>
          </w:rPr>
        </w:r>
        <w:r>
          <w:rPr>
            <w:noProof/>
            <w:webHidden/>
          </w:rPr>
          <w:fldChar w:fldCharType="separate"/>
        </w:r>
        <w:r>
          <w:rPr>
            <w:noProof/>
            <w:webHidden/>
          </w:rPr>
          <w:t>8</w:t>
        </w:r>
        <w:r>
          <w:rPr>
            <w:noProof/>
            <w:webHidden/>
          </w:rPr>
          <w:fldChar w:fldCharType="end"/>
        </w:r>
      </w:hyperlink>
    </w:p>
    <w:p w14:paraId="40F975B2" w14:textId="0AB1C704"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66" w:history="1">
        <w:r w:rsidRPr="008E69C3">
          <w:rPr>
            <w:rStyle w:val="Hipervnculo"/>
            <w:noProof/>
          </w:rPr>
          <w:t>Articulo 35. Garantías del derecho al trabajo.</w:t>
        </w:r>
        <w:r>
          <w:rPr>
            <w:noProof/>
            <w:webHidden/>
          </w:rPr>
          <w:tab/>
        </w:r>
        <w:r>
          <w:rPr>
            <w:noProof/>
            <w:webHidden/>
          </w:rPr>
          <w:fldChar w:fldCharType="begin"/>
        </w:r>
        <w:r>
          <w:rPr>
            <w:noProof/>
            <w:webHidden/>
          </w:rPr>
          <w:instrText xml:space="preserve"> PAGEREF _Toc220773466 \h </w:instrText>
        </w:r>
        <w:r>
          <w:rPr>
            <w:noProof/>
            <w:webHidden/>
          </w:rPr>
        </w:r>
        <w:r>
          <w:rPr>
            <w:noProof/>
            <w:webHidden/>
          </w:rPr>
          <w:fldChar w:fldCharType="separate"/>
        </w:r>
        <w:r>
          <w:rPr>
            <w:noProof/>
            <w:webHidden/>
          </w:rPr>
          <w:t>8</w:t>
        </w:r>
        <w:r>
          <w:rPr>
            <w:noProof/>
            <w:webHidden/>
          </w:rPr>
          <w:fldChar w:fldCharType="end"/>
        </w:r>
      </w:hyperlink>
    </w:p>
    <w:p w14:paraId="3D2511FE" w14:textId="075D10AC"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67" w:history="1">
        <w:r w:rsidRPr="008E69C3">
          <w:rPr>
            <w:rStyle w:val="Hipervnculo"/>
            <w:noProof/>
          </w:rPr>
          <w:t>Articulo 36. Igualdad de trato.</w:t>
        </w:r>
        <w:r>
          <w:rPr>
            <w:noProof/>
            <w:webHidden/>
          </w:rPr>
          <w:tab/>
        </w:r>
        <w:r>
          <w:rPr>
            <w:noProof/>
            <w:webHidden/>
          </w:rPr>
          <w:fldChar w:fldCharType="begin"/>
        </w:r>
        <w:r>
          <w:rPr>
            <w:noProof/>
            <w:webHidden/>
          </w:rPr>
          <w:instrText xml:space="preserve"> PAGEREF _Toc220773467 \h </w:instrText>
        </w:r>
        <w:r>
          <w:rPr>
            <w:noProof/>
            <w:webHidden/>
          </w:rPr>
        </w:r>
        <w:r>
          <w:rPr>
            <w:noProof/>
            <w:webHidden/>
          </w:rPr>
          <w:fldChar w:fldCharType="separate"/>
        </w:r>
        <w:r>
          <w:rPr>
            <w:noProof/>
            <w:webHidden/>
          </w:rPr>
          <w:t>9</w:t>
        </w:r>
        <w:r>
          <w:rPr>
            <w:noProof/>
            <w:webHidden/>
          </w:rPr>
          <w:fldChar w:fldCharType="end"/>
        </w:r>
      </w:hyperlink>
    </w:p>
    <w:p w14:paraId="52301F6E" w14:textId="18CFCD64"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68" w:history="1">
        <w:r w:rsidRPr="008E69C3">
          <w:rPr>
            <w:rStyle w:val="Hipervnculo"/>
            <w:noProof/>
          </w:rPr>
          <w:t>Sección 2ª Empleo ordinario</w:t>
        </w:r>
        <w:r>
          <w:rPr>
            <w:noProof/>
            <w:webHidden/>
          </w:rPr>
          <w:tab/>
        </w:r>
        <w:r>
          <w:rPr>
            <w:noProof/>
            <w:webHidden/>
          </w:rPr>
          <w:fldChar w:fldCharType="begin"/>
        </w:r>
        <w:r>
          <w:rPr>
            <w:noProof/>
            <w:webHidden/>
          </w:rPr>
          <w:instrText xml:space="preserve"> PAGEREF _Toc220773468 \h </w:instrText>
        </w:r>
        <w:r>
          <w:rPr>
            <w:noProof/>
            <w:webHidden/>
          </w:rPr>
        </w:r>
        <w:r>
          <w:rPr>
            <w:noProof/>
            <w:webHidden/>
          </w:rPr>
          <w:fldChar w:fldCharType="separate"/>
        </w:r>
        <w:r>
          <w:rPr>
            <w:noProof/>
            <w:webHidden/>
          </w:rPr>
          <w:t>9</w:t>
        </w:r>
        <w:r>
          <w:rPr>
            <w:noProof/>
            <w:webHidden/>
          </w:rPr>
          <w:fldChar w:fldCharType="end"/>
        </w:r>
      </w:hyperlink>
    </w:p>
    <w:p w14:paraId="1B3296DB" w14:textId="68F475A9"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69" w:history="1">
        <w:r w:rsidRPr="008E69C3">
          <w:rPr>
            <w:rStyle w:val="Hipervnculo"/>
            <w:noProof/>
            <w:highlight w:val="yellow"/>
          </w:rPr>
          <w:t>Articulo 42. Cuota de reserva de puestos de trabajo para personas con discapacidad.</w:t>
        </w:r>
        <w:r>
          <w:rPr>
            <w:noProof/>
            <w:webHidden/>
          </w:rPr>
          <w:tab/>
        </w:r>
        <w:r>
          <w:rPr>
            <w:noProof/>
            <w:webHidden/>
          </w:rPr>
          <w:fldChar w:fldCharType="begin"/>
        </w:r>
        <w:r>
          <w:rPr>
            <w:noProof/>
            <w:webHidden/>
          </w:rPr>
          <w:instrText xml:space="preserve"> PAGEREF _Toc220773469 \h </w:instrText>
        </w:r>
        <w:r>
          <w:rPr>
            <w:noProof/>
            <w:webHidden/>
          </w:rPr>
        </w:r>
        <w:r>
          <w:rPr>
            <w:noProof/>
            <w:webHidden/>
          </w:rPr>
          <w:fldChar w:fldCharType="separate"/>
        </w:r>
        <w:r>
          <w:rPr>
            <w:noProof/>
            <w:webHidden/>
          </w:rPr>
          <w:t>9</w:t>
        </w:r>
        <w:r>
          <w:rPr>
            <w:noProof/>
            <w:webHidden/>
          </w:rPr>
          <w:fldChar w:fldCharType="end"/>
        </w:r>
      </w:hyperlink>
    </w:p>
    <w:p w14:paraId="7ED20581" w14:textId="538ADC15"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70" w:history="1">
        <w:r w:rsidRPr="008E69C3">
          <w:rPr>
            <w:rStyle w:val="Hipervnculo"/>
            <w:noProof/>
            <w:highlight w:val="yellow"/>
          </w:rPr>
          <w:t>Sección 3ª Empleo protegido</w:t>
        </w:r>
        <w:r>
          <w:rPr>
            <w:noProof/>
            <w:webHidden/>
          </w:rPr>
          <w:tab/>
        </w:r>
        <w:r>
          <w:rPr>
            <w:noProof/>
            <w:webHidden/>
          </w:rPr>
          <w:fldChar w:fldCharType="begin"/>
        </w:r>
        <w:r>
          <w:rPr>
            <w:noProof/>
            <w:webHidden/>
          </w:rPr>
          <w:instrText xml:space="preserve"> PAGEREF _Toc220773470 \h </w:instrText>
        </w:r>
        <w:r>
          <w:rPr>
            <w:noProof/>
            <w:webHidden/>
          </w:rPr>
        </w:r>
        <w:r>
          <w:rPr>
            <w:noProof/>
            <w:webHidden/>
          </w:rPr>
          <w:fldChar w:fldCharType="separate"/>
        </w:r>
        <w:r>
          <w:rPr>
            <w:noProof/>
            <w:webHidden/>
          </w:rPr>
          <w:t>9</w:t>
        </w:r>
        <w:r>
          <w:rPr>
            <w:noProof/>
            <w:webHidden/>
          </w:rPr>
          <w:fldChar w:fldCharType="end"/>
        </w:r>
      </w:hyperlink>
    </w:p>
    <w:p w14:paraId="5A2A1DAC" w14:textId="13C1C3A9"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71" w:history="1">
        <w:r w:rsidRPr="008E69C3">
          <w:rPr>
            <w:rStyle w:val="Hipervnculo"/>
            <w:noProof/>
          </w:rPr>
          <w:t>Capítulo VIII – Derecho de participación en los asuntos públicos</w:t>
        </w:r>
        <w:r>
          <w:rPr>
            <w:noProof/>
            <w:webHidden/>
          </w:rPr>
          <w:tab/>
        </w:r>
        <w:r>
          <w:rPr>
            <w:noProof/>
            <w:webHidden/>
          </w:rPr>
          <w:fldChar w:fldCharType="begin"/>
        </w:r>
        <w:r>
          <w:rPr>
            <w:noProof/>
            <w:webHidden/>
          </w:rPr>
          <w:instrText xml:space="preserve"> PAGEREF _Toc220773471 \h </w:instrText>
        </w:r>
        <w:r>
          <w:rPr>
            <w:noProof/>
            <w:webHidden/>
          </w:rPr>
        </w:r>
        <w:r>
          <w:rPr>
            <w:noProof/>
            <w:webHidden/>
          </w:rPr>
          <w:fldChar w:fldCharType="separate"/>
        </w:r>
        <w:r>
          <w:rPr>
            <w:noProof/>
            <w:webHidden/>
          </w:rPr>
          <w:t>9</w:t>
        </w:r>
        <w:r>
          <w:rPr>
            <w:noProof/>
            <w:webHidden/>
          </w:rPr>
          <w:fldChar w:fldCharType="end"/>
        </w:r>
      </w:hyperlink>
    </w:p>
    <w:p w14:paraId="1CC13A69" w14:textId="2B76F49D"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72" w:history="1">
        <w:r w:rsidRPr="008E69C3">
          <w:rPr>
            <w:rStyle w:val="Hipervnculo"/>
            <w:noProof/>
          </w:rPr>
          <w:t>Articulo 53. Derecho de participación en la vida política.</w:t>
        </w:r>
        <w:r>
          <w:rPr>
            <w:noProof/>
            <w:webHidden/>
          </w:rPr>
          <w:tab/>
        </w:r>
        <w:r>
          <w:rPr>
            <w:noProof/>
            <w:webHidden/>
          </w:rPr>
          <w:fldChar w:fldCharType="begin"/>
        </w:r>
        <w:r>
          <w:rPr>
            <w:noProof/>
            <w:webHidden/>
          </w:rPr>
          <w:instrText xml:space="preserve"> PAGEREF _Toc220773472 \h </w:instrText>
        </w:r>
        <w:r>
          <w:rPr>
            <w:noProof/>
            <w:webHidden/>
          </w:rPr>
        </w:r>
        <w:r>
          <w:rPr>
            <w:noProof/>
            <w:webHidden/>
          </w:rPr>
          <w:fldChar w:fldCharType="separate"/>
        </w:r>
        <w:r>
          <w:rPr>
            <w:noProof/>
            <w:webHidden/>
          </w:rPr>
          <w:t>9</w:t>
        </w:r>
        <w:r>
          <w:rPr>
            <w:noProof/>
            <w:webHidden/>
          </w:rPr>
          <w:fldChar w:fldCharType="end"/>
        </w:r>
      </w:hyperlink>
    </w:p>
    <w:p w14:paraId="3BEA8957" w14:textId="5B1523B8"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73" w:history="1">
        <w:r w:rsidRPr="008E69C3">
          <w:rPr>
            <w:rStyle w:val="Hipervnculo"/>
            <w:noProof/>
          </w:rPr>
          <w:t>Articulo 54. Derecho de participación en la vida pública.</w:t>
        </w:r>
        <w:r>
          <w:rPr>
            <w:noProof/>
            <w:webHidden/>
          </w:rPr>
          <w:tab/>
        </w:r>
        <w:r>
          <w:rPr>
            <w:noProof/>
            <w:webHidden/>
          </w:rPr>
          <w:fldChar w:fldCharType="begin"/>
        </w:r>
        <w:r>
          <w:rPr>
            <w:noProof/>
            <w:webHidden/>
          </w:rPr>
          <w:instrText xml:space="preserve"> PAGEREF _Toc220773473 \h </w:instrText>
        </w:r>
        <w:r>
          <w:rPr>
            <w:noProof/>
            <w:webHidden/>
          </w:rPr>
        </w:r>
        <w:r>
          <w:rPr>
            <w:noProof/>
            <w:webHidden/>
          </w:rPr>
          <w:fldChar w:fldCharType="separate"/>
        </w:r>
        <w:r>
          <w:rPr>
            <w:noProof/>
            <w:webHidden/>
          </w:rPr>
          <w:t>9</w:t>
        </w:r>
        <w:r>
          <w:rPr>
            <w:noProof/>
            <w:webHidden/>
          </w:rPr>
          <w:fldChar w:fldCharType="end"/>
        </w:r>
      </w:hyperlink>
    </w:p>
    <w:p w14:paraId="2FA3951D" w14:textId="3744A01B"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74" w:history="1">
        <w:r w:rsidRPr="008E69C3">
          <w:rPr>
            <w:rStyle w:val="Hipervnculo"/>
            <w:noProof/>
            <w:highlight w:val="yellow"/>
          </w:rPr>
          <w:t>Articulo 55. Consejo Nacional de la Discapacidad.</w:t>
        </w:r>
        <w:r>
          <w:rPr>
            <w:noProof/>
            <w:webHidden/>
          </w:rPr>
          <w:tab/>
        </w:r>
        <w:r>
          <w:rPr>
            <w:noProof/>
            <w:webHidden/>
          </w:rPr>
          <w:fldChar w:fldCharType="begin"/>
        </w:r>
        <w:r>
          <w:rPr>
            <w:noProof/>
            <w:webHidden/>
          </w:rPr>
          <w:instrText xml:space="preserve"> PAGEREF _Toc220773474 \h </w:instrText>
        </w:r>
        <w:r>
          <w:rPr>
            <w:noProof/>
            <w:webHidden/>
          </w:rPr>
        </w:r>
        <w:r>
          <w:rPr>
            <w:noProof/>
            <w:webHidden/>
          </w:rPr>
          <w:fldChar w:fldCharType="separate"/>
        </w:r>
        <w:r>
          <w:rPr>
            <w:noProof/>
            <w:webHidden/>
          </w:rPr>
          <w:t>10</w:t>
        </w:r>
        <w:r>
          <w:rPr>
            <w:noProof/>
            <w:webHidden/>
          </w:rPr>
          <w:fldChar w:fldCharType="end"/>
        </w:r>
      </w:hyperlink>
    </w:p>
    <w:p w14:paraId="319C5074" w14:textId="5F265B8C"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75" w:history="1">
        <w:r w:rsidRPr="008E69C3">
          <w:rPr>
            <w:rStyle w:val="Hipervnculo"/>
            <w:noProof/>
          </w:rPr>
          <w:t>Articulo 56. Oficina de Atención a la Discapacidad.</w:t>
        </w:r>
        <w:r>
          <w:rPr>
            <w:noProof/>
            <w:webHidden/>
          </w:rPr>
          <w:tab/>
        </w:r>
        <w:r>
          <w:rPr>
            <w:noProof/>
            <w:webHidden/>
          </w:rPr>
          <w:fldChar w:fldCharType="begin"/>
        </w:r>
        <w:r>
          <w:rPr>
            <w:noProof/>
            <w:webHidden/>
          </w:rPr>
          <w:instrText xml:space="preserve"> PAGEREF _Toc220773475 \h </w:instrText>
        </w:r>
        <w:r>
          <w:rPr>
            <w:noProof/>
            <w:webHidden/>
          </w:rPr>
        </w:r>
        <w:r>
          <w:rPr>
            <w:noProof/>
            <w:webHidden/>
          </w:rPr>
          <w:fldChar w:fldCharType="separate"/>
        </w:r>
        <w:r>
          <w:rPr>
            <w:noProof/>
            <w:webHidden/>
          </w:rPr>
          <w:t>10</w:t>
        </w:r>
        <w:r>
          <w:rPr>
            <w:noProof/>
            <w:webHidden/>
          </w:rPr>
          <w:fldChar w:fldCharType="end"/>
        </w:r>
      </w:hyperlink>
    </w:p>
    <w:p w14:paraId="54C74097" w14:textId="69808151" w:rsidR="00CF0FFC" w:rsidRDefault="00CF0FFC">
      <w:pPr>
        <w:pStyle w:val="TDC2"/>
        <w:tabs>
          <w:tab w:val="right" w:leader="dot" w:pos="8494"/>
        </w:tabs>
        <w:rPr>
          <w:rFonts w:asciiTheme="minorHAnsi" w:eastAsiaTheme="minorEastAsia" w:hAnsiTheme="minorHAnsi"/>
          <w:noProof/>
          <w:sz w:val="24"/>
          <w:szCs w:val="24"/>
          <w:lang w:eastAsia="es-ES"/>
        </w:rPr>
      </w:pPr>
      <w:hyperlink w:anchor="_Toc220773476" w:history="1">
        <w:r w:rsidRPr="008E69C3">
          <w:rPr>
            <w:rStyle w:val="Hipervnculo"/>
            <w:noProof/>
            <w:highlight w:val="yellow"/>
          </w:rPr>
          <w:t>Título II – Igualdad de oportunidades y no discriminación</w:t>
        </w:r>
        <w:r>
          <w:rPr>
            <w:noProof/>
            <w:webHidden/>
          </w:rPr>
          <w:tab/>
        </w:r>
        <w:r>
          <w:rPr>
            <w:noProof/>
            <w:webHidden/>
          </w:rPr>
          <w:fldChar w:fldCharType="begin"/>
        </w:r>
        <w:r>
          <w:rPr>
            <w:noProof/>
            <w:webHidden/>
          </w:rPr>
          <w:instrText xml:space="preserve"> PAGEREF _Toc220773476 \h </w:instrText>
        </w:r>
        <w:r>
          <w:rPr>
            <w:noProof/>
            <w:webHidden/>
          </w:rPr>
        </w:r>
        <w:r>
          <w:rPr>
            <w:noProof/>
            <w:webHidden/>
          </w:rPr>
          <w:fldChar w:fldCharType="separate"/>
        </w:r>
        <w:r>
          <w:rPr>
            <w:noProof/>
            <w:webHidden/>
          </w:rPr>
          <w:t>10</w:t>
        </w:r>
        <w:r>
          <w:rPr>
            <w:noProof/>
            <w:webHidden/>
          </w:rPr>
          <w:fldChar w:fldCharType="end"/>
        </w:r>
      </w:hyperlink>
    </w:p>
    <w:p w14:paraId="7B05C182" w14:textId="1D486F77"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77" w:history="1">
        <w:r w:rsidRPr="008E69C3">
          <w:rPr>
            <w:rStyle w:val="Hipervnculo"/>
            <w:noProof/>
          </w:rPr>
          <w:t>Capítulo I – Derecho a la igualdad de oportunidades</w:t>
        </w:r>
        <w:r>
          <w:rPr>
            <w:noProof/>
            <w:webHidden/>
          </w:rPr>
          <w:tab/>
        </w:r>
        <w:r>
          <w:rPr>
            <w:noProof/>
            <w:webHidden/>
          </w:rPr>
          <w:fldChar w:fldCharType="begin"/>
        </w:r>
        <w:r>
          <w:rPr>
            <w:noProof/>
            <w:webHidden/>
          </w:rPr>
          <w:instrText xml:space="preserve"> PAGEREF _Toc220773477 \h </w:instrText>
        </w:r>
        <w:r>
          <w:rPr>
            <w:noProof/>
            <w:webHidden/>
          </w:rPr>
        </w:r>
        <w:r>
          <w:rPr>
            <w:noProof/>
            <w:webHidden/>
          </w:rPr>
          <w:fldChar w:fldCharType="separate"/>
        </w:r>
        <w:r>
          <w:rPr>
            <w:noProof/>
            <w:webHidden/>
          </w:rPr>
          <w:t>10</w:t>
        </w:r>
        <w:r>
          <w:rPr>
            <w:noProof/>
            <w:webHidden/>
          </w:rPr>
          <w:fldChar w:fldCharType="end"/>
        </w:r>
      </w:hyperlink>
    </w:p>
    <w:p w14:paraId="26DDA492" w14:textId="45B79DA3"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78" w:history="1">
        <w:r w:rsidRPr="008E69C3">
          <w:rPr>
            <w:rStyle w:val="Hipervnculo"/>
            <w:noProof/>
          </w:rPr>
          <w:t>Articulo 63. Vulneración del derecho a la igualdad de oportunidades.</w:t>
        </w:r>
        <w:r>
          <w:rPr>
            <w:noProof/>
            <w:webHidden/>
          </w:rPr>
          <w:tab/>
        </w:r>
        <w:r>
          <w:rPr>
            <w:noProof/>
            <w:webHidden/>
          </w:rPr>
          <w:fldChar w:fldCharType="begin"/>
        </w:r>
        <w:r>
          <w:rPr>
            <w:noProof/>
            <w:webHidden/>
          </w:rPr>
          <w:instrText xml:space="preserve"> PAGEREF _Toc220773478 \h </w:instrText>
        </w:r>
        <w:r>
          <w:rPr>
            <w:noProof/>
            <w:webHidden/>
          </w:rPr>
        </w:r>
        <w:r>
          <w:rPr>
            <w:noProof/>
            <w:webHidden/>
          </w:rPr>
          <w:fldChar w:fldCharType="separate"/>
        </w:r>
        <w:r>
          <w:rPr>
            <w:noProof/>
            <w:webHidden/>
          </w:rPr>
          <w:t>10</w:t>
        </w:r>
        <w:r>
          <w:rPr>
            <w:noProof/>
            <w:webHidden/>
          </w:rPr>
          <w:fldChar w:fldCharType="end"/>
        </w:r>
      </w:hyperlink>
    </w:p>
    <w:p w14:paraId="1FFF30C2" w14:textId="6EB2C0B4"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79" w:history="1">
        <w:r w:rsidRPr="008E69C3">
          <w:rPr>
            <w:rStyle w:val="Hipervnculo"/>
            <w:noProof/>
          </w:rPr>
          <w:t>Articulo 64. Garantías del derecho a la igualdad de oportunidades.</w:t>
        </w:r>
        <w:r>
          <w:rPr>
            <w:noProof/>
            <w:webHidden/>
          </w:rPr>
          <w:tab/>
        </w:r>
        <w:r>
          <w:rPr>
            <w:noProof/>
            <w:webHidden/>
          </w:rPr>
          <w:fldChar w:fldCharType="begin"/>
        </w:r>
        <w:r>
          <w:rPr>
            <w:noProof/>
            <w:webHidden/>
          </w:rPr>
          <w:instrText xml:space="preserve"> PAGEREF _Toc220773479 \h </w:instrText>
        </w:r>
        <w:r>
          <w:rPr>
            <w:noProof/>
            <w:webHidden/>
          </w:rPr>
        </w:r>
        <w:r>
          <w:rPr>
            <w:noProof/>
            <w:webHidden/>
          </w:rPr>
          <w:fldChar w:fldCharType="separate"/>
        </w:r>
        <w:r>
          <w:rPr>
            <w:noProof/>
            <w:webHidden/>
          </w:rPr>
          <w:t>10</w:t>
        </w:r>
        <w:r>
          <w:rPr>
            <w:noProof/>
            <w:webHidden/>
          </w:rPr>
          <w:fldChar w:fldCharType="end"/>
        </w:r>
      </w:hyperlink>
    </w:p>
    <w:p w14:paraId="1BFE5367" w14:textId="095052A0"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80" w:history="1">
        <w:r w:rsidRPr="008E69C3">
          <w:rPr>
            <w:rStyle w:val="Hipervnculo"/>
            <w:noProof/>
          </w:rPr>
          <w:t>Articulo 65. Medidas contra la discriminación.</w:t>
        </w:r>
        <w:r>
          <w:rPr>
            <w:noProof/>
            <w:webHidden/>
          </w:rPr>
          <w:tab/>
        </w:r>
        <w:r>
          <w:rPr>
            <w:noProof/>
            <w:webHidden/>
          </w:rPr>
          <w:fldChar w:fldCharType="begin"/>
        </w:r>
        <w:r>
          <w:rPr>
            <w:noProof/>
            <w:webHidden/>
          </w:rPr>
          <w:instrText xml:space="preserve"> PAGEREF _Toc220773480 \h </w:instrText>
        </w:r>
        <w:r>
          <w:rPr>
            <w:noProof/>
            <w:webHidden/>
          </w:rPr>
        </w:r>
        <w:r>
          <w:rPr>
            <w:noProof/>
            <w:webHidden/>
          </w:rPr>
          <w:fldChar w:fldCharType="separate"/>
        </w:r>
        <w:r>
          <w:rPr>
            <w:noProof/>
            <w:webHidden/>
          </w:rPr>
          <w:t>11</w:t>
        </w:r>
        <w:r>
          <w:rPr>
            <w:noProof/>
            <w:webHidden/>
          </w:rPr>
          <w:fldChar w:fldCharType="end"/>
        </w:r>
      </w:hyperlink>
    </w:p>
    <w:p w14:paraId="06D2507E" w14:textId="33F5BE29"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81" w:history="1">
        <w:r w:rsidRPr="008E69C3">
          <w:rPr>
            <w:rStyle w:val="Hipervnculo"/>
            <w:noProof/>
          </w:rPr>
          <w:t>Articulo 67. Medidas de acción positiva.</w:t>
        </w:r>
        <w:r>
          <w:rPr>
            <w:noProof/>
            <w:webHidden/>
          </w:rPr>
          <w:tab/>
        </w:r>
        <w:r>
          <w:rPr>
            <w:noProof/>
            <w:webHidden/>
          </w:rPr>
          <w:fldChar w:fldCharType="begin"/>
        </w:r>
        <w:r>
          <w:rPr>
            <w:noProof/>
            <w:webHidden/>
          </w:rPr>
          <w:instrText xml:space="preserve"> PAGEREF _Toc220773481 \h </w:instrText>
        </w:r>
        <w:r>
          <w:rPr>
            <w:noProof/>
            <w:webHidden/>
          </w:rPr>
        </w:r>
        <w:r>
          <w:rPr>
            <w:noProof/>
            <w:webHidden/>
          </w:rPr>
          <w:fldChar w:fldCharType="separate"/>
        </w:r>
        <w:r>
          <w:rPr>
            <w:noProof/>
            <w:webHidden/>
          </w:rPr>
          <w:t>11</w:t>
        </w:r>
        <w:r>
          <w:rPr>
            <w:noProof/>
            <w:webHidden/>
          </w:rPr>
          <w:fldChar w:fldCharType="end"/>
        </w:r>
      </w:hyperlink>
    </w:p>
    <w:p w14:paraId="4D669C7B" w14:textId="3DADD576"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82" w:history="1">
        <w:r w:rsidRPr="008E69C3">
          <w:rPr>
            <w:rStyle w:val="Hipervnculo"/>
            <w:noProof/>
          </w:rPr>
          <w:t>Capítulo II – Medidas de fomento y defensa</w:t>
        </w:r>
        <w:r>
          <w:rPr>
            <w:noProof/>
            <w:webHidden/>
          </w:rPr>
          <w:tab/>
        </w:r>
        <w:r>
          <w:rPr>
            <w:noProof/>
            <w:webHidden/>
          </w:rPr>
          <w:fldChar w:fldCharType="begin"/>
        </w:r>
        <w:r>
          <w:rPr>
            <w:noProof/>
            <w:webHidden/>
          </w:rPr>
          <w:instrText xml:space="preserve"> PAGEREF _Toc220773482 \h </w:instrText>
        </w:r>
        <w:r>
          <w:rPr>
            <w:noProof/>
            <w:webHidden/>
          </w:rPr>
        </w:r>
        <w:r>
          <w:rPr>
            <w:noProof/>
            <w:webHidden/>
          </w:rPr>
          <w:fldChar w:fldCharType="separate"/>
        </w:r>
        <w:r>
          <w:rPr>
            <w:noProof/>
            <w:webHidden/>
          </w:rPr>
          <w:t>11</w:t>
        </w:r>
        <w:r>
          <w:rPr>
            <w:noProof/>
            <w:webHidden/>
          </w:rPr>
          <w:fldChar w:fldCharType="end"/>
        </w:r>
      </w:hyperlink>
    </w:p>
    <w:p w14:paraId="748E090D" w14:textId="2B8B9DAB"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83" w:history="1">
        <w:r w:rsidRPr="008E69C3">
          <w:rPr>
            <w:rStyle w:val="Hipervnculo"/>
            <w:noProof/>
          </w:rPr>
          <w:t>Sección 1ª Medidas de fomento</w:t>
        </w:r>
        <w:r>
          <w:rPr>
            <w:noProof/>
            <w:webHidden/>
          </w:rPr>
          <w:tab/>
        </w:r>
        <w:r>
          <w:rPr>
            <w:noProof/>
            <w:webHidden/>
          </w:rPr>
          <w:fldChar w:fldCharType="begin"/>
        </w:r>
        <w:r>
          <w:rPr>
            <w:noProof/>
            <w:webHidden/>
          </w:rPr>
          <w:instrText xml:space="preserve"> PAGEREF _Toc220773483 \h </w:instrText>
        </w:r>
        <w:r>
          <w:rPr>
            <w:noProof/>
            <w:webHidden/>
          </w:rPr>
        </w:r>
        <w:r>
          <w:rPr>
            <w:noProof/>
            <w:webHidden/>
          </w:rPr>
          <w:fldChar w:fldCharType="separate"/>
        </w:r>
        <w:r>
          <w:rPr>
            <w:noProof/>
            <w:webHidden/>
          </w:rPr>
          <w:t>11</w:t>
        </w:r>
        <w:r>
          <w:rPr>
            <w:noProof/>
            <w:webHidden/>
          </w:rPr>
          <w:fldChar w:fldCharType="end"/>
        </w:r>
      </w:hyperlink>
    </w:p>
    <w:p w14:paraId="07FE26EC" w14:textId="14AEA8C9"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84" w:history="1">
        <w:r w:rsidRPr="008E69C3">
          <w:rPr>
            <w:rStyle w:val="Hipervnculo"/>
            <w:noProof/>
            <w:highlight w:val="yellow"/>
          </w:rPr>
          <w:t>Articulo 73. Observatorio Estatal de la Discapacidad.</w:t>
        </w:r>
        <w:r>
          <w:rPr>
            <w:noProof/>
            <w:webHidden/>
          </w:rPr>
          <w:tab/>
        </w:r>
        <w:r>
          <w:rPr>
            <w:noProof/>
            <w:webHidden/>
          </w:rPr>
          <w:fldChar w:fldCharType="begin"/>
        </w:r>
        <w:r>
          <w:rPr>
            <w:noProof/>
            <w:webHidden/>
          </w:rPr>
          <w:instrText xml:space="preserve"> PAGEREF _Toc220773484 \h </w:instrText>
        </w:r>
        <w:r>
          <w:rPr>
            <w:noProof/>
            <w:webHidden/>
          </w:rPr>
        </w:r>
        <w:r>
          <w:rPr>
            <w:noProof/>
            <w:webHidden/>
          </w:rPr>
          <w:fldChar w:fldCharType="separate"/>
        </w:r>
        <w:r>
          <w:rPr>
            <w:noProof/>
            <w:webHidden/>
          </w:rPr>
          <w:t>11</w:t>
        </w:r>
        <w:r>
          <w:rPr>
            <w:noProof/>
            <w:webHidden/>
          </w:rPr>
          <w:fldChar w:fldCharType="end"/>
        </w:r>
      </w:hyperlink>
    </w:p>
    <w:p w14:paraId="3C27CE21" w14:textId="5AB69ACF"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85" w:history="1">
        <w:r w:rsidRPr="008E69C3">
          <w:rPr>
            <w:rStyle w:val="Hipervnculo"/>
            <w:noProof/>
          </w:rPr>
          <w:t>Sección 2ª Medidas de defensa</w:t>
        </w:r>
        <w:r>
          <w:rPr>
            <w:noProof/>
            <w:webHidden/>
          </w:rPr>
          <w:tab/>
        </w:r>
        <w:r>
          <w:rPr>
            <w:noProof/>
            <w:webHidden/>
          </w:rPr>
          <w:fldChar w:fldCharType="begin"/>
        </w:r>
        <w:r>
          <w:rPr>
            <w:noProof/>
            <w:webHidden/>
          </w:rPr>
          <w:instrText xml:space="preserve"> PAGEREF _Toc220773485 \h </w:instrText>
        </w:r>
        <w:r>
          <w:rPr>
            <w:noProof/>
            <w:webHidden/>
          </w:rPr>
        </w:r>
        <w:r>
          <w:rPr>
            <w:noProof/>
            <w:webHidden/>
          </w:rPr>
          <w:fldChar w:fldCharType="separate"/>
        </w:r>
        <w:r>
          <w:rPr>
            <w:noProof/>
            <w:webHidden/>
          </w:rPr>
          <w:t>11</w:t>
        </w:r>
        <w:r>
          <w:rPr>
            <w:noProof/>
            <w:webHidden/>
          </w:rPr>
          <w:fldChar w:fldCharType="end"/>
        </w:r>
      </w:hyperlink>
    </w:p>
    <w:p w14:paraId="5E1B89C6" w14:textId="6EBE608F"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86" w:history="1">
        <w:r w:rsidRPr="008E69C3">
          <w:rPr>
            <w:rStyle w:val="Hipervnculo"/>
            <w:noProof/>
            <w:highlight w:val="yellow"/>
          </w:rPr>
          <w:t>Articulo 77. Criterios especiales sobre la prueba de hechos relevantes.</w:t>
        </w:r>
        <w:r>
          <w:rPr>
            <w:noProof/>
            <w:webHidden/>
          </w:rPr>
          <w:tab/>
        </w:r>
        <w:r>
          <w:rPr>
            <w:noProof/>
            <w:webHidden/>
          </w:rPr>
          <w:fldChar w:fldCharType="begin"/>
        </w:r>
        <w:r>
          <w:rPr>
            <w:noProof/>
            <w:webHidden/>
          </w:rPr>
          <w:instrText xml:space="preserve"> PAGEREF _Toc220773486 \h </w:instrText>
        </w:r>
        <w:r>
          <w:rPr>
            <w:noProof/>
            <w:webHidden/>
          </w:rPr>
        </w:r>
        <w:r>
          <w:rPr>
            <w:noProof/>
            <w:webHidden/>
          </w:rPr>
          <w:fldChar w:fldCharType="separate"/>
        </w:r>
        <w:r>
          <w:rPr>
            <w:noProof/>
            <w:webHidden/>
          </w:rPr>
          <w:t>11</w:t>
        </w:r>
        <w:r>
          <w:rPr>
            <w:noProof/>
            <w:webHidden/>
          </w:rPr>
          <w:fldChar w:fldCharType="end"/>
        </w:r>
      </w:hyperlink>
    </w:p>
    <w:p w14:paraId="61815D33" w14:textId="2F202F82" w:rsidR="00CF0FFC" w:rsidRDefault="00CF0FFC">
      <w:pPr>
        <w:pStyle w:val="TDC2"/>
        <w:tabs>
          <w:tab w:val="right" w:leader="dot" w:pos="8494"/>
        </w:tabs>
        <w:rPr>
          <w:rFonts w:asciiTheme="minorHAnsi" w:eastAsiaTheme="minorEastAsia" w:hAnsiTheme="minorHAnsi"/>
          <w:noProof/>
          <w:sz w:val="24"/>
          <w:szCs w:val="24"/>
          <w:lang w:eastAsia="es-ES"/>
        </w:rPr>
      </w:pPr>
      <w:hyperlink w:anchor="_Toc220773487" w:history="1">
        <w:r w:rsidRPr="008E69C3">
          <w:rPr>
            <w:rStyle w:val="Hipervnculo"/>
            <w:noProof/>
            <w:highlight w:val="yellow"/>
          </w:rPr>
          <w:t>Título III – Infracciones y sanciones en materia de igualdad de oportunidades, no discriminación y accesibilidad universal de las personas con discapacidad</w:t>
        </w:r>
        <w:r>
          <w:rPr>
            <w:noProof/>
            <w:webHidden/>
          </w:rPr>
          <w:tab/>
        </w:r>
        <w:r>
          <w:rPr>
            <w:noProof/>
            <w:webHidden/>
          </w:rPr>
          <w:fldChar w:fldCharType="begin"/>
        </w:r>
        <w:r>
          <w:rPr>
            <w:noProof/>
            <w:webHidden/>
          </w:rPr>
          <w:instrText xml:space="preserve"> PAGEREF _Toc220773487 \h </w:instrText>
        </w:r>
        <w:r>
          <w:rPr>
            <w:noProof/>
            <w:webHidden/>
          </w:rPr>
        </w:r>
        <w:r>
          <w:rPr>
            <w:noProof/>
            <w:webHidden/>
          </w:rPr>
          <w:fldChar w:fldCharType="separate"/>
        </w:r>
        <w:r>
          <w:rPr>
            <w:noProof/>
            <w:webHidden/>
          </w:rPr>
          <w:t>12</w:t>
        </w:r>
        <w:r>
          <w:rPr>
            <w:noProof/>
            <w:webHidden/>
          </w:rPr>
          <w:fldChar w:fldCharType="end"/>
        </w:r>
      </w:hyperlink>
    </w:p>
    <w:p w14:paraId="3AE1596D" w14:textId="14AC59A3"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88" w:history="1">
        <w:r w:rsidRPr="008E69C3">
          <w:rPr>
            <w:rStyle w:val="Hipervnculo"/>
            <w:noProof/>
          </w:rPr>
          <w:t>Capítulo I – Régimen común de infracciones y sanciones</w:t>
        </w:r>
        <w:r>
          <w:rPr>
            <w:noProof/>
            <w:webHidden/>
          </w:rPr>
          <w:tab/>
        </w:r>
        <w:r>
          <w:rPr>
            <w:noProof/>
            <w:webHidden/>
          </w:rPr>
          <w:fldChar w:fldCharType="begin"/>
        </w:r>
        <w:r>
          <w:rPr>
            <w:noProof/>
            <w:webHidden/>
          </w:rPr>
          <w:instrText xml:space="preserve"> PAGEREF _Toc220773488 \h </w:instrText>
        </w:r>
        <w:r>
          <w:rPr>
            <w:noProof/>
            <w:webHidden/>
          </w:rPr>
        </w:r>
        <w:r>
          <w:rPr>
            <w:noProof/>
            <w:webHidden/>
          </w:rPr>
          <w:fldChar w:fldCharType="separate"/>
        </w:r>
        <w:r>
          <w:rPr>
            <w:noProof/>
            <w:webHidden/>
          </w:rPr>
          <w:t>12</w:t>
        </w:r>
        <w:r>
          <w:rPr>
            <w:noProof/>
            <w:webHidden/>
          </w:rPr>
          <w:fldChar w:fldCharType="end"/>
        </w:r>
      </w:hyperlink>
    </w:p>
    <w:p w14:paraId="723073A6" w14:textId="5CDAA869"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89" w:history="1">
        <w:r w:rsidRPr="008E69C3">
          <w:rPr>
            <w:rStyle w:val="Hipervnculo"/>
            <w:noProof/>
          </w:rPr>
          <w:t>Articulo 78. Ámbito.</w:t>
        </w:r>
        <w:r>
          <w:rPr>
            <w:noProof/>
            <w:webHidden/>
          </w:rPr>
          <w:tab/>
        </w:r>
        <w:r>
          <w:rPr>
            <w:noProof/>
            <w:webHidden/>
          </w:rPr>
          <w:fldChar w:fldCharType="begin"/>
        </w:r>
        <w:r>
          <w:rPr>
            <w:noProof/>
            <w:webHidden/>
          </w:rPr>
          <w:instrText xml:space="preserve"> PAGEREF _Toc220773489 \h </w:instrText>
        </w:r>
        <w:r>
          <w:rPr>
            <w:noProof/>
            <w:webHidden/>
          </w:rPr>
        </w:r>
        <w:r>
          <w:rPr>
            <w:noProof/>
            <w:webHidden/>
          </w:rPr>
          <w:fldChar w:fldCharType="separate"/>
        </w:r>
        <w:r>
          <w:rPr>
            <w:noProof/>
            <w:webHidden/>
          </w:rPr>
          <w:t>12</w:t>
        </w:r>
        <w:r>
          <w:rPr>
            <w:noProof/>
            <w:webHidden/>
          </w:rPr>
          <w:fldChar w:fldCharType="end"/>
        </w:r>
      </w:hyperlink>
    </w:p>
    <w:p w14:paraId="47D1AB54" w14:textId="60C04A3C"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90" w:history="1">
        <w:r w:rsidRPr="008E69C3">
          <w:rPr>
            <w:rStyle w:val="Hipervnculo"/>
            <w:noProof/>
          </w:rPr>
          <w:t>Articulo 79. Sujetos.</w:t>
        </w:r>
        <w:r>
          <w:rPr>
            <w:noProof/>
            <w:webHidden/>
          </w:rPr>
          <w:tab/>
        </w:r>
        <w:r>
          <w:rPr>
            <w:noProof/>
            <w:webHidden/>
          </w:rPr>
          <w:fldChar w:fldCharType="begin"/>
        </w:r>
        <w:r>
          <w:rPr>
            <w:noProof/>
            <w:webHidden/>
          </w:rPr>
          <w:instrText xml:space="preserve"> PAGEREF _Toc220773490 \h </w:instrText>
        </w:r>
        <w:r>
          <w:rPr>
            <w:noProof/>
            <w:webHidden/>
          </w:rPr>
        </w:r>
        <w:r>
          <w:rPr>
            <w:noProof/>
            <w:webHidden/>
          </w:rPr>
          <w:fldChar w:fldCharType="separate"/>
        </w:r>
        <w:r>
          <w:rPr>
            <w:noProof/>
            <w:webHidden/>
          </w:rPr>
          <w:t>12</w:t>
        </w:r>
        <w:r>
          <w:rPr>
            <w:noProof/>
            <w:webHidden/>
          </w:rPr>
          <w:fldChar w:fldCharType="end"/>
        </w:r>
      </w:hyperlink>
    </w:p>
    <w:p w14:paraId="51A69174" w14:textId="572C8AC3" w:rsidR="00CF0FFC" w:rsidRDefault="00CF0FFC">
      <w:pPr>
        <w:pStyle w:val="TDC3"/>
        <w:tabs>
          <w:tab w:val="right" w:leader="dot" w:pos="8494"/>
        </w:tabs>
        <w:rPr>
          <w:rFonts w:asciiTheme="minorHAnsi" w:eastAsiaTheme="minorEastAsia" w:hAnsiTheme="minorHAnsi"/>
          <w:noProof/>
          <w:sz w:val="24"/>
          <w:szCs w:val="24"/>
          <w:lang w:eastAsia="es-ES"/>
        </w:rPr>
      </w:pPr>
      <w:hyperlink w:anchor="_Toc220773491" w:history="1">
        <w:r w:rsidRPr="008E69C3">
          <w:rPr>
            <w:rStyle w:val="Hipervnculo"/>
            <w:noProof/>
          </w:rPr>
          <w:t>Capítulo II – Normas específicas de aplicación por la Administración General del Estado</w:t>
        </w:r>
        <w:r>
          <w:rPr>
            <w:noProof/>
            <w:webHidden/>
          </w:rPr>
          <w:tab/>
        </w:r>
        <w:r>
          <w:rPr>
            <w:noProof/>
            <w:webHidden/>
          </w:rPr>
          <w:fldChar w:fldCharType="begin"/>
        </w:r>
        <w:r>
          <w:rPr>
            <w:noProof/>
            <w:webHidden/>
          </w:rPr>
          <w:instrText xml:space="preserve"> PAGEREF _Toc220773491 \h </w:instrText>
        </w:r>
        <w:r>
          <w:rPr>
            <w:noProof/>
            <w:webHidden/>
          </w:rPr>
        </w:r>
        <w:r>
          <w:rPr>
            <w:noProof/>
            <w:webHidden/>
          </w:rPr>
          <w:fldChar w:fldCharType="separate"/>
        </w:r>
        <w:r>
          <w:rPr>
            <w:noProof/>
            <w:webHidden/>
          </w:rPr>
          <w:t>12</w:t>
        </w:r>
        <w:r>
          <w:rPr>
            <w:noProof/>
            <w:webHidden/>
          </w:rPr>
          <w:fldChar w:fldCharType="end"/>
        </w:r>
      </w:hyperlink>
    </w:p>
    <w:p w14:paraId="7E26E41B" w14:textId="00F8D445"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92" w:history="1">
        <w:r w:rsidRPr="008E69C3">
          <w:rPr>
            <w:rStyle w:val="Hipervnculo"/>
            <w:noProof/>
          </w:rPr>
          <w:t>Sección 2ª Procedimiento sancionador</w:t>
        </w:r>
        <w:r>
          <w:rPr>
            <w:noProof/>
            <w:webHidden/>
          </w:rPr>
          <w:tab/>
        </w:r>
        <w:r>
          <w:rPr>
            <w:noProof/>
            <w:webHidden/>
          </w:rPr>
          <w:fldChar w:fldCharType="begin"/>
        </w:r>
        <w:r>
          <w:rPr>
            <w:noProof/>
            <w:webHidden/>
          </w:rPr>
          <w:instrText xml:space="preserve"> PAGEREF _Toc220773492 \h </w:instrText>
        </w:r>
        <w:r>
          <w:rPr>
            <w:noProof/>
            <w:webHidden/>
          </w:rPr>
        </w:r>
        <w:r>
          <w:rPr>
            <w:noProof/>
            <w:webHidden/>
          </w:rPr>
          <w:fldChar w:fldCharType="separate"/>
        </w:r>
        <w:r>
          <w:rPr>
            <w:noProof/>
            <w:webHidden/>
          </w:rPr>
          <w:t>12</w:t>
        </w:r>
        <w:r>
          <w:rPr>
            <w:noProof/>
            <w:webHidden/>
          </w:rPr>
          <w:fldChar w:fldCharType="end"/>
        </w:r>
      </w:hyperlink>
    </w:p>
    <w:p w14:paraId="3509DF43" w14:textId="7EA8A127"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93" w:history="1">
        <w:r w:rsidRPr="008E69C3">
          <w:rPr>
            <w:rStyle w:val="Hipervnculo"/>
            <w:noProof/>
            <w:highlight w:val="yellow"/>
          </w:rPr>
          <w:t>Articulo 101. Iniciación.</w:t>
        </w:r>
        <w:r>
          <w:rPr>
            <w:noProof/>
            <w:webHidden/>
          </w:rPr>
          <w:tab/>
        </w:r>
        <w:r>
          <w:rPr>
            <w:noProof/>
            <w:webHidden/>
          </w:rPr>
          <w:fldChar w:fldCharType="begin"/>
        </w:r>
        <w:r>
          <w:rPr>
            <w:noProof/>
            <w:webHidden/>
          </w:rPr>
          <w:instrText xml:space="preserve"> PAGEREF _Toc220773493 \h </w:instrText>
        </w:r>
        <w:r>
          <w:rPr>
            <w:noProof/>
            <w:webHidden/>
          </w:rPr>
        </w:r>
        <w:r>
          <w:rPr>
            <w:noProof/>
            <w:webHidden/>
          </w:rPr>
          <w:fldChar w:fldCharType="separate"/>
        </w:r>
        <w:r>
          <w:rPr>
            <w:noProof/>
            <w:webHidden/>
          </w:rPr>
          <w:t>12</w:t>
        </w:r>
        <w:r>
          <w:rPr>
            <w:noProof/>
            <w:webHidden/>
          </w:rPr>
          <w:fldChar w:fldCharType="end"/>
        </w:r>
      </w:hyperlink>
    </w:p>
    <w:p w14:paraId="56C6E621" w14:textId="4D554E89" w:rsidR="00CF0FFC" w:rsidRDefault="00CF0FFC">
      <w:pPr>
        <w:pStyle w:val="TDC4"/>
        <w:tabs>
          <w:tab w:val="right" w:leader="dot" w:pos="8494"/>
        </w:tabs>
        <w:rPr>
          <w:rFonts w:asciiTheme="minorHAnsi" w:eastAsiaTheme="minorEastAsia" w:hAnsiTheme="minorHAnsi"/>
          <w:noProof/>
          <w:sz w:val="24"/>
          <w:szCs w:val="24"/>
          <w:lang w:eastAsia="es-ES"/>
        </w:rPr>
      </w:pPr>
      <w:hyperlink w:anchor="_Toc220773494" w:history="1">
        <w:r w:rsidRPr="008E69C3">
          <w:rPr>
            <w:rStyle w:val="Hipervnculo"/>
            <w:noProof/>
          </w:rPr>
          <w:t>Sección 3ª Órganos competentes</w:t>
        </w:r>
        <w:r>
          <w:rPr>
            <w:noProof/>
            <w:webHidden/>
          </w:rPr>
          <w:tab/>
        </w:r>
        <w:r>
          <w:rPr>
            <w:noProof/>
            <w:webHidden/>
          </w:rPr>
          <w:fldChar w:fldCharType="begin"/>
        </w:r>
        <w:r>
          <w:rPr>
            <w:noProof/>
            <w:webHidden/>
          </w:rPr>
          <w:instrText xml:space="preserve"> PAGEREF _Toc220773494 \h </w:instrText>
        </w:r>
        <w:r>
          <w:rPr>
            <w:noProof/>
            <w:webHidden/>
          </w:rPr>
        </w:r>
        <w:r>
          <w:rPr>
            <w:noProof/>
            <w:webHidden/>
          </w:rPr>
          <w:fldChar w:fldCharType="separate"/>
        </w:r>
        <w:r>
          <w:rPr>
            <w:noProof/>
            <w:webHidden/>
          </w:rPr>
          <w:t>12</w:t>
        </w:r>
        <w:r>
          <w:rPr>
            <w:noProof/>
            <w:webHidden/>
          </w:rPr>
          <w:fldChar w:fldCharType="end"/>
        </w:r>
      </w:hyperlink>
    </w:p>
    <w:p w14:paraId="27776332" w14:textId="51D2AF78" w:rsidR="00CF0FFC" w:rsidRDefault="00CF0FFC">
      <w:pPr>
        <w:pStyle w:val="TDC5"/>
        <w:tabs>
          <w:tab w:val="right" w:leader="dot" w:pos="8494"/>
        </w:tabs>
        <w:rPr>
          <w:rFonts w:asciiTheme="minorHAnsi" w:eastAsiaTheme="minorEastAsia" w:hAnsiTheme="minorHAnsi"/>
          <w:noProof/>
          <w:sz w:val="24"/>
          <w:szCs w:val="24"/>
          <w:lang w:eastAsia="es-ES"/>
        </w:rPr>
      </w:pPr>
      <w:hyperlink w:anchor="_Toc220773495" w:history="1">
        <w:r w:rsidRPr="008E69C3">
          <w:rPr>
            <w:rStyle w:val="Hipervnculo"/>
            <w:noProof/>
            <w:highlight w:val="yellow"/>
          </w:rPr>
          <w:t>Articulo 105. Autoridades competentes.</w:t>
        </w:r>
        <w:r>
          <w:rPr>
            <w:noProof/>
            <w:webHidden/>
          </w:rPr>
          <w:tab/>
        </w:r>
        <w:r>
          <w:rPr>
            <w:noProof/>
            <w:webHidden/>
          </w:rPr>
          <w:fldChar w:fldCharType="begin"/>
        </w:r>
        <w:r>
          <w:rPr>
            <w:noProof/>
            <w:webHidden/>
          </w:rPr>
          <w:instrText xml:space="preserve"> PAGEREF _Toc220773495 \h </w:instrText>
        </w:r>
        <w:r>
          <w:rPr>
            <w:noProof/>
            <w:webHidden/>
          </w:rPr>
        </w:r>
        <w:r>
          <w:rPr>
            <w:noProof/>
            <w:webHidden/>
          </w:rPr>
          <w:fldChar w:fldCharType="separate"/>
        </w:r>
        <w:r>
          <w:rPr>
            <w:noProof/>
            <w:webHidden/>
          </w:rPr>
          <w:t>12</w:t>
        </w:r>
        <w:r>
          <w:rPr>
            <w:noProof/>
            <w:webHidden/>
          </w:rPr>
          <w:fldChar w:fldCharType="end"/>
        </w:r>
      </w:hyperlink>
    </w:p>
    <w:p w14:paraId="39A16C6D" w14:textId="2A253B86" w:rsidR="002D19C6" w:rsidRDefault="00300A3B" w:rsidP="002D19C6">
      <w:r>
        <w:fldChar w:fldCharType="end"/>
      </w:r>
    </w:p>
    <w:p w14:paraId="4B002FCA" w14:textId="1FB2E5CE" w:rsidR="002D19C6" w:rsidRDefault="00BD2A74" w:rsidP="00BD2A74">
      <w:pPr>
        <w:pStyle w:val="Ttulo2"/>
      </w:pPr>
      <w:bookmarkStart w:id="0" w:name="_Toc220773437"/>
      <w:r w:rsidRPr="00350EFE">
        <w:rPr>
          <w:highlight w:val="yellow"/>
        </w:rPr>
        <w:t>Título preliminar – Disposiciones generales</w:t>
      </w:r>
      <w:bookmarkEnd w:id="0"/>
    </w:p>
    <w:p w14:paraId="44B4F380" w14:textId="3E0291D0" w:rsidR="00BD2A74" w:rsidRDefault="00BD2A74" w:rsidP="00BD2A74">
      <w:pPr>
        <w:pStyle w:val="Ttulo3"/>
      </w:pPr>
      <w:bookmarkStart w:id="1" w:name="_Toc220773438"/>
      <w:r>
        <w:t>Capítulo I – Objeto, definiciones y principios</w:t>
      </w:r>
      <w:bookmarkEnd w:id="1"/>
    </w:p>
    <w:p w14:paraId="709E3434" w14:textId="079C0937" w:rsidR="001800A4" w:rsidRDefault="00BD2A74" w:rsidP="00157CD9">
      <w:pPr>
        <w:pStyle w:val="Ttulo4"/>
      </w:pPr>
      <w:bookmarkStart w:id="2" w:name="_Toc220773439"/>
      <w:r>
        <w:t>Articulo 1. Objeto de esta ley.</w:t>
      </w:r>
      <w:bookmarkEnd w:id="2"/>
    </w:p>
    <w:p w14:paraId="71F2894D" w14:textId="5C9BA293" w:rsidR="00157CD9" w:rsidRDefault="00157CD9" w:rsidP="00157CD9">
      <w:r w:rsidRPr="00157CD9">
        <w:t>Esta ley asegura que las personas con discapacidad disfruten de los mismos derechos y oportunidades que cualquier ciudadano, basándose en la Constitución Española y tratados internacionales. Para lograrlo, promueve la accesibilidad universal, la autonomía y la inclusión laboral y social, eliminando cualquier tipo de discriminación para garantizar una vida independiente y efectiva.</w:t>
      </w:r>
    </w:p>
    <w:p w14:paraId="1E5BB20D" w14:textId="77777777" w:rsidR="00157CD9" w:rsidRDefault="00157CD9" w:rsidP="00157CD9"/>
    <w:p w14:paraId="765EB910" w14:textId="3F771ACA" w:rsidR="00157CD9" w:rsidRDefault="00157CD9" w:rsidP="00157CD9">
      <w:pPr>
        <w:pStyle w:val="Ttulo4"/>
      </w:pPr>
      <w:bookmarkStart w:id="3" w:name="_Toc220773440"/>
      <w:r w:rsidRPr="00350EFE">
        <w:rPr>
          <w:highlight w:val="yellow"/>
        </w:rPr>
        <w:t>Articulo 2. Definiciones.</w:t>
      </w:r>
      <w:bookmarkEnd w:id="3"/>
    </w:p>
    <w:p w14:paraId="06DBA2BB" w14:textId="63166E44" w:rsidR="00157CD9" w:rsidRPr="00350EFE" w:rsidRDefault="00157CD9" w:rsidP="00157CD9">
      <w:pPr>
        <w:pStyle w:val="Prrafodelista"/>
        <w:numPr>
          <w:ilvl w:val="0"/>
          <w:numId w:val="2"/>
        </w:numPr>
        <w:rPr>
          <w:highlight w:val="yellow"/>
        </w:rPr>
      </w:pPr>
      <w:r w:rsidRPr="00350EFE">
        <w:rPr>
          <w:b/>
          <w:bCs/>
          <w:highlight w:val="yellow"/>
        </w:rPr>
        <w:t>Discapacidad</w:t>
      </w:r>
      <w:r w:rsidRPr="00350EFE">
        <w:rPr>
          <w:highlight w:val="yellow"/>
        </w:rPr>
        <w:t>: es una situación que resulta de la interacción entre las personas con diferencias previsiblemente permanentes y cualquier tipo de barreras que limiten o impidan su participación plena y efectiva en la sociedad, en igualdad de condiciones con los demás.</w:t>
      </w:r>
    </w:p>
    <w:p w14:paraId="4EC863E5" w14:textId="53608A41" w:rsidR="00157CD9" w:rsidRDefault="00157CD9" w:rsidP="00157CD9">
      <w:pPr>
        <w:pStyle w:val="Prrafodelista"/>
        <w:numPr>
          <w:ilvl w:val="0"/>
          <w:numId w:val="2"/>
        </w:numPr>
      </w:pPr>
      <w:r w:rsidRPr="00157CD9">
        <w:rPr>
          <w:b/>
          <w:bCs/>
        </w:rPr>
        <w:t>Igualdad de oportunidades</w:t>
      </w:r>
      <w:r>
        <w:t>: es la ausencia de toda discriminación,</w:t>
      </w:r>
      <w:r w:rsidR="00DA4F29">
        <w:t xml:space="preserve"> directa o indirecta.</w:t>
      </w:r>
    </w:p>
    <w:p w14:paraId="00937B7F" w14:textId="52317133" w:rsidR="00DA4F29" w:rsidRPr="00350EFE" w:rsidRDefault="00DA4F29" w:rsidP="00157CD9">
      <w:pPr>
        <w:pStyle w:val="Prrafodelista"/>
        <w:numPr>
          <w:ilvl w:val="0"/>
          <w:numId w:val="2"/>
        </w:numPr>
        <w:rPr>
          <w:highlight w:val="yellow"/>
        </w:rPr>
      </w:pPr>
      <w:r w:rsidRPr="00350EFE">
        <w:rPr>
          <w:b/>
          <w:bCs/>
          <w:highlight w:val="yellow"/>
        </w:rPr>
        <w:t>Discriminación directa</w:t>
      </w:r>
      <w:r w:rsidRPr="00350EFE">
        <w:rPr>
          <w:highlight w:val="yellow"/>
        </w:rPr>
        <w:t>: es la situación en que se encuentra una persona con discapacidad cuando es tratada de manera menos favorable que otra en situación análoga por motivo de o por razón de su discapacidad.</w:t>
      </w:r>
    </w:p>
    <w:p w14:paraId="55E9A429" w14:textId="6DB8060E" w:rsidR="00DA4F29" w:rsidRPr="00350EFE" w:rsidRDefault="00931C73" w:rsidP="00157CD9">
      <w:pPr>
        <w:pStyle w:val="Prrafodelista"/>
        <w:numPr>
          <w:ilvl w:val="0"/>
          <w:numId w:val="2"/>
        </w:numPr>
        <w:rPr>
          <w:highlight w:val="yellow"/>
        </w:rPr>
      </w:pPr>
      <w:r w:rsidRPr="00350EFE">
        <w:rPr>
          <w:b/>
          <w:bCs/>
          <w:highlight w:val="yellow"/>
        </w:rPr>
        <w:t>Discriminación indirecta</w:t>
      </w:r>
      <w:r w:rsidRPr="00350EFE">
        <w:rPr>
          <w:highlight w:val="yellow"/>
        </w:rPr>
        <w:t xml:space="preserve">: existe cuando </w:t>
      </w:r>
      <w:r w:rsidR="001D1692" w:rsidRPr="00350EFE">
        <w:rPr>
          <w:highlight w:val="yellow"/>
        </w:rPr>
        <w:t>una norma, pacto, producto o entorno, aunque parezcan neutros, perjudican a una persona por su discapacidad sin una justificación objetiva y legítima. Solo se considera aceptable si dicha medida responde a un fin necesario y los medios utilizados para lograrlo son proporcionales y adecuados.</w:t>
      </w:r>
    </w:p>
    <w:p w14:paraId="29D5AC64" w14:textId="42B8BED3" w:rsidR="001D1692" w:rsidRPr="00350EFE" w:rsidRDefault="00EC3D4E" w:rsidP="00EC3D4E">
      <w:pPr>
        <w:pStyle w:val="Prrafodelista"/>
        <w:numPr>
          <w:ilvl w:val="0"/>
          <w:numId w:val="3"/>
        </w:numPr>
        <w:rPr>
          <w:highlight w:val="yellow"/>
        </w:rPr>
      </w:pPr>
      <w:r w:rsidRPr="00350EFE">
        <w:rPr>
          <w:b/>
          <w:bCs/>
          <w:highlight w:val="yellow"/>
        </w:rPr>
        <w:t>Acoso</w:t>
      </w:r>
      <w:r w:rsidRPr="00350EFE">
        <w:rPr>
          <w:highlight w:val="yellow"/>
        </w:rPr>
        <w:t xml:space="preserve">: es toda </w:t>
      </w:r>
      <w:r w:rsidR="003D10B1" w:rsidRPr="00350EFE">
        <w:rPr>
          <w:highlight w:val="yellow"/>
        </w:rPr>
        <w:t>conducta no deseada</w:t>
      </w:r>
      <w:r w:rsidRPr="00350EFE">
        <w:rPr>
          <w:highlight w:val="yellow"/>
        </w:rPr>
        <w:t xml:space="preserve"> relacionada con la discapacidad de una persona que tenga como objetivo o consecuencia atentar contra su dignidad o crear un entorno </w:t>
      </w:r>
      <w:proofErr w:type="spellStart"/>
      <w:r w:rsidRPr="00350EFE">
        <w:rPr>
          <w:highlight w:val="yellow"/>
        </w:rPr>
        <w:t>intimidario</w:t>
      </w:r>
      <w:proofErr w:type="spellEnd"/>
      <w:r w:rsidRPr="00350EFE">
        <w:rPr>
          <w:highlight w:val="yellow"/>
        </w:rPr>
        <w:t>, hostil, degradante, humillante u ofensivo.</w:t>
      </w:r>
    </w:p>
    <w:p w14:paraId="5B286FF7" w14:textId="7F828C37" w:rsidR="002F06A9" w:rsidRPr="006A00E5" w:rsidRDefault="003D10B1" w:rsidP="002F06A9">
      <w:pPr>
        <w:pStyle w:val="Prrafodelista"/>
        <w:numPr>
          <w:ilvl w:val="0"/>
          <w:numId w:val="4"/>
        </w:numPr>
        <w:rPr>
          <w:highlight w:val="yellow"/>
        </w:rPr>
      </w:pPr>
      <w:r w:rsidRPr="006A00E5">
        <w:rPr>
          <w:b/>
          <w:bCs/>
          <w:highlight w:val="yellow"/>
        </w:rPr>
        <w:t>Transversalidad de las políticas en materia de discapacidad</w:t>
      </w:r>
      <w:r w:rsidRPr="006A00E5">
        <w:rPr>
          <w:highlight w:val="yellow"/>
        </w:rPr>
        <w:t>: implica que las Administraciones Públicas deben integrar las necesidades de las personas con discapacidad en todas sus políticas y acciones generales, no limitándose solo a planes o programas específicos para este colectivo.</w:t>
      </w:r>
    </w:p>
    <w:p w14:paraId="08C7B243" w14:textId="77777777" w:rsidR="002F06A9" w:rsidRDefault="002F06A9" w:rsidP="002F06A9"/>
    <w:p w14:paraId="57E44108" w14:textId="0A380E05" w:rsidR="002F06A9" w:rsidRDefault="002F06A9" w:rsidP="002F06A9">
      <w:pPr>
        <w:pStyle w:val="Ttulo4"/>
      </w:pPr>
      <w:bookmarkStart w:id="4" w:name="_Toc220773441"/>
      <w:r>
        <w:t>Articulo 3. Principios.</w:t>
      </w:r>
      <w:bookmarkEnd w:id="4"/>
    </w:p>
    <w:p w14:paraId="45F3301C" w14:textId="0B52BFD5" w:rsidR="002F06A9" w:rsidRDefault="002F06A9" w:rsidP="002F06A9">
      <w:pPr>
        <w:pStyle w:val="Prrafodelista"/>
        <w:numPr>
          <w:ilvl w:val="0"/>
          <w:numId w:val="5"/>
        </w:numPr>
      </w:pPr>
      <w:r>
        <w:t>El respeto de la dignidad inherente, la autonomía individual, incluida la libertad de tomar las propias decisiones, y la independencia de las personas.</w:t>
      </w:r>
    </w:p>
    <w:p w14:paraId="14175426" w14:textId="00BEC061" w:rsidR="002F06A9" w:rsidRDefault="002F06A9" w:rsidP="002F06A9">
      <w:pPr>
        <w:pStyle w:val="Prrafodelista"/>
        <w:numPr>
          <w:ilvl w:val="0"/>
          <w:numId w:val="5"/>
        </w:numPr>
      </w:pPr>
      <w:r w:rsidRPr="002F06A9">
        <w:t>La vida independiente.</w:t>
      </w:r>
    </w:p>
    <w:p w14:paraId="2AA77111" w14:textId="21B71F19" w:rsidR="002F06A9" w:rsidRDefault="002F06A9" w:rsidP="002F06A9">
      <w:pPr>
        <w:pStyle w:val="Prrafodelista"/>
        <w:numPr>
          <w:ilvl w:val="0"/>
          <w:numId w:val="5"/>
        </w:numPr>
      </w:pPr>
      <w:r w:rsidRPr="002F06A9">
        <w:t>La no discriminación.</w:t>
      </w:r>
    </w:p>
    <w:p w14:paraId="2FE81BA3" w14:textId="3EF4FEEC" w:rsidR="002F06A9" w:rsidRDefault="002F06A9" w:rsidP="002F06A9">
      <w:pPr>
        <w:pStyle w:val="Prrafodelista"/>
        <w:numPr>
          <w:ilvl w:val="0"/>
          <w:numId w:val="5"/>
        </w:numPr>
      </w:pPr>
      <w:r>
        <w:t>El respeto por la diferencia y la aceptación de las personas con discapacidad como parte de la diversidad y la condición humanas.</w:t>
      </w:r>
    </w:p>
    <w:p w14:paraId="748F981D" w14:textId="7B40AE1A" w:rsidR="002F06A9" w:rsidRDefault="002F06A9" w:rsidP="002F06A9">
      <w:pPr>
        <w:pStyle w:val="Prrafodelista"/>
        <w:numPr>
          <w:ilvl w:val="0"/>
          <w:numId w:val="5"/>
        </w:numPr>
      </w:pPr>
      <w:r w:rsidRPr="002F06A9">
        <w:t>La igualdad de oportunidades.</w:t>
      </w:r>
    </w:p>
    <w:p w14:paraId="4869195D" w14:textId="39B56515" w:rsidR="002F06A9" w:rsidRDefault="002F06A9" w:rsidP="002F06A9">
      <w:pPr>
        <w:pStyle w:val="Prrafodelista"/>
        <w:numPr>
          <w:ilvl w:val="0"/>
          <w:numId w:val="5"/>
        </w:numPr>
      </w:pPr>
      <w:r w:rsidRPr="002F06A9">
        <w:t>La igualdad entre mujeres y hombres.</w:t>
      </w:r>
    </w:p>
    <w:p w14:paraId="625EC473" w14:textId="55E29AFD" w:rsidR="002F06A9" w:rsidRDefault="002F06A9" w:rsidP="002F06A9">
      <w:pPr>
        <w:pStyle w:val="Prrafodelista"/>
        <w:numPr>
          <w:ilvl w:val="0"/>
          <w:numId w:val="5"/>
        </w:numPr>
      </w:pPr>
      <w:r w:rsidRPr="002F06A9">
        <w:t>La normalización.</w:t>
      </w:r>
    </w:p>
    <w:p w14:paraId="25EFDB03" w14:textId="5B4F3720" w:rsidR="002F06A9" w:rsidRDefault="002F06A9" w:rsidP="002F06A9">
      <w:pPr>
        <w:pStyle w:val="Prrafodelista"/>
        <w:numPr>
          <w:ilvl w:val="0"/>
          <w:numId w:val="5"/>
        </w:numPr>
      </w:pPr>
      <w:r w:rsidRPr="002F06A9">
        <w:t>La accesibilidad universal.</w:t>
      </w:r>
    </w:p>
    <w:p w14:paraId="4725CC22" w14:textId="7A766FD4" w:rsidR="002F06A9" w:rsidRDefault="002F06A9" w:rsidP="002F06A9">
      <w:pPr>
        <w:pStyle w:val="Prrafodelista"/>
        <w:numPr>
          <w:ilvl w:val="0"/>
          <w:numId w:val="5"/>
        </w:numPr>
      </w:pPr>
      <w:r w:rsidRPr="002F06A9">
        <w:t>Diseño universal o diseño para todas las personas.</w:t>
      </w:r>
    </w:p>
    <w:p w14:paraId="0508CACE" w14:textId="427B3E79" w:rsidR="002F06A9" w:rsidRDefault="002F06A9" w:rsidP="002F06A9">
      <w:pPr>
        <w:pStyle w:val="Prrafodelista"/>
        <w:numPr>
          <w:ilvl w:val="0"/>
          <w:numId w:val="5"/>
        </w:numPr>
      </w:pPr>
      <w:r w:rsidRPr="002F06A9">
        <w:t>La participación e inclusión plenas y efectivas en la sociedad.</w:t>
      </w:r>
    </w:p>
    <w:p w14:paraId="00635ED8" w14:textId="249552A5" w:rsidR="002F06A9" w:rsidRDefault="002F06A9" w:rsidP="002F06A9">
      <w:pPr>
        <w:pStyle w:val="Prrafodelista"/>
        <w:numPr>
          <w:ilvl w:val="0"/>
          <w:numId w:val="5"/>
        </w:numPr>
      </w:pPr>
      <w:r w:rsidRPr="002F06A9">
        <w:t>El diálogo civil.</w:t>
      </w:r>
    </w:p>
    <w:p w14:paraId="2AECF292" w14:textId="7681EA18" w:rsidR="002F06A9" w:rsidRDefault="00CC1434" w:rsidP="00CC1434">
      <w:pPr>
        <w:pStyle w:val="Prrafodelista"/>
        <w:numPr>
          <w:ilvl w:val="0"/>
          <w:numId w:val="5"/>
        </w:numPr>
      </w:pPr>
      <w:r>
        <w:t>El respeto al desarrollo de la personalidad de las personas con discapacidad, y, en especial, de las niñas y los niños con discapacidad y de su derecho a preservar su identidad.</w:t>
      </w:r>
    </w:p>
    <w:p w14:paraId="70BE362C" w14:textId="42151066" w:rsidR="00CC1434" w:rsidRDefault="00CC1434" w:rsidP="00CC1434">
      <w:pPr>
        <w:pStyle w:val="Prrafodelista"/>
        <w:numPr>
          <w:ilvl w:val="0"/>
          <w:numId w:val="5"/>
        </w:numPr>
      </w:pPr>
      <w:r>
        <w:t xml:space="preserve"> </w:t>
      </w:r>
      <w:r w:rsidRPr="00CC1434">
        <w:t>La transversalidad de las políticas en materia de discapacidad.</w:t>
      </w:r>
    </w:p>
    <w:p w14:paraId="681940D8" w14:textId="7FBBCFAC" w:rsidR="000463E7" w:rsidRDefault="000463E7" w:rsidP="000463E7">
      <w:pPr>
        <w:pStyle w:val="Ttulo3"/>
      </w:pPr>
    </w:p>
    <w:p w14:paraId="1DCCBC8B" w14:textId="79A03DED" w:rsidR="000463E7" w:rsidRDefault="000463E7" w:rsidP="000463E7">
      <w:pPr>
        <w:pStyle w:val="Ttulo3"/>
      </w:pPr>
      <w:bookmarkStart w:id="5" w:name="_Toc220773442"/>
      <w:r>
        <w:t>Capítulo II – Ámbito de aplicación</w:t>
      </w:r>
      <w:bookmarkEnd w:id="5"/>
    </w:p>
    <w:p w14:paraId="7E31D467" w14:textId="4A25CAFA" w:rsidR="000463E7" w:rsidRDefault="000463E7" w:rsidP="000463E7">
      <w:pPr>
        <w:pStyle w:val="Ttulo4"/>
      </w:pPr>
      <w:bookmarkStart w:id="6" w:name="_Toc220773443"/>
      <w:r w:rsidRPr="00A54194">
        <w:rPr>
          <w:highlight w:val="yellow"/>
        </w:rPr>
        <w:t>Articulo 4. Titulares de los derechos.</w:t>
      </w:r>
      <w:bookmarkEnd w:id="6"/>
    </w:p>
    <w:p w14:paraId="4637E4CB" w14:textId="47BD7400" w:rsidR="000463E7" w:rsidRDefault="00EF1647" w:rsidP="00EF1647">
      <w:pPr>
        <w:pStyle w:val="Prrafodelista"/>
        <w:numPr>
          <w:ilvl w:val="0"/>
          <w:numId w:val="6"/>
        </w:numPr>
      </w:pPr>
      <w:r>
        <w:t>Son personas con discapacidad aquellas que presentan deficiencias físicas, mentales, intelectuales o sensoriales, previsiblemente permanentes que, al interactuar con diversas barreras, puedan impedir su participación plena y efectiva en la sociedad, en igualdad de condiciones con los demás.</w:t>
      </w:r>
    </w:p>
    <w:p w14:paraId="14F65857" w14:textId="6EDB5E4E" w:rsidR="00EF1647" w:rsidRPr="00A54194" w:rsidRDefault="007718DE" w:rsidP="00EF1647">
      <w:pPr>
        <w:pStyle w:val="Prrafodelista"/>
        <w:numPr>
          <w:ilvl w:val="0"/>
          <w:numId w:val="6"/>
        </w:numPr>
        <w:rPr>
          <w:highlight w:val="yellow"/>
        </w:rPr>
      </w:pPr>
      <w:r w:rsidRPr="00A54194">
        <w:rPr>
          <w:highlight w:val="yellow"/>
        </w:rPr>
        <w:t>Además de lo establecido en el apartado anterior, tendrán la consideración de personas con discapacidad aquellas a quienes se les haya reconocido un grado de discapacidad igual o superior al 33%.</w:t>
      </w:r>
    </w:p>
    <w:p w14:paraId="3D6F02CB" w14:textId="77777777" w:rsidR="007718DE" w:rsidRDefault="007718DE" w:rsidP="00D32271"/>
    <w:p w14:paraId="6D49EA4D" w14:textId="14C3B386" w:rsidR="00D32271" w:rsidRDefault="00D32271" w:rsidP="00D32271">
      <w:pPr>
        <w:pStyle w:val="Ttulo3"/>
      </w:pPr>
      <w:bookmarkStart w:id="7" w:name="_Toc220773444"/>
      <w:r>
        <w:t>Capítulo III – Autonomía de las personas con discapacidad</w:t>
      </w:r>
      <w:bookmarkEnd w:id="7"/>
    </w:p>
    <w:p w14:paraId="4B2E421E" w14:textId="48AB5C54" w:rsidR="009D0931" w:rsidRPr="009D0931" w:rsidRDefault="009D0931" w:rsidP="009D0931">
      <w:pPr>
        <w:pStyle w:val="Ttulo4"/>
      </w:pPr>
      <w:bookmarkStart w:id="8" w:name="_Toc220773445"/>
      <w:r>
        <w:t>Articulo 6. Respeto a la autonomía de las personas con discapacidad.</w:t>
      </w:r>
      <w:bookmarkEnd w:id="8"/>
    </w:p>
    <w:p w14:paraId="2A433A27" w14:textId="7C01B5D5" w:rsidR="00D32271" w:rsidRDefault="009D0931" w:rsidP="009D0931">
      <w:pPr>
        <w:pStyle w:val="Prrafodelista"/>
        <w:numPr>
          <w:ilvl w:val="0"/>
          <w:numId w:val="7"/>
        </w:numPr>
      </w:pPr>
      <w:r>
        <w:t>Derecho a la libre toma de decisiones.</w:t>
      </w:r>
    </w:p>
    <w:p w14:paraId="501AE434" w14:textId="77777777" w:rsidR="009D0931" w:rsidRDefault="009D0931" w:rsidP="009D0931"/>
    <w:p w14:paraId="6FA5FE45" w14:textId="7B0F8B7D" w:rsidR="009D0931" w:rsidRDefault="009D0931" w:rsidP="009D0931">
      <w:pPr>
        <w:pStyle w:val="Ttulo2"/>
      </w:pPr>
      <w:bookmarkStart w:id="9" w:name="_Toc220773446"/>
      <w:r w:rsidRPr="00A54194">
        <w:rPr>
          <w:highlight w:val="yellow"/>
        </w:rPr>
        <w:t>Título I – Derechos y obligaciones</w:t>
      </w:r>
      <w:bookmarkEnd w:id="9"/>
    </w:p>
    <w:p w14:paraId="79E16389" w14:textId="41C4EFCF" w:rsidR="009D0931" w:rsidRDefault="009D0931" w:rsidP="009D0931">
      <w:pPr>
        <w:pStyle w:val="Ttulo3"/>
      </w:pPr>
      <w:bookmarkStart w:id="10" w:name="_Toc220773447"/>
      <w:r>
        <w:t>Articulo 7. Derecho a la igualdad.</w:t>
      </w:r>
      <w:bookmarkEnd w:id="10"/>
    </w:p>
    <w:p w14:paraId="566A3875" w14:textId="007659CD" w:rsidR="009D0931" w:rsidRDefault="002C4A87" w:rsidP="002C4A87">
      <w:pPr>
        <w:pStyle w:val="Prrafodelista"/>
        <w:numPr>
          <w:ilvl w:val="0"/>
          <w:numId w:val="8"/>
        </w:numPr>
      </w:pPr>
      <w:r>
        <w:t>Las personas con discapacidad tienen los mismos derechos que los demás ciudadanos.</w:t>
      </w:r>
    </w:p>
    <w:p w14:paraId="10882FCC" w14:textId="77777777" w:rsidR="002C4A87" w:rsidRDefault="002C4A87" w:rsidP="002C4A87"/>
    <w:p w14:paraId="4B1C9B9D" w14:textId="45F390A0" w:rsidR="002C4A87" w:rsidRDefault="002C4A87" w:rsidP="002C4A87">
      <w:pPr>
        <w:pStyle w:val="Ttulo3"/>
      </w:pPr>
      <w:bookmarkStart w:id="11" w:name="_Toc220773448"/>
      <w:r>
        <w:t>Capítulo II – Derecho a la protección de la salud.</w:t>
      </w:r>
      <w:bookmarkEnd w:id="11"/>
    </w:p>
    <w:p w14:paraId="1CD24802" w14:textId="6CD5B08C" w:rsidR="002C4A87" w:rsidRDefault="002C4A87" w:rsidP="002C4A87">
      <w:pPr>
        <w:pStyle w:val="Ttulo4"/>
      </w:pPr>
      <w:bookmarkStart w:id="12" w:name="_Toc220773449"/>
      <w:r>
        <w:t>Articulo 10. Derecho a la protección de la salud.</w:t>
      </w:r>
      <w:bookmarkEnd w:id="12"/>
    </w:p>
    <w:p w14:paraId="06E527A2" w14:textId="0C568894" w:rsidR="002C4A87" w:rsidRDefault="00AA0906" w:rsidP="00AA0906">
      <w:pPr>
        <w:pStyle w:val="Prrafodelista"/>
        <w:numPr>
          <w:ilvl w:val="0"/>
          <w:numId w:val="9"/>
        </w:numPr>
      </w:pPr>
      <w:r>
        <w:t>Las personas con discapacidad tienen derecho a la protección de la salud.</w:t>
      </w:r>
    </w:p>
    <w:p w14:paraId="2F91B4E9" w14:textId="77777777" w:rsidR="00AA0906" w:rsidRDefault="00AA0906" w:rsidP="00AA0906"/>
    <w:p w14:paraId="1391D160" w14:textId="608DB6A3" w:rsidR="00AA0906" w:rsidRDefault="00AA0906" w:rsidP="00AA0906">
      <w:pPr>
        <w:pStyle w:val="Ttulo4"/>
      </w:pPr>
      <w:bookmarkStart w:id="13" w:name="_Toc220773450"/>
      <w:r w:rsidRPr="00A54194">
        <w:rPr>
          <w:highlight w:val="yellow"/>
        </w:rPr>
        <w:t>Articulo 12. Equipos multiprofesionales de atención a la discapacidad.</w:t>
      </w:r>
      <w:bookmarkEnd w:id="13"/>
    </w:p>
    <w:p w14:paraId="38BFDC04" w14:textId="53F7E3EB" w:rsidR="00AA0906" w:rsidRDefault="00A544F0" w:rsidP="00A544F0">
      <w:pPr>
        <w:pStyle w:val="Prrafodelista"/>
        <w:numPr>
          <w:ilvl w:val="0"/>
          <w:numId w:val="10"/>
        </w:numPr>
      </w:pPr>
      <w:r>
        <w:t>Los equipos multiprofesionales de atención a la discapacidad deberán contar con la formación especializada correspondiente y serán competentes, en su ámbito territorial, para prestar una atención interdisciplinaria a cada persona con discapacidad que lo necesite</w:t>
      </w:r>
      <w:r w:rsidR="00454543">
        <w:t xml:space="preserve"> para garantizar su inclusión y participación plena en la sociedad en igualdad de condiciones con los demás.</w:t>
      </w:r>
    </w:p>
    <w:p w14:paraId="6A5ABC05" w14:textId="6BFC6189" w:rsidR="00454543" w:rsidRDefault="00454543" w:rsidP="00A544F0">
      <w:pPr>
        <w:pStyle w:val="Prrafodelista"/>
        <w:numPr>
          <w:ilvl w:val="0"/>
          <w:numId w:val="10"/>
        </w:numPr>
      </w:pPr>
      <w:r>
        <w:t>Los equipos multiprofesionales de calificación y reconocimiento del grado de discapacidad son los órganos encargados de valorar y calificar las situaciones de discapacidad, para su reconocimiento oficial por el órgano administrativo competente.</w:t>
      </w:r>
    </w:p>
    <w:p w14:paraId="1E34A4EC" w14:textId="13EA7BC2" w:rsidR="0097204F" w:rsidRPr="00A54194" w:rsidRDefault="0097204F" w:rsidP="0097204F">
      <w:pPr>
        <w:pStyle w:val="Prrafodelista"/>
        <w:numPr>
          <w:ilvl w:val="0"/>
          <w:numId w:val="11"/>
        </w:numPr>
        <w:rPr>
          <w:highlight w:val="yellow"/>
        </w:rPr>
      </w:pPr>
      <w:r w:rsidRPr="00A54194">
        <w:rPr>
          <w:highlight w:val="yellow"/>
        </w:rPr>
        <w:t>Las calificaciones y valoraciones responderán a criterios técnicos unificados, y tendrán validez ante cualquier organismo público y en todo el territorio del Estado.</w:t>
      </w:r>
    </w:p>
    <w:p w14:paraId="33D88B8B" w14:textId="77777777" w:rsidR="0097204F" w:rsidRDefault="0097204F" w:rsidP="0097204F"/>
    <w:p w14:paraId="2E735D68" w14:textId="205E5C94" w:rsidR="0097204F" w:rsidRDefault="00E636EA" w:rsidP="00E636EA">
      <w:pPr>
        <w:pStyle w:val="Ttulo3"/>
      </w:pPr>
      <w:bookmarkStart w:id="14" w:name="_Toc220773451"/>
      <w:r>
        <w:t>Capítulo III – De la atención integral</w:t>
      </w:r>
      <w:bookmarkEnd w:id="14"/>
    </w:p>
    <w:p w14:paraId="5DFBC03E" w14:textId="53E44A68" w:rsidR="00E636EA" w:rsidRDefault="00E636EA" w:rsidP="00E636EA">
      <w:pPr>
        <w:pStyle w:val="Ttulo4"/>
      </w:pPr>
      <w:bookmarkStart w:id="15" w:name="_Toc220773452"/>
      <w:r>
        <w:t>Articulo 13. Atención integral.</w:t>
      </w:r>
      <w:bookmarkEnd w:id="15"/>
    </w:p>
    <w:p w14:paraId="4BD03290" w14:textId="0DE882FB" w:rsidR="00E636EA" w:rsidRDefault="00E636EA" w:rsidP="00E636EA">
      <w:pPr>
        <w:pStyle w:val="Prrafodelista"/>
        <w:numPr>
          <w:ilvl w:val="0"/>
          <w:numId w:val="12"/>
        </w:numPr>
      </w:pPr>
      <w:r>
        <w:t>Se entiende por atención integral los procesos o cualquier otra medida de intervención dirigidos a que las personas con discapacidad adquieran su máximo nivel de desarrollo y autonomía personal, y a lograr y mantener su máxima independencia, capacidad física, mental y social, y su inclusión y participación plena en todos los aspectos de la vida, así como la obtención de un empleo adecuado.</w:t>
      </w:r>
    </w:p>
    <w:p w14:paraId="0739B709" w14:textId="33B8144A" w:rsidR="00E636EA" w:rsidRDefault="00E636EA" w:rsidP="00E636EA">
      <w:pPr>
        <w:pStyle w:val="Prrafodelista"/>
        <w:numPr>
          <w:ilvl w:val="0"/>
          <w:numId w:val="12"/>
        </w:numPr>
      </w:pPr>
      <w:r>
        <w:t>Los programas de atención integral podrán comprender:</w:t>
      </w:r>
    </w:p>
    <w:p w14:paraId="6A542217" w14:textId="6FC65622" w:rsidR="00E636EA" w:rsidRDefault="00E636EA" w:rsidP="00E636EA">
      <w:pPr>
        <w:pStyle w:val="Prrafodelista"/>
        <w:numPr>
          <w:ilvl w:val="1"/>
          <w:numId w:val="12"/>
        </w:numPr>
      </w:pPr>
      <w:r>
        <w:t>Habilitación o rehabilitación médico-funcional.</w:t>
      </w:r>
    </w:p>
    <w:p w14:paraId="79F25D8A" w14:textId="3D22C4B6" w:rsidR="00E636EA" w:rsidRDefault="00E636EA" w:rsidP="00E636EA">
      <w:pPr>
        <w:pStyle w:val="Prrafodelista"/>
        <w:numPr>
          <w:ilvl w:val="1"/>
          <w:numId w:val="12"/>
        </w:numPr>
      </w:pPr>
      <w:r>
        <w:t>Atención, tratamiento y orientación psicológica.</w:t>
      </w:r>
    </w:p>
    <w:p w14:paraId="51DACCA5" w14:textId="3380B089" w:rsidR="00E636EA" w:rsidRDefault="00E636EA" w:rsidP="00E636EA">
      <w:pPr>
        <w:pStyle w:val="Prrafodelista"/>
        <w:numPr>
          <w:ilvl w:val="1"/>
          <w:numId w:val="12"/>
        </w:numPr>
      </w:pPr>
      <w:r>
        <w:t>Educación.</w:t>
      </w:r>
    </w:p>
    <w:p w14:paraId="2B3D4F83" w14:textId="18FCCD3B" w:rsidR="00E636EA" w:rsidRDefault="00E636EA" w:rsidP="00E636EA">
      <w:pPr>
        <w:pStyle w:val="Prrafodelista"/>
        <w:numPr>
          <w:ilvl w:val="1"/>
          <w:numId w:val="12"/>
        </w:numPr>
      </w:pPr>
      <w:r>
        <w:t>Apoyo para la actividad profesional.</w:t>
      </w:r>
    </w:p>
    <w:p w14:paraId="29E53326" w14:textId="77777777" w:rsidR="00B335B5" w:rsidRDefault="00B335B5" w:rsidP="00B335B5"/>
    <w:p w14:paraId="057671EA" w14:textId="3F1EC55C" w:rsidR="00B335B5" w:rsidRDefault="00B335B5" w:rsidP="00B335B5">
      <w:pPr>
        <w:pStyle w:val="Ttulo3"/>
      </w:pPr>
      <w:bookmarkStart w:id="16" w:name="_Toc220773453"/>
      <w:r>
        <w:t>Capítulo IV – Derecho a la educación</w:t>
      </w:r>
      <w:bookmarkEnd w:id="16"/>
    </w:p>
    <w:p w14:paraId="2BA568BE" w14:textId="65A6E9CA" w:rsidR="00B335B5" w:rsidRDefault="00B335B5" w:rsidP="00B335B5">
      <w:pPr>
        <w:pStyle w:val="Ttulo4"/>
      </w:pPr>
      <w:bookmarkStart w:id="17" w:name="_Toc220773454"/>
      <w:r>
        <w:t>Articulo 18. Contenido del derecho.</w:t>
      </w:r>
      <w:bookmarkEnd w:id="17"/>
    </w:p>
    <w:p w14:paraId="435FB9E0" w14:textId="67ABC389" w:rsidR="00B335B5" w:rsidRDefault="00B335B5" w:rsidP="00B335B5">
      <w:pPr>
        <w:pStyle w:val="Prrafodelista"/>
        <w:numPr>
          <w:ilvl w:val="0"/>
          <w:numId w:val="13"/>
        </w:numPr>
      </w:pPr>
      <w:r>
        <w:t>Las personas con discapacidad tienen derecho a una educación inclusiva, de calidad y gratuita, en igualdad de condiciones con las demás.</w:t>
      </w:r>
    </w:p>
    <w:p w14:paraId="7814390A" w14:textId="77777777" w:rsidR="00E57DCA" w:rsidRDefault="00E57DCA" w:rsidP="00E57DCA"/>
    <w:p w14:paraId="749EDE23" w14:textId="24DC353C" w:rsidR="00E57DCA" w:rsidRDefault="00E57DCA" w:rsidP="00E57DCA">
      <w:pPr>
        <w:pStyle w:val="Ttulo3"/>
      </w:pPr>
      <w:bookmarkStart w:id="18" w:name="_Toc220773455"/>
      <w:r>
        <w:t>Capítulo V – Derecho a la vida independiente</w:t>
      </w:r>
      <w:bookmarkEnd w:id="18"/>
    </w:p>
    <w:p w14:paraId="3AB5288C" w14:textId="1D9EA308" w:rsidR="00E57DCA" w:rsidRDefault="00E57DCA" w:rsidP="00E57DCA">
      <w:pPr>
        <w:pStyle w:val="Ttulo4"/>
      </w:pPr>
      <w:bookmarkStart w:id="19" w:name="_Toc220773456"/>
      <w:r>
        <w:t>Sección 1ª Disposiciones generales</w:t>
      </w:r>
      <w:bookmarkEnd w:id="19"/>
    </w:p>
    <w:p w14:paraId="48D71053" w14:textId="3BDE6943" w:rsidR="00E57DCA" w:rsidRDefault="00E57DCA" w:rsidP="00E57DCA">
      <w:pPr>
        <w:pStyle w:val="Ttulo5"/>
      </w:pPr>
      <w:bookmarkStart w:id="20" w:name="_Toc220773457"/>
      <w:r>
        <w:t>Articulo 22. Accesibilidad.</w:t>
      </w:r>
      <w:bookmarkEnd w:id="20"/>
    </w:p>
    <w:p w14:paraId="649B78CB" w14:textId="6773C1BD" w:rsidR="00E57DCA" w:rsidRDefault="00E57DCA" w:rsidP="00E57DCA">
      <w:pPr>
        <w:pStyle w:val="Prrafodelista"/>
        <w:numPr>
          <w:ilvl w:val="0"/>
          <w:numId w:val="14"/>
        </w:numPr>
      </w:pPr>
      <w:r>
        <w:t>Las personas con discapacidad tienen derecho a vivir de forma independiente y a participar plenamente en todos los aspectos de la vida.</w:t>
      </w:r>
    </w:p>
    <w:p w14:paraId="46793890" w14:textId="77777777" w:rsidR="00E57DCA" w:rsidRDefault="00E57DCA" w:rsidP="00E57DCA"/>
    <w:p w14:paraId="377C2C83" w14:textId="2D3B4BAA" w:rsidR="00E57DCA" w:rsidRDefault="00E57DCA" w:rsidP="00E57DCA">
      <w:pPr>
        <w:pStyle w:val="Ttulo5"/>
      </w:pPr>
      <w:bookmarkStart w:id="21" w:name="_Toc220773458"/>
      <w:r w:rsidRPr="00A54194">
        <w:rPr>
          <w:highlight w:val="yellow"/>
        </w:rPr>
        <w:t>Articulo 23. Condiciones básicas de accesibilidad y no discriminación.</w:t>
      </w:r>
      <w:bookmarkEnd w:id="21"/>
    </w:p>
    <w:p w14:paraId="20115A7C" w14:textId="3E4B7F39" w:rsidR="00774080" w:rsidRPr="00A54194" w:rsidRDefault="00774080" w:rsidP="00774080">
      <w:pPr>
        <w:pStyle w:val="Prrafodelista"/>
        <w:numPr>
          <w:ilvl w:val="0"/>
          <w:numId w:val="15"/>
        </w:numPr>
        <w:rPr>
          <w:highlight w:val="yellow"/>
        </w:rPr>
      </w:pPr>
      <w:r w:rsidRPr="00A54194">
        <w:rPr>
          <w:highlight w:val="yellow"/>
        </w:rPr>
        <w:t>El Gobierno, sin perjuicio de las competencias atribuidas a las CC.AA. y a las entidades locales, regulará las condiciones básicas de accesibilidad y no discriminación que garanticen los mismos niveles de igualdad de oportunidades a todas las personas con discapacidad.</w:t>
      </w:r>
    </w:p>
    <w:p w14:paraId="4B3BE4CA" w14:textId="61FDEA49" w:rsidR="00774080" w:rsidRDefault="00B654F2" w:rsidP="00774080">
      <w:pPr>
        <w:pStyle w:val="Prrafodelista"/>
        <w:numPr>
          <w:ilvl w:val="0"/>
          <w:numId w:val="16"/>
        </w:numPr>
      </w:pPr>
      <w:r>
        <w:t>Las condiciones básicas de accesibilidad y no discriminación se establecerán teniendo en cuenta los diferentes tipos y grados de discapacidad.</w:t>
      </w:r>
    </w:p>
    <w:p w14:paraId="7A8B6C8B" w14:textId="77777777" w:rsidR="00B654F2" w:rsidRDefault="00B654F2" w:rsidP="00B654F2"/>
    <w:p w14:paraId="5A85B818" w14:textId="4AA6A856" w:rsidR="00B654F2" w:rsidRPr="00A54194" w:rsidRDefault="00B654F2" w:rsidP="00B654F2">
      <w:pPr>
        <w:pStyle w:val="Ttulo5"/>
        <w:rPr>
          <w:highlight w:val="yellow"/>
        </w:rPr>
      </w:pPr>
      <w:bookmarkStart w:id="22" w:name="_Toc220773459"/>
      <w:r w:rsidRPr="00A54194">
        <w:rPr>
          <w:highlight w:val="yellow"/>
        </w:rPr>
        <w:t>Articulo 29 bis. Condiciones básicas de accesibilidad cognitiva.</w:t>
      </w:r>
      <w:bookmarkEnd w:id="22"/>
    </w:p>
    <w:p w14:paraId="434E3454" w14:textId="54935729" w:rsidR="00B654F2" w:rsidRPr="00A54194" w:rsidRDefault="00B654F2" w:rsidP="00B654F2">
      <w:pPr>
        <w:pStyle w:val="Prrafodelista"/>
        <w:numPr>
          <w:ilvl w:val="0"/>
          <w:numId w:val="17"/>
        </w:numPr>
        <w:rPr>
          <w:highlight w:val="yellow"/>
        </w:rPr>
      </w:pPr>
      <w:r w:rsidRPr="00A54194">
        <w:rPr>
          <w:highlight w:val="yellow"/>
        </w:rPr>
        <w:t xml:space="preserve">Las condiciones básicas de accesibilidad cognitiva </w:t>
      </w:r>
      <w:r w:rsidR="004511F5" w:rsidRPr="00A54194">
        <w:rPr>
          <w:highlight w:val="yellow"/>
        </w:rPr>
        <w:t>son el conjunto sistemático, integral y coherente de exigencias, requisitos, normas, parámetros y pautas que se consideran precisos para asegurar la comprensión, la comunicación y la interacción de todas las personas con todos los entornos, productos, bienes y servicios, así como de los procesos y procedimientos.</w:t>
      </w:r>
    </w:p>
    <w:p w14:paraId="4D756B7E" w14:textId="77777777" w:rsidR="00A85F86" w:rsidRDefault="00A85F86" w:rsidP="00A85F86"/>
    <w:p w14:paraId="157ABE87" w14:textId="2EC015E5" w:rsidR="00A85F86" w:rsidRDefault="00A85F86" w:rsidP="00A85F86">
      <w:pPr>
        <w:pStyle w:val="Ttulo4"/>
      </w:pPr>
      <w:bookmarkStart w:id="23" w:name="_Toc220773460"/>
      <w:r>
        <w:t>Sección 2ª Medidas de acción positiva</w:t>
      </w:r>
      <w:bookmarkEnd w:id="23"/>
    </w:p>
    <w:p w14:paraId="5326289E" w14:textId="1A2022EC" w:rsidR="00A85F86" w:rsidRDefault="00A85F86" w:rsidP="00A85F86">
      <w:pPr>
        <w:pStyle w:val="Ttulo5"/>
      </w:pPr>
      <w:bookmarkStart w:id="24" w:name="_Toc220773461"/>
      <w:r>
        <w:t>Articulo 30. Medidas para facilitar el estacionamiento de vehículos.</w:t>
      </w:r>
      <w:bookmarkEnd w:id="24"/>
    </w:p>
    <w:p w14:paraId="38AAC530" w14:textId="7159E2FB" w:rsidR="00A85F86" w:rsidRDefault="00715BF4" w:rsidP="00A85F86">
      <w:r>
        <w:t>Los ayuntamientos adoptarán las medidas adecuadas para facilitar el estacionamiento de los vehículos automóviles pertenecientes a personas con problemas graves de movilidad, por razón de su discapacidad.</w:t>
      </w:r>
    </w:p>
    <w:p w14:paraId="74EF141C" w14:textId="77777777" w:rsidR="00715BF4" w:rsidRDefault="00715BF4" w:rsidP="00A85F86"/>
    <w:p w14:paraId="3C6EE4F8" w14:textId="7421B4BF" w:rsidR="00715BF4" w:rsidRDefault="00715BF4" w:rsidP="00715BF4">
      <w:pPr>
        <w:pStyle w:val="Ttulo5"/>
      </w:pPr>
      <w:bookmarkStart w:id="25" w:name="_Toc220773462"/>
      <w:r w:rsidRPr="00A54194">
        <w:rPr>
          <w:highlight w:val="yellow"/>
        </w:rPr>
        <w:t>Articulo 31. Subsidio de movilidad y compensación por gastos de transporte.</w:t>
      </w:r>
      <w:bookmarkEnd w:id="25"/>
    </w:p>
    <w:p w14:paraId="04503CEF" w14:textId="6934C961" w:rsidR="00715BF4" w:rsidRDefault="008462E0" w:rsidP="00715BF4">
      <w:r w:rsidRPr="00A54194">
        <w:rPr>
          <w:highlight w:val="yellow"/>
        </w:rPr>
        <w:t>Las personas con discapacidad con dificultades para utilizar transportes colectivos, que reúnan los requisitos establecidos reglamentariamente, tendrán derecho a la percepción de un subsidio de movilidad y compensación por gastos de transporte, cuya cuantía se fijará anualmente en la Ley de Presupuestos Generales del Estado.</w:t>
      </w:r>
    </w:p>
    <w:p w14:paraId="11741772" w14:textId="77777777" w:rsidR="008462E0" w:rsidRDefault="008462E0" w:rsidP="00715BF4"/>
    <w:p w14:paraId="73C60881" w14:textId="13F1C487" w:rsidR="008462E0" w:rsidRDefault="00864B59" w:rsidP="00864B59">
      <w:pPr>
        <w:pStyle w:val="Ttulo5"/>
      </w:pPr>
      <w:bookmarkStart w:id="26" w:name="_Toc220773463"/>
      <w:r w:rsidRPr="00A54194">
        <w:rPr>
          <w:highlight w:val="yellow"/>
        </w:rPr>
        <w:t>Articulo 32. Reserva de viviendas para personas con discapacidad y condiciones de accesibilidad.</w:t>
      </w:r>
      <w:bookmarkEnd w:id="26"/>
    </w:p>
    <w:p w14:paraId="3F507EB1" w14:textId="5FB12CD6" w:rsidR="00864B59" w:rsidRPr="00A54194" w:rsidRDefault="00864B59" w:rsidP="00864B59">
      <w:pPr>
        <w:pStyle w:val="Prrafodelista"/>
        <w:numPr>
          <w:ilvl w:val="0"/>
          <w:numId w:val="18"/>
        </w:numPr>
        <w:rPr>
          <w:highlight w:val="yellow"/>
        </w:rPr>
      </w:pPr>
      <w:r w:rsidRPr="00A54194">
        <w:rPr>
          <w:highlight w:val="yellow"/>
        </w:rPr>
        <w:t>En los proyectos de viviendas protegidas, se programará un mínimo de un 4% con las características constructivas y de diseño adecuadas que garanticen el acceso y desenvolvimiento cómodo y seguro de las personas con discapacidad.</w:t>
      </w:r>
    </w:p>
    <w:p w14:paraId="6872765C" w14:textId="77777777" w:rsidR="00864B59" w:rsidRDefault="00864B59" w:rsidP="00864B59"/>
    <w:p w14:paraId="4B09EF43" w14:textId="68B496D7" w:rsidR="00864B59" w:rsidRDefault="00A2710F" w:rsidP="00A2710F">
      <w:pPr>
        <w:pStyle w:val="Ttulo3"/>
      </w:pPr>
      <w:bookmarkStart w:id="27" w:name="_Toc220773464"/>
      <w:r w:rsidRPr="00A54194">
        <w:rPr>
          <w:highlight w:val="yellow"/>
        </w:rPr>
        <w:t>Capítulo VI – Derecho al trabajo</w:t>
      </w:r>
      <w:bookmarkEnd w:id="27"/>
    </w:p>
    <w:p w14:paraId="1E8C9DDB" w14:textId="6D69AFCD" w:rsidR="00A2710F" w:rsidRDefault="00A2710F" w:rsidP="00A2710F">
      <w:pPr>
        <w:pStyle w:val="Ttulo4"/>
      </w:pPr>
      <w:bookmarkStart w:id="28" w:name="_Toc220773465"/>
      <w:r>
        <w:t>Sección 1ª Disposiciones generales</w:t>
      </w:r>
      <w:bookmarkEnd w:id="28"/>
    </w:p>
    <w:p w14:paraId="72A08A65" w14:textId="3E9DB271" w:rsidR="00A2710F" w:rsidRDefault="00A2710F" w:rsidP="00A2710F">
      <w:pPr>
        <w:pStyle w:val="Ttulo5"/>
      </w:pPr>
      <w:bookmarkStart w:id="29" w:name="_Toc220773466"/>
      <w:r>
        <w:t>Articulo 35. Garantías del derecho al trabajo.</w:t>
      </w:r>
      <w:bookmarkEnd w:id="29"/>
    </w:p>
    <w:p w14:paraId="4680B444" w14:textId="1539BF0A" w:rsidR="00A2710F" w:rsidRDefault="000C0784" w:rsidP="000C0784">
      <w:pPr>
        <w:pStyle w:val="Prrafodelista"/>
        <w:numPr>
          <w:ilvl w:val="0"/>
          <w:numId w:val="19"/>
        </w:numPr>
      </w:pPr>
      <w:r>
        <w:t>Las personas con discapacidad tienen derecho al trabajo, en condiciones que garanticen la aplicación de los principios de igualdad de trato y no discriminación.</w:t>
      </w:r>
    </w:p>
    <w:p w14:paraId="362CC577" w14:textId="2603822E" w:rsidR="000C0784" w:rsidRDefault="000C0784" w:rsidP="000C0784">
      <w:pPr>
        <w:pStyle w:val="Prrafodelista"/>
        <w:numPr>
          <w:ilvl w:val="0"/>
          <w:numId w:val="20"/>
        </w:numPr>
      </w:pPr>
      <w:r>
        <w:t>Existirá discriminación directa cuando una persona con discapacidad sea tratada de manera menos favorable que otra en situación análoga por motivo de su discapacidad.</w:t>
      </w:r>
    </w:p>
    <w:p w14:paraId="57193C86" w14:textId="28516767" w:rsidR="00CE2059" w:rsidRDefault="000C0784" w:rsidP="00CE2059">
      <w:pPr>
        <w:pStyle w:val="Prrafodelista"/>
        <w:numPr>
          <w:ilvl w:val="0"/>
          <w:numId w:val="20"/>
        </w:numPr>
      </w:pPr>
      <w:r>
        <w:t xml:space="preserve">Existirá discriminación indirecta </w:t>
      </w:r>
      <w:r w:rsidR="00CE2059" w:rsidRPr="00CE2059">
        <w:t>cuando una norma, pacto, producto o entorno, aunque parezcan neutros, perjudican a una persona por su discapacidad sin una justificación objetiva y legítima. Solo se considera aceptable si dicha medida responde a un fin necesario y los medios utilizados para lograrlo son proporcionales y adecuados.</w:t>
      </w:r>
    </w:p>
    <w:p w14:paraId="3F5F0E36" w14:textId="3CE733B4" w:rsidR="00CE2059" w:rsidRDefault="00CE2059" w:rsidP="00CE2059">
      <w:pPr>
        <w:pStyle w:val="Prrafodelista"/>
        <w:numPr>
          <w:ilvl w:val="0"/>
          <w:numId w:val="21"/>
        </w:numPr>
      </w:pPr>
      <w:r>
        <w:t>Se considerará igualmente discriminación toda orden de discriminar a personas por motivo o por razón de su discapacidad.</w:t>
      </w:r>
    </w:p>
    <w:p w14:paraId="721B8EF2" w14:textId="77777777" w:rsidR="00CE2059" w:rsidRDefault="00CE2059" w:rsidP="00CE2059"/>
    <w:p w14:paraId="4F3766A4" w14:textId="28838BF6" w:rsidR="00CE2059" w:rsidRDefault="00CE2059" w:rsidP="00CE2059">
      <w:pPr>
        <w:pStyle w:val="Ttulo5"/>
      </w:pPr>
      <w:bookmarkStart w:id="30" w:name="_Toc220773467"/>
      <w:r>
        <w:t>Articulo 36. Igualdad de trato.</w:t>
      </w:r>
      <w:bookmarkEnd w:id="30"/>
    </w:p>
    <w:p w14:paraId="7E386C4E" w14:textId="322CB598" w:rsidR="00CE2059" w:rsidRDefault="00CE2059" w:rsidP="00CE2059">
      <w:r>
        <w:t>Se entiende por igualdad de trato la ausencia de toda discriminación directa o indirecta por motivo o por razón de discapacidad, en el empleo, en la formación y la promoción profesionales y en las condiciones de trabajo.</w:t>
      </w:r>
    </w:p>
    <w:p w14:paraId="1DB05454" w14:textId="77777777" w:rsidR="00DF3871" w:rsidRDefault="00DF3871" w:rsidP="00CE2059"/>
    <w:p w14:paraId="53469AE3" w14:textId="5E00C2C4" w:rsidR="00DF3871" w:rsidRDefault="00DF3871" w:rsidP="00DF3871">
      <w:pPr>
        <w:pStyle w:val="Ttulo4"/>
      </w:pPr>
      <w:bookmarkStart w:id="31" w:name="_Toc220773468"/>
      <w:r>
        <w:t>Sección 2ª Empleo ordinario</w:t>
      </w:r>
      <w:bookmarkEnd w:id="31"/>
    </w:p>
    <w:p w14:paraId="5BB00784" w14:textId="5FC0948A" w:rsidR="00DF3871" w:rsidRDefault="00DF3871" w:rsidP="00DF3871">
      <w:pPr>
        <w:pStyle w:val="Ttulo5"/>
      </w:pPr>
      <w:bookmarkStart w:id="32" w:name="_Toc220773469"/>
      <w:r w:rsidRPr="00A54194">
        <w:rPr>
          <w:highlight w:val="yellow"/>
        </w:rPr>
        <w:t>Articulo 42. Cuota de reserva de puestos de trabajo para personas con discapacidad.</w:t>
      </w:r>
      <w:bookmarkEnd w:id="32"/>
    </w:p>
    <w:p w14:paraId="3A8302DE" w14:textId="15C93367" w:rsidR="00DF3871" w:rsidRPr="00CF0B4B" w:rsidRDefault="00DF3871" w:rsidP="00DF3871">
      <w:pPr>
        <w:pStyle w:val="Prrafodelista"/>
        <w:numPr>
          <w:ilvl w:val="0"/>
          <w:numId w:val="22"/>
        </w:numPr>
        <w:rPr>
          <w:highlight w:val="yellow"/>
        </w:rPr>
      </w:pPr>
      <w:r w:rsidRPr="00CF0B4B">
        <w:rPr>
          <w:highlight w:val="yellow"/>
        </w:rPr>
        <w:t>Las empresas públicas y privadas que empleen a un número de 50 o más trabajadores vendrán obligadas a que de entre ellos, al menos, el 2% sean trabajadores con discapacidad. El cómputo mencionado anteriormente se realizará sobre la plantilla total de la empresa.</w:t>
      </w:r>
    </w:p>
    <w:p w14:paraId="52FCB468" w14:textId="4C5822AE" w:rsidR="00DF3871" w:rsidRDefault="00DF3871" w:rsidP="00DF3871">
      <w:pPr>
        <w:pStyle w:val="Prrafodelista"/>
        <w:numPr>
          <w:ilvl w:val="0"/>
          <w:numId w:val="22"/>
        </w:numPr>
      </w:pPr>
      <w:r>
        <w:t>En las ofertas de empleo público se reservará un cupo para ser cubierto por personas con discapacidad, en los términos establecidos en la normativa reguladora de la materia.</w:t>
      </w:r>
    </w:p>
    <w:p w14:paraId="1EC4B9DF" w14:textId="77777777" w:rsidR="00DF3871" w:rsidRDefault="00DF3871" w:rsidP="00DF3871"/>
    <w:p w14:paraId="4AD57287" w14:textId="48DE6149" w:rsidR="00DF3871" w:rsidRDefault="007950A5" w:rsidP="007950A5">
      <w:pPr>
        <w:pStyle w:val="Ttulo4"/>
      </w:pPr>
      <w:bookmarkStart w:id="33" w:name="_Toc220773470"/>
      <w:r w:rsidRPr="00CF0B4B">
        <w:rPr>
          <w:highlight w:val="yellow"/>
        </w:rPr>
        <w:t>Sección 3ª Empleo protegido</w:t>
      </w:r>
      <w:bookmarkEnd w:id="33"/>
    </w:p>
    <w:p w14:paraId="0A1179C3" w14:textId="4ED1C6E6" w:rsidR="007950A5" w:rsidRPr="00CF0B4B" w:rsidRDefault="009F40FF" w:rsidP="009F40FF">
      <w:pPr>
        <w:pStyle w:val="Prrafodelista"/>
        <w:numPr>
          <w:ilvl w:val="0"/>
          <w:numId w:val="24"/>
        </w:numPr>
        <w:rPr>
          <w:highlight w:val="yellow"/>
        </w:rPr>
      </w:pPr>
      <w:r w:rsidRPr="00CF0B4B">
        <w:rPr>
          <w:highlight w:val="yellow"/>
        </w:rPr>
        <w:t>La plantilla de los centros especiales de empleo estará constituida por el mayor número de personas trabajadoras con discapacidad que permita la naturaleza del proceso productivo y, en todo caso, por el 70% de aquélla.</w:t>
      </w:r>
    </w:p>
    <w:p w14:paraId="19880B88" w14:textId="77777777" w:rsidR="00B27562" w:rsidRDefault="00B27562" w:rsidP="00B27562"/>
    <w:p w14:paraId="2AD46FD0" w14:textId="72448E50" w:rsidR="00B27562" w:rsidRDefault="00B27562" w:rsidP="00B27562">
      <w:pPr>
        <w:pStyle w:val="Ttulo3"/>
      </w:pPr>
      <w:bookmarkStart w:id="34" w:name="_Toc220773471"/>
      <w:r>
        <w:t>Capítulo VIII – Derecho de participación en los asuntos públicos</w:t>
      </w:r>
      <w:bookmarkEnd w:id="34"/>
    </w:p>
    <w:p w14:paraId="6E5155A9" w14:textId="73FAE8C1" w:rsidR="00B27562" w:rsidRDefault="00B27562" w:rsidP="00B27562">
      <w:pPr>
        <w:pStyle w:val="Ttulo4"/>
      </w:pPr>
      <w:bookmarkStart w:id="35" w:name="_Toc220773472"/>
      <w:r>
        <w:t>Articulo 53. Derecho de participación en la vida política.</w:t>
      </w:r>
      <w:bookmarkEnd w:id="35"/>
    </w:p>
    <w:p w14:paraId="18675062" w14:textId="10B5A634" w:rsidR="00B27562" w:rsidRDefault="00B27562" w:rsidP="00B27562">
      <w:r>
        <w:t>Las personas con discapacidad podrán ejercer el derecho de participación en la vida política y en los procesos electores en igualdad de condiciones que el resto de los ciudadanos conforme a la normativa en vigor.</w:t>
      </w:r>
    </w:p>
    <w:p w14:paraId="131D04EA" w14:textId="77777777" w:rsidR="00B27562" w:rsidRDefault="00B27562" w:rsidP="00B27562"/>
    <w:p w14:paraId="7E1C89E5" w14:textId="1E3AB4A1" w:rsidR="00B27562" w:rsidRDefault="00B27562" w:rsidP="00B27562">
      <w:pPr>
        <w:pStyle w:val="Ttulo4"/>
      </w:pPr>
      <w:bookmarkStart w:id="36" w:name="_Toc220773473"/>
      <w:r>
        <w:t>Articulo 54. Derecho de participación en la vida pública.</w:t>
      </w:r>
      <w:bookmarkEnd w:id="36"/>
    </w:p>
    <w:p w14:paraId="4E2A8D0A" w14:textId="60EEA947" w:rsidR="00B27562" w:rsidRDefault="00B27562" w:rsidP="00B27562">
      <w:pPr>
        <w:pStyle w:val="Prrafodelista"/>
        <w:numPr>
          <w:ilvl w:val="0"/>
          <w:numId w:val="25"/>
        </w:numPr>
      </w:pPr>
      <w:r>
        <w:t>Las personas con discapacidad podrán participar plena y efectivamente en la toma de decisiones públicas que les afecten, en igualdad de condiciones con los demás ciudadanos.</w:t>
      </w:r>
    </w:p>
    <w:p w14:paraId="16315B4F" w14:textId="77777777" w:rsidR="007412C8" w:rsidRDefault="007412C8" w:rsidP="007412C8"/>
    <w:p w14:paraId="638D5C2A" w14:textId="74DF5832" w:rsidR="007412C8" w:rsidRDefault="007412C8" w:rsidP="007412C8">
      <w:pPr>
        <w:pStyle w:val="Ttulo4"/>
      </w:pPr>
      <w:bookmarkStart w:id="37" w:name="_Toc220773474"/>
      <w:r w:rsidRPr="00CF0B4B">
        <w:rPr>
          <w:highlight w:val="yellow"/>
        </w:rPr>
        <w:t>Articulo 55. Consejo Nacional de la Discapacidad.</w:t>
      </w:r>
      <w:bookmarkEnd w:id="37"/>
    </w:p>
    <w:p w14:paraId="5FFBA06F" w14:textId="3158B804" w:rsidR="00DF3871" w:rsidRDefault="00035C8D" w:rsidP="00CE2059">
      <w:r w:rsidRPr="00CF0B4B">
        <w:rPr>
          <w:highlight w:val="yellow"/>
        </w:rPr>
        <w:t>El Consejo Nacional de la Discapacidad es el órgano colegiado interministerial, de carácter consultivo, en el que se institucionaliza la colaboración del movimiento asociativo de las personas con discapacidad y sus familias y la Administración General del Estado, para la definición y coordinación de las políticas públicas que garanticen los derechos de las personas con discapacidad. Su composición y funciones se establecerán reglamentariamente.</w:t>
      </w:r>
    </w:p>
    <w:p w14:paraId="743431ED" w14:textId="2B979BD6" w:rsidR="00035C8D" w:rsidRDefault="00035C8D" w:rsidP="00CE2059">
      <w:r>
        <w:t>En particular, corresponderá al Consejo Nacional de la Discapacidad la promoción de la igualdad de oportunidades y no discriminación de las personas con discapacidad.</w:t>
      </w:r>
    </w:p>
    <w:p w14:paraId="6E6FDE99" w14:textId="77777777" w:rsidR="00035C8D" w:rsidRDefault="00035C8D" w:rsidP="00CE2059"/>
    <w:p w14:paraId="36A38B7F" w14:textId="31DF8CA5" w:rsidR="00035C8D" w:rsidRDefault="00035C8D" w:rsidP="00035C8D">
      <w:pPr>
        <w:pStyle w:val="Ttulo4"/>
      </w:pPr>
      <w:bookmarkStart w:id="38" w:name="_Toc220773475"/>
      <w:r>
        <w:t>Articulo 56. Oficina de Atención a la Discapacidad.</w:t>
      </w:r>
      <w:bookmarkEnd w:id="38"/>
    </w:p>
    <w:p w14:paraId="2FDADBFB" w14:textId="7CEC8C81" w:rsidR="00035C8D" w:rsidRDefault="00035C8D" w:rsidP="00035C8D">
      <w:r>
        <w:t>La Oficina de Atención a la Discapacidad es el órgano del Consejo Nacional de la Discapacidad, de carácter permanente y especializado, encargado de promover la igualdad de oportunidades, no discriminación y accesibilidad universal de las personas con discapacidad.</w:t>
      </w:r>
    </w:p>
    <w:p w14:paraId="7045A220" w14:textId="2F3F8E92" w:rsidR="00035C8D" w:rsidRDefault="00035C8D" w:rsidP="00035C8D">
      <w:r>
        <w:t>Con la Oficina de Atención a la Discapacidad colaborarán las organizaciones, entidades y asociaciones de utilidad pública más representativas de las personas con discapacidad y sus familias.</w:t>
      </w:r>
    </w:p>
    <w:p w14:paraId="11282753" w14:textId="77777777" w:rsidR="00035C8D" w:rsidRDefault="00035C8D" w:rsidP="00035C8D"/>
    <w:p w14:paraId="657F6003" w14:textId="3009B031" w:rsidR="00035C8D" w:rsidRDefault="00DD565B" w:rsidP="00DD565B">
      <w:pPr>
        <w:pStyle w:val="Ttulo2"/>
      </w:pPr>
      <w:bookmarkStart w:id="39" w:name="_Toc220773476"/>
      <w:r w:rsidRPr="00CF0B4B">
        <w:rPr>
          <w:highlight w:val="yellow"/>
        </w:rPr>
        <w:t>Título II – Igualdad de oportunidades y no discriminación</w:t>
      </w:r>
      <w:bookmarkEnd w:id="39"/>
    </w:p>
    <w:p w14:paraId="1DEAE92A" w14:textId="3FE60A07" w:rsidR="00DD565B" w:rsidRDefault="00DD565B" w:rsidP="00DD565B">
      <w:pPr>
        <w:pStyle w:val="Ttulo3"/>
      </w:pPr>
      <w:bookmarkStart w:id="40" w:name="_Toc220773477"/>
      <w:r>
        <w:t>Capítulo I – Derecho a la igualdad de oportunidades</w:t>
      </w:r>
      <w:bookmarkEnd w:id="40"/>
    </w:p>
    <w:p w14:paraId="74EA592D" w14:textId="7E2857A5" w:rsidR="00DD565B" w:rsidRDefault="00DD565B" w:rsidP="00DD565B">
      <w:pPr>
        <w:pStyle w:val="Ttulo4"/>
      </w:pPr>
      <w:bookmarkStart w:id="41" w:name="_Toc220773478"/>
      <w:r>
        <w:t>Articulo 63. Vulneración del derecho a la igualdad de oportunidades.</w:t>
      </w:r>
      <w:bookmarkEnd w:id="41"/>
    </w:p>
    <w:p w14:paraId="4F222B6F" w14:textId="1775B6DE" w:rsidR="00DD565B" w:rsidRDefault="00DD565B" w:rsidP="00DD565B">
      <w:r>
        <w:t>Se entenderá que se vulnera el derecho a la igualdad de oportunidades de las personas con discapacidad, definidas en el art. 4.1, cuando, por motivo de o por razón de discapacidad, se produzcan discriminaciones directas o indirectas.</w:t>
      </w:r>
    </w:p>
    <w:p w14:paraId="6AB1F78B" w14:textId="77777777" w:rsidR="00DD565B" w:rsidRDefault="00DD565B" w:rsidP="00DD565B"/>
    <w:p w14:paraId="6D44C01A" w14:textId="546408ED" w:rsidR="00DD565B" w:rsidRDefault="00DD565B" w:rsidP="00DD565B">
      <w:pPr>
        <w:pStyle w:val="Ttulo4"/>
      </w:pPr>
      <w:bookmarkStart w:id="42" w:name="_Toc220773479"/>
      <w:r>
        <w:t>Articulo 64. Garantías del derecho a la igualdad de oportunidades.</w:t>
      </w:r>
      <w:bookmarkEnd w:id="42"/>
    </w:p>
    <w:p w14:paraId="3F3F0BA2" w14:textId="4241D180" w:rsidR="00DD565B" w:rsidRDefault="00DD565B" w:rsidP="00DD565B">
      <w:pPr>
        <w:pStyle w:val="Prrafodelista"/>
        <w:numPr>
          <w:ilvl w:val="0"/>
          <w:numId w:val="26"/>
        </w:numPr>
      </w:pPr>
      <w:r>
        <w:t>Con el fin de garantizar el derecho a la igualdad de oportunidades a las personas con discapacidad, los poderes públicos establecerán medidas contra la discriminación y medidas de acción positiva.</w:t>
      </w:r>
    </w:p>
    <w:p w14:paraId="440C0F16" w14:textId="77777777" w:rsidR="00DD565B" w:rsidRDefault="00DD565B" w:rsidP="00DD565B"/>
    <w:p w14:paraId="5EC7992B" w14:textId="63719490" w:rsidR="00DD565B" w:rsidRDefault="00DD565B" w:rsidP="00DD565B">
      <w:pPr>
        <w:pStyle w:val="Ttulo4"/>
      </w:pPr>
      <w:bookmarkStart w:id="43" w:name="_Toc220773480"/>
      <w:r>
        <w:t>Articulo 65. Medidas contra la discriminación.</w:t>
      </w:r>
      <w:bookmarkEnd w:id="43"/>
    </w:p>
    <w:p w14:paraId="6E14AB6E" w14:textId="58DE888A" w:rsidR="00DD565B" w:rsidRDefault="00DD565B" w:rsidP="00DD565B">
      <w:r>
        <w:t xml:space="preserve">Se consideran medidas contra la discriminación aquellas que tengan como finalidad prevenir o corregir que una persona sea tratada de una manera directa o indirecta </w:t>
      </w:r>
      <w:r w:rsidR="006F1BB1">
        <w:t>menos favorable que otra que no lo sea, por motivo de o por razón de su discapacidad.</w:t>
      </w:r>
    </w:p>
    <w:p w14:paraId="7C34367A" w14:textId="77777777" w:rsidR="006F1BB1" w:rsidRDefault="006F1BB1" w:rsidP="00DD565B"/>
    <w:p w14:paraId="72589376" w14:textId="28072132" w:rsidR="006F1BB1" w:rsidRDefault="006F1BB1" w:rsidP="006F1BB1">
      <w:pPr>
        <w:pStyle w:val="Ttulo4"/>
      </w:pPr>
      <w:bookmarkStart w:id="44" w:name="_Toc220773481"/>
      <w:r>
        <w:t>Articulo 67. Medidas de acción positiva.</w:t>
      </w:r>
      <w:bookmarkEnd w:id="44"/>
    </w:p>
    <w:p w14:paraId="43FB959E" w14:textId="45A5A8DF" w:rsidR="006F1BB1" w:rsidRDefault="006F1BB1" w:rsidP="006F1BB1">
      <w:pPr>
        <w:pStyle w:val="Prrafodelista"/>
        <w:numPr>
          <w:ilvl w:val="0"/>
          <w:numId w:val="27"/>
        </w:numPr>
      </w:pPr>
      <w:r>
        <w:t>Los poderes públicos adoptarán medidas de acción positiva en beneficio de aquellas personas con discapacidad</w:t>
      </w:r>
      <w:r w:rsidR="005F030D">
        <w:t>.</w:t>
      </w:r>
    </w:p>
    <w:p w14:paraId="2F0A5A67" w14:textId="77777777" w:rsidR="005F030D" w:rsidRDefault="005F030D" w:rsidP="005F030D"/>
    <w:p w14:paraId="617E16CF" w14:textId="6E2C039B" w:rsidR="005F030D" w:rsidRDefault="005F030D" w:rsidP="005F030D">
      <w:pPr>
        <w:pStyle w:val="Ttulo3"/>
      </w:pPr>
      <w:bookmarkStart w:id="45" w:name="_Toc220773482"/>
      <w:r>
        <w:t>Capítulo II – Medidas de fomento y defensa</w:t>
      </w:r>
      <w:bookmarkEnd w:id="45"/>
    </w:p>
    <w:p w14:paraId="12F008D2" w14:textId="4D72788E" w:rsidR="005F030D" w:rsidRDefault="005F030D" w:rsidP="005F030D">
      <w:pPr>
        <w:pStyle w:val="Ttulo4"/>
      </w:pPr>
      <w:bookmarkStart w:id="46" w:name="_Toc220773483"/>
      <w:r>
        <w:t>Sección 1ª Medidas de fomento</w:t>
      </w:r>
      <w:bookmarkEnd w:id="46"/>
    </w:p>
    <w:p w14:paraId="641A5727" w14:textId="64BFA792" w:rsidR="005F030D" w:rsidRDefault="005F030D" w:rsidP="005F030D">
      <w:pPr>
        <w:pStyle w:val="Ttulo5"/>
      </w:pPr>
      <w:bookmarkStart w:id="47" w:name="_Toc220773484"/>
      <w:r w:rsidRPr="00CF0B4B">
        <w:rPr>
          <w:highlight w:val="yellow"/>
        </w:rPr>
        <w:t>Articulo 73. Observatorio Estatal de la Discapacidad.</w:t>
      </w:r>
      <w:bookmarkEnd w:id="47"/>
    </w:p>
    <w:p w14:paraId="705A6BD4" w14:textId="09D9B4E6" w:rsidR="005F030D" w:rsidRDefault="00FF0636" w:rsidP="00FF0636">
      <w:pPr>
        <w:pStyle w:val="Prrafodelista"/>
        <w:numPr>
          <w:ilvl w:val="0"/>
          <w:numId w:val="29"/>
        </w:numPr>
      </w:pPr>
      <w:r>
        <w:t>Se considera al Observatorio Estatal de la Discapacidad como un instrumento técnico de la Administración General del Estado que, a través de la Dirección General de Derechos de las Personas con Discapacidad del Ministerio de Derechos Sociales y Agenda 2030, se encarga de la recopilación, sistematización, actualización, generación de información y difusión relacionada con el ámbito de la discapacidad.</w:t>
      </w:r>
    </w:p>
    <w:p w14:paraId="3A70787F" w14:textId="1A1E53F9" w:rsidR="00FF0636" w:rsidRPr="003F2E5C" w:rsidRDefault="00FF0636" w:rsidP="00FF0636">
      <w:pPr>
        <w:pStyle w:val="Prrafodelista"/>
        <w:numPr>
          <w:ilvl w:val="0"/>
          <w:numId w:val="29"/>
        </w:numPr>
        <w:rPr>
          <w:highlight w:val="yellow"/>
        </w:rPr>
      </w:pPr>
      <w:r w:rsidRPr="003F2E5C">
        <w:rPr>
          <w:highlight w:val="yellow"/>
        </w:rPr>
        <w:t>Con carácter anual, el Observatorio Estatal de la Discapacidad confeccionará un informe amplio e integral sobre la situación y evolución de la discapacidad en España elaborado de acuerdo con datos estadísticos recopilados, con especial atención al género, que se elevará al Consejo Nacional de la Discapacidad, para conocimiento y debate.</w:t>
      </w:r>
    </w:p>
    <w:p w14:paraId="3C06376F" w14:textId="77777777" w:rsidR="00FF0636" w:rsidRDefault="00FF0636" w:rsidP="00FF0636"/>
    <w:p w14:paraId="665EA73E" w14:textId="65A23DBC" w:rsidR="00FF0636" w:rsidRDefault="00FF0636" w:rsidP="00FF0636">
      <w:pPr>
        <w:pStyle w:val="Ttulo4"/>
      </w:pPr>
      <w:bookmarkStart w:id="48" w:name="_Toc220773485"/>
      <w:r>
        <w:t>Sección 2ª Medidas de defensa</w:t>
      </w:r>
      <w:bookmarkEnd w:id="48"/>
    </w:p>
    <w:p w14:paraId="2B6F8807" w14:textId="562187A0" w:rsidR="00FF0636" w:rsidRDefault="00FF0636" w:rsidP="00FF0636">
      <w:pPr>
        <w:pStyle w:val="Ttulo5"/>
      </w:pPr>
      <w:bookmarkStart w:id="49" w:name="_Toc220773486"/>
      <w:r w:rsidRPr="003F2E5C">
        <w:rPr>
          <w:highlight w:val="yellow"/>
        </w:rPr>
        <w:t>Articulo 77. Criterios especiales sobre la prueba de hechos relevantes.</w:t>
      </w:r>
      <w:bookmarkEnd w:id="49"/>
    </w:p>
    <w:p w14:paraId="09D3F08B" w14:textId="7B96DF81" w:rsidR="00FF0636" w:rsidRPr="003F2E5C" w:rsidRDefault="00D97EC8" w:rsidP="00D97EC8">
      <w:pPr>
        <w:pStyle w:val="Prrafodelista"/>
        <w:numPr>
          <w:ilvl w:val="0"/>
          <w:numId w:val="30"/>
        </w:numPr>
        <w:rPr>
          <w:highlight w:val="yellow"/>
        </w:rPr>
      </w:pPr>
      <w:r w:rsidRPr="003F2E5C">
        <w:rPr>
          <w:highlight w:val="yellow"/>
        </w:rPr>
        <w:t>En aquellos procesos jurisdiccionales en que de las alegaciones de la parte actora se deduzca la existencia de indicios fundados de discriminación por motivo de o por razón de discapacidad, corresponderá a la parte demandada la aportación de una justificación objetiva y razonable, suficientemente probada, de la conducta y de las medidas adoptadas y de su proporcionalidad.</w:t>
      </w:r>
    </w:p>
    <w:p w14:paraId="0E64E2DC" w14:textId="77777777" w:rsidR="00D97EC8" w:rsidRDefault="00D97EC8" w:rsidP="00D97EC8"/>
    <w:p w14:paraId="7C1AD849" w14:textId="189EE7A9" w:rsidR="00D97EC8" w:rsidRDefault="00D97EC8" w:rsidP="00D97EC8">
      <w:pPr>
        <w:pStyle w:val="Ttulo2"/>
      </w:pPr>
      <w:bookmarkStart w:id="50" w:name="_Toc220773487"/>
      <w:r w:rsidRPr="003F2E5C">
        <w:rPr>
          <w:highlight w:val="yellow"/>
        </w:rPr>
        <w:t>Título III – Infracciones y sanciones en materia de igualdad de oportunidades, no discriminación y accesibilidad universal de las personas con discapacidad</w:t>
      </w:r>
      <w:bookmarkEnd w:id="50"/>
    </w:p>
    <w:p w14:paraId="1EBA40F3" w14:textId="27E25344" w:rsidR="00D97EC8" w:rsidRDefault="00D97EC8" w:rsidP="00D97EC8">
      <w:pPr>
        <w:pStyle w:val="Ttulo3"/>
      </w:pPr>
      <w:bookmarkStart w:id="51" w:name="_Toc220773488"/>
      <w:r>
        <w:t>Capítulo I – Régimen común de infracciones y sanciones</w:t>
      </w:r>
      <w:bookmarkEnd w:id="51"/>
    </w:p>
    <w:p w14:paraId="307B2FC0" w14:textId="6EA90D97" w:rsidR="00D97EC8" w:rsidRDefault="00D97EC8" w:rsidP="00D97EC8">
      <w:pPr>
        <w:pStyle w:val="Ttulo5"/>
      </w:pPr>
      <w:bookmarkStart w:id="52" w:name="_Toc220773489"/>
      <w:r>
        <w:t>Articulo 78. Ámbito.</w:t>
      </w:r>
      <w:bookmarkEnd w:id="52"/>
    </w:p>
    <w:p w14:paraId="22CAFF56" w14:textId="1969C58C" w:rsidR="00D97EC8" w:rsidRDefault="00D97EC8" w:rsidP="00D97EC8">
      <w:r>
        <w:t>El régimen de infracciones y sanciones que se establece en este título será común en todo el territorio del Estado y será objeto de tipificación por el legislador autonómico, sin perjuicio de aquellas otras infracciones y sanciones que pueda establecer en el ejercicio de sus funciones.</w:t>
      </w:r>
    </w:p>
    <w:p w14:paraId="7E80B710" w14:textId="77777777" w:rsidR="00D97EC8" w:rsidRDefault="00D97EC8" w:rsidP="00D97EC8"/>
    <w:p w14:paraId="1A3F3BDC" w14:textId="0D7E7D14" w:rsidR="00D97EC8" w:rsidRDefault="00D97EC8" w:rsidP="00D97EC8">
      <w:pPr>
        <w:pStyle w:val="Ttulo5"/>
      </w:pPr>
      <w:bookmarkStart w:id="53" w:name="_Toc220773490"/>
      <w:r>
        <w:t>Articulo 79. Sujetos.</w:t>
      </w:r>
      <w:bookmarkEnd w:id="53"/>
    </w:p>
    <w:p w14:paraId="013E4112" w14:textId="7ABD779F" w:rsidR="00D97EC8" w:rsidRDefault="00D97EC8" w:rsidP="00D97EC8">
      <w:pPr>
        <w:pStyle w:val="Prrafodelista"/>
        <w:numPr>
          <w:ilvl w:val="0"/>
          <w:numId w:val="31"/>
        </w:numPr>
      </w:pPr>
      <w:r>
        <w:t>Esta ley se aplicará a los responsables de la infracción, personas físicas o jurídicas, que incurran en las acciones u omisiones determinadas como infracción en esta ley y en la legislación autonómica correspondiente.</w:t>
      </w:r>
    </w:p>
    <w:p w14:paraId="09DAED3A" w14:textId="77777777" w:rsidR="00B71689" w:rsidRDefault="00B71689" w:rsidP="00B71689"/>
    <w:p w14:paraId="064292EF" w14:textId="2425EF85" w:rsidR="00B71689" w:rsidRDefault="00B71689" w:rsidP="00B71689">
      <w:pPr>
        <w:pStyle w:val="Ttulo3"/>
      </w:pPr>
      <w:bookmarkStart w:id="54" w:name="_Toc220773491"/>
      <w:r>
        <w:t>Capítulo II – Normas específicas de aplicación por la Administración General del Estado</w:t>
      </w:r>
      <w:bookmarkEnd w:id="54"/>
    </w:p>
    <w:p w14:paraId="02807D6A" w14:textId="207481C3" w:rsidR="00B71689" w:rsidRDefault="00B71689" w:rsidP="00B71689">
      <w:pPr>
        <w:pStyle w:val="Ttulo4"/>
      </w:pPr>
      <w:bookmarkStart w:id="55" w:name="_Toc220773492"/>
      <w:r>
        <w:t>Sección 2ª Procedimiento sancionador</w:t>
      </w:r>
      <w:bookmarkEnd w:id="55"/>
    </w:p>
    <w:p w14:paraId="2D5BFD59" w14:textId="64203105" w:rsidR="00B71689" w:rsidRDefault="009C6D6B" w:rsidP="009C6D6B">
      <w:pPr>
        <w:pStyle w:val="Ttulo5"/>
      </w:pPr>
      <w:bookmarkStart w:id="56" w:name="_Toc220773493"/>
      <w:r w:rsidRPr="003F2E5C">
        <w:rPr>
          <w:highlight w:val="yellow"/>
        </w:rPr>
        <w:t>Articulo 101. Iniciación.</w:t>
      </w:r>
      <w:bookmarkEnd w:id="56"/>
    </w:p>
    <w:p w14:paraId="6854EDBA" w14:textId="0F040818" w:rsidR="009C6D6B" w:rsidRDefault="009C6D6B" w:rsidP="009C6D6B">
      <w:r w:rsidRPr="003F2E5C">
        <w:rPr>
          <w:highlight w:val="yellow"/>
        </w:rPr>
        <w:t>El procedimiento se iniciará siempre de oficio, bien por pro</w:t>
      </w:r>
      <w:r w:rsidR="001F0257" w:rsidRPr="003F2E5C">
        <w:rPr>
          <w:highlight w:val="yellow"/>
        </w:rPr>
        <w:t>pia iniciativa o como consecuencia de orden superior, petición razonada de otros órganos o denuncia.</w:t>
      </w:r>
    </w:p>
    <w:p w14:paraId="1626A1AD" w14:textId="77777777" w:rsidR="001F0257" w:rsidRDefault="001F0257" w:rsidP="009C6D6B"/>
    <w:p w14:paraId="3ED8CAE2" w14:textId="349F7B9C" w:rsidR="001F0257" w:rsidRDefault="001F0257" w:rsidP="001F0257">
      <w:pPr>
        <w:pStyle w:val="Ttulo4"/>
      </w:pPr>
      <w:bookmarkStart w:id="57" w:name="_Toc220773494"/>
      <w:r>
        <w:t>Sección 3ª Órganos competentes</w:t>
      </w:r>
      <w:bookmarkEnd w:id="57"/>
    </w:p>
    <w:p w14:paraId="2A0C0DDC" w14:textId="666A5910" w:rsidR="001F0257" w:rsidRDefault="001F0257" w:rsidP="001F0257">
      <w:pPr>
        <w:pStyle w:val="Ttulo5"/>
      </w:pPr>
      <w:bookmarkStart w:id="58" w:name="_Toc220773495"/>
      <w:r w:rsidRPr="003F2E5C">
        <w:rPr>
          <w:highlight w:val="yellow"/>
        </w:rPr>
        <w:t>Articulo 105. Autoridades competentes.</w:t>
      </w:r>
      <w:bookmarkEnd w:id="58"/>
    </w:p>
    <w:p w14:paraId="08E52955" w14:textId="4EC8CF11" w:rsidR="001F0257" w:rsidRPr="003F2E5C" w:rsidRDefault="00A4108B" w:rsidP="00A4108B">
      <w:pPr>
        <w:pStyle w:val="Prrafodelista"/>
        <w:numPr>
          <w:ilvl w:val="0"/>
          <w:numId w:val="32"/>
        </w:numPr>
        <w:rPr>
          <w:highlight w:val="yellow"/>
        </w:rPr>
      </w:pPr>
      <w:r w:rsidRPr="003F2E5C">
        <w:rPr>
          <w:highlight w:val="yellow"/>
        </w:rPr>
        <w:t>El órgano competente para iniciar el procedimiento será el órgano directivo del Ministerio de Derechos Sociales y Agenda 2030, con rango de Dirección General, que tenga atribuidas las competencias en materia de discapacidad.</w:t>
      </w:r>
    </w:p>
    <w:sectPr w:rsidR="001F0257" w:rsidRPr="003F2E5C">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E7877" w14:textId="77777777" w:rsidR="00AF5437" w:rsidRDefault="00AF5437" w:rsidP="00181C58">
      <w:pPr>
        <w:spacing w:after="0" w:line="240" w:lineRule="auto"/>
      </w:pPr>
      <w:r>
        <w:separator/>
      </w:r>
    </w:p>
  </w:endnote>
  <w:endnote w:type="continuationSeparator" w:id="0">
    <w:p w14:paraId="5069195B" w14:textId="77777777" w:rsidR="00AF5437" w:rsidRDefault="00AF5437" w:rsidP="00181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751654"/>
      <w:docPartObj>
        <w:docPartGallery w:val="Page Numbers (Bottom of Page)"/>
        <w:docPartUnique/>
      </w:docPartObj>
    </w:sdtPr>
    <w:sdtContent>
      <w:p w14:paraId="402E6DF7" w14:textId="3A566B1B" w:rsidR="00181C58" w:rsidRDefault="00181C58">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33DA1CEA" w14:textId="77777777" w:rsidR="00181C58" w:rsidRDefault="00181C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84DA8" w14:textId="77777777" w:rsidR="00AF5437" w:rsidRDefault="00AF5437" w:rsidP="00181C58">
      <w:pPr>
        <w:spacing w:after="0" w:line="240" w:lineRule="auto"/>
      </w:pPr>
      <w:r>
        <w:separator/>
      </w:r>
    </w:p>
  </w:footnote>
  <w:footnote w:type="continuationSeparator" w:id="0">
    <w:p w14:paraId="32449804" w14:textId="77777777" w:rsidR="00AF5437" w:rsidRDefault="00AF5437" w:rsidP="00181C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37F"/>
    <w:multiLevelType w:val="hybridMultilevel"/>
    <w:tmpl w:val="A186091C"/>
    <w:lvl w:ilvl="0" w:tplc="DEC27A64">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E0735E"/>
    <w:multiLevelType w:val="hybridMultilevel"/>
    <w:tmpl w:val="86922602"/>
    <w:lvl w:ilvl="0" w:tplc="46AA396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F085AF4"/>
    <w:multiLevelType w:val="hybridMultilevel"/>
    <w:tmpl w:val="9D40488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3D46625"/>
    <w:multiLevelType w:val="hybridMultilevel"/>
    <w:tmpl w:val="51081AC4"/>
    <w:lvl w:ilvl="0" w:tplc="998AE10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27E6E96"/>
    <w:multiLevelType w:val="hybridMultilevel"/>
    <w:tmpl w:val="EA542EDE"/>
    <w:lvl w:ilvl="0" w:tplc="438838C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8FB5C04"/>
    <w:multiLevelType w:val="hybridMultilevel"/>
    <w:tmpl w:val="7B96A9F0"/>
    <w:lvl w:ilvl="0" w:tplc="438838C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BF41A0"/>
    <w:multiLevelType w:val="hybridMultilevel"/>
    <w:tmpl w:val="B608BFBA"/>
    <w:lvl w:ilvl="0" w:tplc="46AA3962">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AC04CBD"/>
    <w:multiLevelType w:val="hybridMultilevel"/>
    <w:tmpl w:val="840A1044"/>
    <w:lvl w:ilvl="0" w:tplc="998AE10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412CB2"/>
    <w:multiLevelType w:val="hybridMultilevel"/>
    <w:tmpl w:val="53623C18"/>
    <w:lvl w:ilvl="0" w:tplc="46AA396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B939F5"/>
    <w:multiLevelType w:val="hybridMultilevel"/>
    <w:tmpl w:val="413AA986"/>
    <w:lvl w:ilvl="0" w:tplc="4C9417DA">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69D7167"/>
    <w:multiLevelType w:val="hybridMultilevel"/>
    <w:tmpl w:val="B28E9BB0"/>
    <w:lvl w:ilvl="0" w:tplc="998AE10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1495C93"/>
    <w:multiLevelType w:val="hybridMultilevel"/>
    <w:tmpl w:val="9CF4A4EC"/>
    <w:lvl w:ilvl="0" w:tplc="46AA396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1743B79"/>
    <w:multiLevelType w:val="hybridMultilevel"/>
    <w:tmpl w:val="DEC0106A"/>
    <w:lvl w:ilvl="0" w:tplc="46AA396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2CC5DC7"/>
    <w:multiLevelType w:val="hybridMultilevel"/>
    <w:tmpl w:val="BF9A1700"/>
    <w:lvl w:ilvl="0" w:tplc="A0D0ED7A">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44A077A"/>
    <w:multiLevelType w:val="hybridMultilevel"/>
    <w:tmpl w:val="E35A937C"/>
    <w:lvl w:ilvl="0" w:tplc="438838C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4CE5CC4"/>
    <w:multiLevelType w:val="hybridMultilevel"/>
    <w:tmpl w:val="7E680080"/>
    <w:lvl w:ilvl="0" w:tplc="4C9417D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9EC2CFE"/>
    <w:multiLevelType w:val="hybridMultilevel"/>
    <w:tmpl w:val="902EBFFC"/>
    <w:lvl w:ilvl="0" w:tplc="B7D29F54">
      <w:start w:val="15"/>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D561D4F"/>
    <w:multiLevelType w:val="hybridMultilevel"/>
    <w:tmpl w:val="2A74F01E"/>
    <w:lvl w:ilvl="0" w:tplc="6EC603EA">
      <w:start w:val="6"/>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71B7455"/>
    <w:multiLevelType w:val="hybridMultilevel"/>
    <w:tmpl w:val="07F8FF0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7565778"/>
    <w:multiLevelType w:val="hybridMultilevel"/>
    <w:tmpl w:val="3D8A45D2"/>
    <w:lvl w:ilvl="0" w:tplc="4C9417D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8B42AA5"/>
    <w:multiLevelType w:val="hybridMultilevel"/>
    <w:tmpl w:val="84CE4B9E"/>
    <w:lvl w:ilvl="0" w:tplc="6F766A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1750AB9"/>
    <w:multiLevelType w:val="hybridMultilevel"/>
    <w:tmpl w:val="70226C36"/>
    <w:lvl w:ilvl="0" w:tplc="D8C0CC9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67A10D1"/>
    <w:multiLevelType w:val="hybridMultilevel"/>
    <w:tmpl w:val="5158330A"/>
    <w:lvl w:ilvl="0" w:tplc="B7D29F54">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6993739"/>
    <w:multiLevelType w:val="hybridMultilevel"/>
    <w:tmpl w:val="4EA6ACFA"/>
    <w:lvl w:ilvl="0" w:tplc="4C9417D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CF427E4"/>
    <w:multiLevelType w:val="hybridMultilevel"/>
    <w:tmpl w:val="61403F5C"/>
    <w:lvl w:ilvl="0" w:tplc="46AA396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0B357B2"/>
    <w:multiLevelType w:val="hybridMultilevel"/>
    <w:tmpl w:val="D6F40576"/>
    <w:lvl w:ilvl="0" w:tplc="438838C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1645CFF"/>
    <w:multiLevelType w:val="hybridMultilevel"/>
    <w:tmpl w:val="5D14357E"/>
    <w:lvl w:ilvl="0" w:tplc="46AA396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3F965C9"/>
    <w:multiLevelType w:val="hybridMultilevel"/>
    <w:tmpl w:val="4FE0960C"/>
    <w:lvl w:ilvl="0" w:tplc="438838C6">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53F3D9B"/>
    <w:multiLevelType w:val="hybridMultilevel"/>
    <w:tmpl w:val="4E4C3118"/>
    <w:lvl w:ilvl="0" w:tplc="998AE104">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7427360"/>
    <w:multiLevelType w:val="hybridMultilevel"/>
    <w:tmpl w:val="AFC6C596"/>
    <w:lvl w:ilvl="0" w:tplc="46AA396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7C17286"/>
    <w:multiLevelType w:val="hybridMultilevel"/>
    <w:tmpl w:val="36827260"/>
    <w:lvl w:ilvl="0" w:tplc="46AA396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7CA5AAE"/>
    <w:multiLevelType w:val="hybridMultilevel"/>
    <w:tmpl w:val="28B4085C"/>
    <w:lvl w:ilvl="0" w:tplc="D8C0CC94">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73414954">
    <w:abstractNumId w:val="2"/>
  </w:num>
  <w:num w:numId="2" w16cid:durableId="1016543378">
    <w:abstractNumId w:val="18"/>
  </w:num>
  <w:num w:numId="3" w16cid:durableId="1390836892">
    <w:abstractNumId w:val="17"/>
  </w:num>
  <w:num w:numId="4" w16cid:durableId="1631740195">
    <w:abstractNumId w:val="16"/>
  </w:num>
  <w:num w:numId="5" w16cid:durableId="3748821">
    <w:abstractNumId w:val="22"/>
  </w:num>
  <w:num w:numId="6" w16cid:durableId="1353413510">
    <w:abstractNumId w:val="20"/>
  </w:num>
  <w:num w:numId="7" w16cid:durableId="202131283">
    <w:abstractNumId w:val="28"/>
  </w:num>
  <w:num w:numId="8" w16cid:durableId="1331367738">
    <w:abstractNumId w:val="10"/>
  </w:num>
  <w:num w:numId="9" w16cid:durableId="2081557655">
    <w:abstractNumId w:val="3"/>
  </w:num>
  <w:num w:numId="10" w16cid:durableId="663630996">
    <w:abstractNumId w:val="7"/>
  </w:num>
  <w:num w:numId="11" w16cid:durableId="1134560925">
    <w:abstractNumId w:val="27"/>
  </w:num>
  <w:num w:numId="12" w16cid:durableId="275261104">
    <w:abstractNumId w:val="4"/>
  </w:num>
  <w:num w:numId="13" w16cid:durableId="1105426078">
    <w:abstractNumId w:val="25"/>
  </w:num>
  <w:num w:numId="14" w16cid:durableId="853767275">
    <w:abstractNumId w:val="14"/>
  </w:num>
  <w:num w:numId="15" w16cid:durableId="187724195">
    <w:abstractNumId w:val="5"/>
  </w:num>
  <w:num w:numId="16" w16cid:durableId="713308214">
    <w:abstractNumId w:val="9"/>
  </w:num>
  <w:num w:numId="17" w16cid:durableId="1598097756">
    <w:abstractNumId w:val="15"/>
  </w:num>
  <w:num w:numId="18" w16cid:durableId="312834794">
    <w:abstractNumId w:val="23"/>
  </w:num>
  <w:num w:numId="19" w16cid:durableId="373310595">
    <w:abstractNumId w:val="19"/>
  </w:num>
  <w:num w:numId="20" w16cid:durableId="2003662063">
    <w:abstractNumId w:val="13"/>
  </w:num>
  <w:num w:numId="21" w16cid:durableId="1630471227">
    <w:abstractNumId w:val="31"/>
  </w:num>
  <w:num w:numId="22" w16cid:durableId="1726368740">
    <w:abstractNumId w:val="21"/>
  </w:num>
  <w:num w:numId="23" w16cid:durableId="2059473900">
    <w:abstractNumId w:val="0"/>
  </w:num>
  <w:num w:numId="24" w16cid:durableId="1963725912">
    <w:abstractNumId w:val="6"/>
  </w:num>
  <w:num w:numId="25" w16cid:durableId="727724343">
    <w:abstractNumId w:val="29"/>
  </w:num>
  <w:num w:numId="26" w16cid:durableId="1740058497">
    <w:abstractNumId w:val="30"/>
  </w:num>
  <w:num w:numId="27" w16cid:durableId="1662082899">
    <w:abstractNumId w:val="1"/>
  </w:num>
  <w:num w:numId="28" w16cid:durableId="1214660957">
    <w:abstractNumId w:val="11"/>
  </w:num>
  <w:num w:numId="29" w16cid:durableId="1603339459">
    <w:abstractNumId w:val="12"/>
  </w:num>
  <w:num w:numId="30" w16cid:durableId="1052850654">
    <w:abstractNumId w:val="24"/>
  </w:num>
  <w:num w:numId="31" w16cid:durableId="1401319739">
    <w:abstractNumId w:val="26"/>
  </w:num>
  <w:num w:numId="32" w16cid:durableId="4593440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8FF"/>
    <w:rsid w:val="00000FB8"/>
    <w:rsid w:val="0000412A"/>
    <w:rsid w:val="00035C8D"/>
    <w:rsid w:val="000463E7"/>
    <w:rsid w:val="000C0784"/>
    <w:rsid w:val="00157CD9"/>
    <w:rsid w:val="001800A4"/>
    <w:rsid w:val="00181C58"/>
    <w:rsid w:val="001D1692"/>
    <w:rsid w:val="001F0257"/>
    <w:rsid w:val="00292784"/>
    <w:rsid w:val="002A0AB2"/>
    <w:rsid w:val="002A7AAB"/>
    <w:rsid w:val="002C4A87"/>
    <w:rsid w:val="002D19C6"/>
    <w:rsid w:val="002F06A9"/>
    <w:rsid w:val="00300A3B"/>
    <w:rsid w:val="00350EFE"/>
    <w:rsid w:val="003758FF"/>
    <w:rsid w:val="00375F97"/>
    <w:rsid w:val="003D10B1"/>
    <w:rsid w:val="003F2E5C"/>
    <w:rsid w:val="004511F5"/>
    <w:rsid w:val="00454543"/>
    <w:rsid w:val="004E4F93"/>
    <w:rsid w:val="0056416E"/>
    <w:rsid w:val="005F030D"/>
    <w:rsid w:val="00684EA0"/>
    <w:rsid w:val="006A00E5"/>
    <w:rsid w:val="006F1BB1"/>
    <w:rsid w:val="00715BF4"/>
    <w:rsid w:val="007412C8"/>
    <w:rsid w:val="007718DE"/>
    <w:rsid w:val="00774080"/>
    <w:rsid w:val="007950A5"/>
    <w:rsid w:val="007D3CB1"/>
    <w:rsid w:val="008462E0"/>
    <w:rsid w:val="00864B59"/>
    <w:rsid w:val="00931C73"/>
    <w:rsid w:val="009575DB"/>
    <w:rsid w:val="0097204F"/>
    <w:rsid w:val="009C6D6B"/>
    <w:rsid w:val="009D0931"/>
    <w:rsid w:val="009F40FF"/>
    <w:rsid w:val="00A24092"/>
    <w:rsid w:val="00A2710F"/>
    <w:rsid w:val="00A4108B"/>
    <w:rsid w:val="00A54194"/>
    <w:rsid w:val="00A544F0"/>
    <w:rsid w:val="00A727B4"/>
    <w:rsid w:val="00A85F86"/>
    <w:rsid w:val="00AA0906"/>
    <w:rsid w:val="00AF5437"/>
    <w:rsid w:val="00B27562"/>
    <w:rsid w:val="00B335B5"/>
    <w:rsid w:val="00B654F2"/>
    <w:rsid w:val="00B71689"/>
    <w:rsid w:val="00BD2A74"/>
    <w:rsid w:val="00CC1434"/>
    <w:rsid w:val="00CE2059"/>
    <w:rsid w:val="00CF0B4B"/>
    <w:rsid w:val="00CF0FFC"/>
    <w:rsid w:val="00D07B15"/>
    <w:rsid w:val="00D25931"/>
    <w:rsid w:val="00D32271"/>
    <w:rsid w:val="00D97EC8"/>
    <w:rsid w:val="00DA4F29"/>
    <w:rsid w:val="00DD565B"/>
    <w:rsid w:val="00DF3871"/>
    <w:rsid w:val="00E57DCA"/>
    <w:rsid w:val="00E636EA"/>
    <w:rsid w:val="00EC3D4E"/>
    <w:rsid w:val="00EF1647"/>
    <w:rsid w:val="00F3084A"/>
    <w:rsid w:val="00FF06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09CA6"/>
  <w14:defaultImageDpi w14:val="32767"/>
  <w15:chartTrackingRefBased/>
  <w15:docId w15:val="{14FDEF21-6827-48A9-9021-209492DBB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3758F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3758FF"/>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3758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758FF"/>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758FF"/>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758FF"/>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3758FF"/>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rsid w:val="003758FF"/>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3758FF"/>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3758FF"/>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3758FF"/>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3758FF"/>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375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58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58FF"/>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3758FF"/>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3758FF"/>
    <w:pPr>
      <w:spacing w:before="160"/>
      <w:jc w:val="center"/>
    </w:pPr>
    <w:rPr>
      <w:i/>
      <w:iCs/>
      <w:color w:val="404040" w:themeColor="text1" w:themeTint="BF"/>
    </w:rPr>
  </w:style>
  <w:style w:type="character" w:customStyle="1" w:styleId="CitaCar">
    <w:name w:val="Cita Car"/>
    <w:basedOn w:val="Fuentedeprrafopredeter"/>
    <w:link w:val="Cita"/>
    <w:uiPriority w:val="29"/>
    <w:rsid w:val="003758FF"/>
    <w:rPr>
      <w:i/>
      <w:iCs/>
      <w:color w:val="404040" w:themeColor="text1" w:themeTint="BF"/>
    </w:rPr>
  </w:style>
  <w:style w:type="paragraph" w:styleId="Prrafodelista">
    <w:name w:val="List Paragraph"/>
    <w:basedOn w:val="Normal"/>
    <w:uiPriority w:val="34"/>
    <w:qFormat/>
    <w:rsid w:val="003758FF"/>
    <w:pPr>
      <w:ind w:left="720"/>
      <w:contextualSpacing/>
    </w:pPr>
  </w:style>
  <w:style w:type="character" w:styleId="nfasisintenso">
    <w:name w:val="Intense Emphasis"/>
    <w:basedOn w:val="Fuentedeprrafopredeter"/>
    <w:uiPriority w:val="21"/>
    <w:qFormat/>
    <w:rsid w:val="003758FF"/>
    <w:rPr>
      <w:i/>
      <w:iCs/>
      <w:color w:val="2F5496" w:themeColor="accent1" w:themeShade="BF"/>
    </w:rPr>
  </w:style>
  <w:style w:type="paragraph" w:styleId="Citadestacada">
    <w:name w:val="Intense Quote"/>
    <w:basedOn w:val="Normal"/>
    <w:next w:val="Normal"/>
    <w:link w:val="CitadestacadaCar"/>
    <w:uiPriority w:val="30"/>
    <w:qFormat/>
    <w:rsid w:val="00375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758FF"/>
    <w:rPr>
      <w:i/>
      <w:iCs/>
      <w:color w:val="2F5496" w:themeColor="accent1" w:themeShade="BF"/>
    </w:rPr>
  </w:style>
  <w:style w:type="character" w:styleId="Referenciaintensa">
    <w:name w:val="Intense Reference"/>
    <w:basedOn w:val="Fuentedeprrafopredeter"/>
    <w:uiPriority w:val="32"/>
    <w:qFormat/>
    <w:rsid w:val="003758FF"/>
    <w:rPr>
      <w:b/>
      <w:bCs/>
      <w:smallCaps/>
      <w:color w:val="2F5496" w:themeColor="accent1" w:themeShade="BF"/>
      <w:spacing w:val="5"/>
    </w:rPr>
  </w:style>
  <w:style w:type="paragraph" w:styleId="TDC2">
    <w:name w:val="toc 2"/>
    <w:basedOn w:val="Normal"/>
    <w:next w:val="Normal"/>
    <w:autoRedefine/>
    <w:uiPriority w:val="39"/>
    <w:unhideWhenUsed/>
    <w:rsid w:val="00300A3B"/>
    <w:pPr>
      <w:spacing w:after="100"/>
      <w:ind w:left="280"/>
    </w:pPr>
  </w:style>
  <w:style w:type="paragraph" w:styleId="TDC3">
    <w:name w:val="toc 3"/>
    <w:basedOn w:val="Normal"/>
    <w:next w:val="Normal"/>
    <w:autoRedefine/>
    <w:uiPriority w:val="39"/>
    <w:unhideWhenUsed/>
    <w:rsid w:val="00300A3B"/>
    <w:pPr>
      <w:spacing w:after="100"/>
      <w:ind w:left="560"/>
    </w:pPr>
  </w:style>
  <w:style w:type="paragraph" w:styleId="TDC4">
    <w:name w:val="toc 4"/>
    <w:basedOn w:val="Normal"/>
    <w:next w:val="Normal"/>
    <w:autoRedefine/>
    <w:uiPriority w:val="39"/>
    <w:unhideWhenUsed/>
    <w:rsid w:val="00300A3B"/>
    <w:pPr>
      <w:spacing w:after="100"/>
      <w:ind w:left="840"/>
    </w:pPr>
  </w:style>
  <w:style w:type="paragraph" w:styleId="TDC5">
    <w:name w:val="toc 5"/>
    <w:basedOn w:val="Normal"/>
    <w:next w:val="Normal"/>
    <w:autoRedefine/>
    <w:uiPriority w:val="39"/>
    <w:unhideWhenUsed/>
    <w:rsid w:val="00300A3B"/>
    <w:pPr>
      <w:spacing w:after="100"/>
      <w:ind w:left="1120"/>
    </w:pPr>
  </w:style>
  <w:style w:type="character" w:styleId="Hipervnculo">
    <w:name w:val="Hyperlink"/>
    <w:basedOn w:val="Fuentedeprrafopredeter"/>
    <w:uiPriority w:val="99"/>
    <w:unhideWhenUsed/>
    <w:rsid w:val="00300A3B"/>
    <w:rPr>
      <w:color w:val="0563C1" w:themeColor="hyperlink"/>
      <w:u w:val="single"/>
    </w:rPr>
  </w:style>
  <w:style w:type="paragraph" w:styleId="Encabezado">
    <w:name w:val="header"/>
    <w:basedOn w:val="Normal"/>
    <w:link w:val="EncabezadoCar"/>
    <w:uiPriority w:val="99"/>
    <w:unhideWhenUsed/>
    <w:rsid w:val="00181C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1C58"/>
  </w:style>
  <w:style w:type="paragraph" w:styleId="Piedepgina">
    <w:name w:val="footer"/>
    <w:basedOn w:val="Normal"/>
    <w:link w:val="PiedepginaCar"/>
    <w:uiPriority w:val="99"/>
    <w:unhideWhenUsed/>
    <w:rsid w:val="00181C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1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5459A-58B5-4E39-BBE4-6CC57D7A0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13</Pages>
  <Words>3418</Words>
  <Characters>18803</Characters>
  <Application>Microsoft Office Word</Application>
  <DocSecurity>0</DocSecurity>
  <Lines>156</Lines>
  <Paragraphs>44</Paragraphs>
  <ScaleCrop>false</ScaleCrop>
  <HeadingPairs>
    <vt:vector size="4" baseType="variant">
      <vt:variant>
        <vt:lpstr>Título</vt:lpstr>
      </vt:variant>
      <vt:variant>
        <vt:i4>1</vt:i4>
      </vt:variant>
      <vt:variant>
        <vt:lpstr>Títulos</vt:lpstr>
      </vt:variant>
      <vt:variant>
        <vt:i4>19</vt:i4>
      </vt:variant>
    </vt:vector>
  </HeadingPairs>
  <TitlesOfParts>
    <vt:vector size="20" baseType="lpstr">
      <vt:lpstr/>
      <vt:lpstr>    Título preliminar – Disposiciones generales</vt:lpstr>
      <vt:lpstr>        Capítulo I – Objeto, definiciones y principios</vt:lpstr>
      <vt:lpstr>        </vt:lpstr>
      <vt:lpstr>        Capítulo II – Ámbito de aplicación</vt:lpstr>
      <vt:lpstr>        Capítulo III – Autonomía de las personas con discapacidad</vt:lpstr>
      <vt:lpstr>    Título I – Derechos y obligaciones</vt:lpstr>
      <vt:lpstr>        Articulo 7. Derecho a la igualdad.</vt:lpstr>
      <vt:lpstr>        Capítulo II – Derecho a la protección de la salud.</vt:lpstr>
      <vt:lpstr>        Capítulo III – De la atención integral</vt:lpstr>
      <vt:lpstr>        Capítulo IV – Derecho a la educación</vt:lpstr>
      <vt:lpstr>        Capítulo V – Derecho a la vida independiente</vt:lpstr>
      <vt:lpstr>        Capítulo VI – Derecho al trabajo</vt:lpstr>
      <vt:lpstr>        Capítulo VIII – Derecho de participación en los asuntos públicos</vt:lpstr>
      <vt:lpstr>    Título II – Igualdad de oportunidades y no discriminación</vt:lpstr>
      <vt:lpstr>        Capítulo I – Derecho a la igualdad de oportunidades</vt:lpstr>
      <vt:lpstr>        Capítulo II – Medidas de fomento y defensa</vt:lpstr>
      <vt:lpstr>    Título III – Infracciones y sanciones en materia de igualdad de oportunidades, n</vt:lpstr>
      <vt:lpstr>        Capítulo I – Régimen común de infracciones y sanciones</vt:lpstr>
      <vt:lpstr>        Capítulo II – Normas específicas de aplicación por la Administración General del</vt:lpstr>
    </vt:vector>
  </TitlesOfParts>
  <Company/>
  <LinksUpToDate>false</LinksUpToDate>
  <CharactersWithSpaces>22177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21</cp:revision>
  <dcterms:created xsi:type="dcterms:W3CDTF">2026-01-29T14:48:00Z</dcterms:created>
  <dcterms:modified xsi:type="dcterms:W3CDTF">2026-01-31T16:37:00Z</dcterms:modified>
</cp:coreProperties>
</file>